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6"/>
        <w:ind w:left="0" w:right="0"/>
      </w:pPr>
    </w:p>
    <w:p>
      <w:pPr>
        <w:autoSpaceDN w:val="0"/>
        <w:autoSpaceDE w:val="0"/>
        <w:widowControl/>
        <w:spacing w:line="340" w:lineRule="exact" w:before="0" w:after="0"/>
        <w:ind w:left="120" w:right="57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Al-, Y-, and La-doping effects favoring intrinsic and field induced ferroelectricity in </w:t>
      </w:r>
      <w:r>
        <w:rPr>
          <w:rFonts w:ascii="Arial" w:hAnsi="Arial" w:eastAsia="Arial"/>
          <w:b/>
          <w:i w:val="0"/>
          <w:color w:val="000000"/>
          <w:sz w:val="24"/>
        </w:rPr>
        <w:t>HfO2: A first principles study</w:t>
      </w:r>
    </w:p>
    <w:p>
      <w:pPr>
        <w:autoSpaceDN w:val="0"/>
        <w:autoSpaceDE w:val="0"/>
        <w:widowControl/>
        <w:spacing w:line="276" w:lineRule="exact" w:before="6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9" w:history="1">
          <w:r>
            <w:rPr>
              <w:rStyle w:val="Hyperlink"/>
            </w:rPr>
            <w:t>Robin Materlik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0" w:history="1">
          <w:r>
            <w:rPr>
              <w:rStyle w:val="Hyperlink"/>
            </w:rPr>
            <w:t>Christopher Künneth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1" w:history="1">
          <w:r>
            <w:rPr>
              <w:rStyle w:val="Hyperlink"/>
            </w:rPr>
            <w:t>Max Falkowski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2" w:history="1">
          <w:r>
            <w:rPr>
              <w:rStyle w:val="Hyperlink"/>
            </w:rPr>
            <w:t>Thomas Mikolajick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, and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3" w:history="1">
          <w:r>
            <w:rPr>
              <w:rStyle w:val="Hyperlink"/>
            </w:rPr>
            <w:t>Alfred Kersch</w:t>
          </w:r>
        </w:hyperlink>
      </w:r>
    </w:p>
    <w:p>
      <w:pPr>
        <w:autoSpaceDN w:val="0"/>
        <w:autoSpaceDE w:val="0"/>
        <w:widowControl/>
        <w:spacing w:line="276" w:lineRule="exact" w:before="4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Citation: </w:t>
      </w:r>
      <w:r>
        <w:rPr>
          <w:rFonts w:ascii="ArialMT" w:hAnsi="ArialMT" w:eastAsia="ArialMT"/>
          <w:b w:val="0"/>
          <w:i w:val="0"/>
          <w:color w:val="0000FF"/>
          <w:sz w:val="20"/>
        </w:rPr>
        <w:t>Journal of Applied Physics</w:t>
      </w:r>
      <w:r>
        <w:rPr>
          <w:rFonts w:ascii="Arial" w:hAnsi="Arial" w:eastAsia="Arial"/>
          <w:b/>
          <w:i w:val="0"/>
          <w:color w:val="000000"/>
          <w:sz w:val="20"/>
        </w:rPr>
        <w:t>123</w:t>
      </w:r>
      <w:r>
        <w:rPr>
          <w:rFonts w:ascii="ArialMT" w:hAnsi="ArialMT" w:eastAsia="ArialMT"/>
          <w:b w:val="0"/>
          <w:i w:val="0"/>
          <w:color w:val="000000"/>
          <w:sz w:val="20"/>
        </w:rPr>
        <w:t>, 164101 (2018); doi: 10.1063/1.5021746</w:t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online: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https://doi.org/10.1063/1.5021746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View Table of Contents: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5" w:history="1">
          <w:r>
            <w:rPr>
              <w:rStyle w:val="Hyperlink"/>
            </w:rPr>
            <w:t>http://aip.scitation.org/toc/jap/123/16</w:t>
          </w:r>
        </w:hyperlink>
      </w:r>
    </w:p>
    <w:p>
      <w:pPr>
        <w:autoSpaceDN w:val="0"/>
        <w:autoSpaceDE w:val="0"/>
        <w:widowControl/>
        <w:spacing w:line="276" w:lineRule="exact" w:before="44" w:after="0"/>
        <w:ind w:left="120" w:right="0" w:firstLine="0"/>
        <w:jc w:val="left"/>
      </w:pP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Published by the </w:t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6" w:history="1">
          <w:r>
            <w:rPr>
              <w:rStyle w:val="Hyperlink"/>
            </w:rPr>
            <w:t>American Institute of Physics</w:t>
          </w:r>
        </w:hyperlink>
      </w:r>
    </w:p>
    <w:p>
      <w:pPr>
        <w:autoSpaceDN w:val="0"/>
        <w:autoSpaceDE w:val="0"/>
        <w:widowControl/>
        <w:spacing w:line="274" w:lineRule="exact" w:before="454" w:after="0"/>
        <w:ind w:left="120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0"/>
        </w:rPr>
        <w:t>Articles you may be interested in</w:t>
      </w:r>
    </w:p>
    <w:p>
      <w:pPr>
        <w:autoSpaceDN w:val="0"/>
        <w:autoSpaceDE w:val="0"/>
        <w:widowControl/>
        <w:spacing w:line="230" w:lineRule="exact" w:before="142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>Evolution of ferroelectric HfO2 in ultrathin region down to 3</w:t>
          </w:r>
        </w:hyperlink>
      </w:r>
      <w:r>
        <w:rPr>
          <w:rFonts w:ascii="ArialMT" w:hAnsi="ArialMT" w:eastAsia="ArialMT"/>
          <w:b w:val="0"/>
          <w:i w:val="0"/>
          <w:color w:val="0000FF"/>
          <w:sz w:val="20"/>
        </w:rPr>
        <w:hyperlink r:id="rId17" w:history="1">
          <w:r>
            <w:rPr>
              <w:rStyle w:val="Hyperlink"/>
            </w:rPr>
            <w:t xml:space="preserve">nm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112</w:t>
      </w:r>
      <w:r>
        <w:rPr>
          <w:rFonts w:ascii="ArialMT" w:hAnsi="ArialMT" w:eastAsia="ArialMT"/>
          <w:b w:val="0"/>
          <w:i w:val="0"/>
          <w:color w:val="000000"/>
          <w:sz w:val="20"/>
        </w:rPr>
        <w:t>, 102902 (2018); 10.1063/1.5017094</w:t>
      </w:r>
    </w:p>
    <w:p>
      <w:pPr>
        <w:autoSpaceDN w:val="0"/>
        <w:autoSpaceDE w:val="0"/>
        <w:widowControl/>
        <w:spacing w:line="230" w:lineRule="exact" w:before="250" w:after="0"/>
        <w:ind w:left="120" w:right="432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8" w:history="1">
          <w:r>
            <w:rPr>
              <w:rStyle w:val="Hyperlink"/>
            </w:rPr>
            <w:t xml:space="preserve">Ferroelectricity in hafnium oxide thin films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18" w:history="1">
          <w:r>
            <w:rPr>
              <w:rStyle w:val="Hyperlink"/>
            </w:rPr>
            <w:t>99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18" w:history="1">
          <w:r>
            <w:rPr>
              <w:rStyle w:val="Hyperlink"/>
            </w:rPr>
            <w:t>, 102903 (2011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); 10.1063/1.3634052</w:t>
      </w:r>
    </w:p>
    <w:p>
      <w:pPr>
        <w:autoSpaceDN w:val="0"/>
        <w:autoSpaceDE w:val="0"/>
        <w:widowControl/>
        <w:spacing w:line="232" w:lineRule="exact" w:before="298" w:after="0"/>
        <w:ind w:left="120" w:right="2880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19" w:history="1">
          <w:r>
            <w:rPr>
              <w:rStyle w:val="Hyperlink"/>
            </w:rPr>
            <w:t xml:space="preserve">Interplay between ferroelectric and resistive switching in doped crystalline HfO2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Journal of Applied Physics </w:t>
      </w:r>
      <w:r>
        <w:rPr>
          <w:rFonts w:ascii="Arial" w:hAnsi="Arial" w:eastAsia="Arial"/>
          <w:b/>
          <w:i w:val="0"/>
          <w:color w:val="000000"/>
          <w:sz w:val="20"/>
        </w:rPr>
        <w:t>123</w:t>
      </w:r>
      <w:r>
        <w:rPr>
          <w:rFonts w:ascii="ArialMT" w:hAnsi="ArialMT" w:eastAsia="ArialMT"/>
          <w:b w:val="0"/>
          <w:i w:val="0"/>
          <w:color w:val="000000"/>
          <w:sz w:val="20"/>
        </w:rPr>
        <w:t>, 134102 (2018); 10.1063/1.5015985</w:t>
      </w:r>
    </w:p>
    <w:p>
      <w:pPr>
        <w:autoSpaceDN w:val="0"/>
        <w:autoSpaceDE w:val="0"/>
        <w:widowControl/>
        <w:spacing w:line="232" w:lineRule="exact" w:before="246" w:after="0"/>
        <w:ind w:left="120" w:right="4032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0" w:history="1">
          <w:r>
            <w:rPr>
              <w:rStyle w:val="Hyperlink"/>
            </w:rPr>
            <w:t xml:space="preserve">Stabilizing the ferroelectric phase in doped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 xml:space="preserve">Journal of Applied Physics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0" w:history="1">
          <w:r>
            <w:rPr>
              <w:rStyle w:val="Hyperlink"/>
            </w:rPr>
            <w:t>118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0" w:history="1">
          <w:r>
            <w:rPr>
              <w:rStyle w:val="Hyperlink"/>
            </w:rPr>
            <w:t>, 072006 (2015); 10.1063/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1.4927805</w:t>
      </w:r>
    </w:p>
    <w:p>
      <w:pPr>
        <w:autoSpaceDN w:val="0"/>
        <w:autoSpaceDE w:val="0"/>
        <w:widowControl/>
        <w:spacing w:line="232" w:lineRule="exact" w:before="298" w:after="0"/>
        <w:ind w:left="120" w:right="3168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1" w:history="1">
          <w:r>
            <w:rPr>
              <w:rStyle w:val="Hyperlink"/>
            </w:rPr>
            <w:t xml:space="preserve"> Ferroelectric and piezoelectric properties of Hf1-xZrxO2 and pure ZrO2 films 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 xml:space="preserve">Applied Physics Letters </w:t>
      </w:r>
      <w:r>
        <w:rPr>
          <w:rFonts w:ascii="Arial" w:hAnsi="Arial" w:eastAsia="Arial"/>
          <w:b/>
          <w:i w:val="0"/>
          <w:color w:val="000000"/>
          <w:sz w:val="20"/>
        </w:rPr>
        <w:t>110</w:t>
      </w:r>
      <w:r>
        <w:rPr>
          <w:rFonts w:ascii="ArialMT" w:hAnsi="ArialMT" w:eastAsia="ArialMT"/>
          <w:b w:val="0"/>
          <w:i w:val="0"/>
          <w:color w:val="000000"/>
          <w:sz w:val="20"/>
        </w:rPr>
        <w:t>, 182905 (2017); 10.1063/1.4983031</w:t>
      </w:r>
    </w:p>
    <w:p>
      <w:pPr>
        <w:autoSpaceDN w:val="0"/>
        <w:autoSpaceDE w:val="0"/>
        <w:widowControl/>
        <w:spacing w:line="232" w:lineRule="exact" w:before="246" w:after="0"/>
        <w:ind w:left="120" w:right="4176" w:firstLine="0"/>
        <w:jc w:val="left"/>
      </w:pPr>
      <w:r>
        <w:rPr>
          <w:rFonts w:ascii="ArialMT" w:hAnsi="ArialMT" w:eastAsia="ArialMT"/>
          <w:b w:val="0"/>
          <w:i w:val="0"/>
          <w:color w:val="0000FF"/>
          <w:sz w:val="20"/>
        </w:rPr>
        <w:hyperlink r:id="rId22" w:history="1">
          <w:r>
            <w:rPr>
              <w:rStyle w:val="Hyperlink"/>
            </w:rPr>
            <w:t xml:space="preserve"> Enhancing ferroelectricity in dopant-free hafnium oxide </w:t>
          </w:r>
        </w:hyperlink>
      </w:r>
      <w:r>
        <w:br/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 xml:space="preserve">Applied Physics Letters </w:t>
          </w:r>
        </w:hyperlink>
      </w:r>
      <w:r>
        <w:rPr>
          <w:rFonts w:ascii="Arial" w:hAnsi="Arial" w:eastAsia="Arial"/>
          <w:b/>
          <w:i w:val="0"/>
          <w:color w:val="000000"/>
          <w:sz w:val="20"/>
        </w:rPr>
        <w:hyperlink r:id="rId22" w:history="1">
          <w:r>
            <w:rPr>
              <w:rStyle w:val="Hyperlink"/>
            </w:rPr>
            <w:t>110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hyperlink r:id="rId22" w:history="1">
          <w:r>
            <w:rPr>
              <w:rStyle w:val="Hyperlink"/>
            </w:rPr>
            <w:t>, 022903 (2017); 10.1063/1</w:t>
          </w:r>
        </w:hyperlink>
      </w:r>
      <w:r>
        <w:rPr>
          <w:rFonts w:ascii="ArialMT" w:hAnsi="ArialMT" w:eastAsia="ArialMT"/>
          <w:b w:val="0"/>
          <w:i w:val="0"/>
          <w:color w:val="000000"/>
          <w:sz w:val="20"/>
        </w:rPr>
        <w:t>.4973928</w:t>
      </w:r>
    </w:p>
    <w:p>
      <w:pPr>
        <w:autoSpaceDN w:val="0"/>
        <w:autoSpaceDE w:val="0"/>
        <w:widowControl/>
        <w:spacing w:line="240" w:lineRule="auto" w:before="312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26150" cy="228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6199"/>
          <w:pgMar w:top="328" w:right="1114" w:bottom="568" w:left="988" w:header="720" w:footer="720" w:gutter="0"/>
          <w:cols w:space="720" w:num="1" w:equalWidth="0"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"/>
        <w:ind w:left="0" w:right="0"/>
      </w:pPr>
    </w:p>
    <w:p>
      <w:pPr>
        <w:autoSpaceDN w:val="0"/>
        <w:tabs>
          <w:tab w:pos="8680" w:val="left"/>
        </w:tabs>
        <w:autoSpaceDE w:val="0"/>
        <w:widowControl/>
        <w:spacing w:line="240" w:lineRule="auto" w:before="0" w:after="0"/>
        <w:ind w:left="30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8"/>
        </w:rPr>
        <w:t>JOURNAL OF APPLIED PHYSICS</w:t>
      </w:r>
      <w:r>
        <w:rPr>
          <w:rFonts w:ascii="AdvP6960" w:hAnsi="AdvP6960" w:eastAsia="AdvP6960"/>
          <w:b w:val="0"/>
          <w:i w:val="0"/>
          <w:color w:val="221F1F"/>
          <w:sz w:val="18"/>
        </w:rPr>
        <w:t xml:space="preserve"> 123</w:t>
      </w:r>
      <w:r>
        <w:rPr>
          <w:rFonts w:ascii="AdvP6975" w:hAnsi="AdvP6975" w:eastAsia="AdvP6975"/>
          <w:b w:val="0"/>
          <w:i w:val="0"/>
          <w:color w:val="221F1F"/>
          <w:sz w:val="18"/>
        </w:rPr>
        <w:t>, 164101 (2018)</w:t>
      </w:r>
      <w:r>
        <w:tab/>
      </w:r>
      <w:r>
        <w:drawing>
          <wp:inline xmlns:a="http://schemas.openxmlformats.org/drawingml/2006/main" xmlns:pic="http://schemas.openxmlformats.org/drawingml/2006/picture">
            <wp:extent cx="6350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48" w:lineRule="exact" w:before="244" w:after="0"/>
        <w:ind w:left="0" w:right="1584" w:firstLine="0"/>
        <w:jc w:val="left"/>
      </w:pP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 xml:space="preserve">Al-, Y-, and La-doping effects favoring intrinsic and field induced 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>ferroelectricity in HfO</w:t>
          </w:r>
        </w:hyperlink>
      </w:r>
      <w:r>
        <w:rPr>
          <w:w w:val="98.98798942565918"/>
          <w:rFonts w:ascii="AdvHelv_B" w:hAnsi="AdvHelv_B" w:eastAsia="AdvHelv_B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2</w:t>
          </w:r>
        </w:hyperlink>
      </w:r>
      <w:r>
        <w:rPr>
          <w:rFonts w:ascii="AdvHelv_B" w:hAnsi="AdvHelv_B" w:eastAsia="AdvHelv_B"/>
          <w:b w:val="0"/>
          <w:i w:val="0"/>
          <w:color w:val="0000FF"/>
          <w:sz w:val="28"/>
        </w:rPr>
        <w:hyperlink r:id="rId14" w:history="1">
          <w:r>
            <w:rPr>
              <w:rStyle w:val="Hyperlink"/>
            </w:rPr>
            <w:t>: A first principles study</w:t>
          </w:r>
        </w:hyperlink>
      </w:r>
    </w:p>
    <w:p>
      <w:pPr>
        <w:autoSpaceDN w:val="0"/>
        <w:autoSpaceDE w:val="0"/>
        <w:widowControl/>
        <w:spacing w:line="204" w:lineRule="exact" w:before="132" w:after="0"/>
        <w:ind w:left="720" w:right="1440" w:firstLine="0"/>
        <w:jc w:val="left"/>
      </w:pPr>
      <w:r>
        <w:rPr>
          <w:rFonts w:ascii="AdvHelv_R" w:hAnsi="AdvHelv_R" w:eastAsia="AdvHelv_R"/>
          <w:b w:val="0"/>
          <w:i w:val="0"/>
          <w:color w:val="221F1F"/>
          <w:sz w:val="20"/>
        </w:rPr>
        <w:t>Robin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Materlik,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Christopher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</w:t>
      </w:r>
      <w:r>
        <w:rPr>
          <w:rFonts w:ascii="AdvP4C4E59" w:hAnsi="AdvP4C4E59" w:eastAsia="AdvP4C4E59"/>
          <w:b w:val="0"/>
          <w:i w:val="0"/>
          <w:color w:val="000000"/>
          <w:sz w:val="20"/>
        </w:rPr>
        <w:t>€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>unneth,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Max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Falkowski,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</w:t>
      </w:r>
      <w:r>
        <w:rPr>
          <w:rFonts w:ascii="AdvHelv_R" w:hAnsi="AdvHelv_R" w:eastAsia="AdvHelv_R"/>
          <w:b w:val="0"/>
          <w:i w:val="0"/>
          <w:color w:val="221F1F"/>
          <w:sz w:val="20"/>
        </w:rPr>
        <w:t>Thomas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Mikolajick,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 xml:space="preserve">2,3 </w:t>
      </w:r>
      <w:r>
        <w:br/>
      </w:r>
      <w:r>
        <w:rPr>
          <w:rFonts w:ascii="AdvHelv_R" w:hAnsi="AdvHelv_R" w:eastAsia="AdvHelv_R"/>
          <w:b w:val="0"/>
          <w:i w:val="0"/>
          <w:color w:val="221F1F"/>
          <w:sz w:val="20"/>
        </w:rPr>
        <w:t>and Alfred</w:t>
      </w:r>
      <w:r>
        <w:rPr>
          <w:rFonts w:ascii="AdvHelv_R" w:hAnsi="AdvHelv_R" w:eastAsia="AdvHelv_R"/>
          <w:b w:val="0"/>
          <w:i w:val="0"/>
          <w:color w:val="000000"/>
          <w:sz w:val="20"/>
        </w:rPr>
        <w:t xml:space="preserve"> Kersch</w:t>
      </w:r>
      <w:r>
        <w:rPr>
          <w:w w:val="101.00952557155065"/>
          <w:rFonts w:ascii="AdvHelv_R" w:hAnsi="AdvHelv_R" w:eastAsia="AdvHelv_R"/>
          <w:b w:val="0"/>
          <w:i w:val="0"/>
          <w:color w:val="000000"/>
          <w:sz w:val="14"/>
        </w:rPr>
        <w:t>1,</w:t>
      </w:r>
      <w:r>
        <w:rPr>
          <w:w w:val="101.00952557155065"/>
          <w:rFonts w:ascii="AdvHelv_R" w:hAnsi="AdvHelv_R" w:eastAsia="AdvHelv_R"/>
          <w:b w:val="0"/>
          <w:i w:val="0"/>
          <w:color w:val="0000FF"/>
          <w:sz w:val="14"/>
        </w:rPr>
        <w:t xml:space="preserve">a)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1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Department of Applied Sciences and Mechatronics, Munich University of Applied Sciences, Lothstr. 34,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80335 Munich,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2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NaMLab gGmbH, Noethnitzer Strasse 64, 01187 Dresden, Germany </w:t>
      </w:r>
      <w:r>
        <w:br/>
      </w:r>
      <w:r>
        <w:rPr>
          <w:w w:val="97.89984042827899"/>
          <w:rFonts w:ascii="AdvP6975" w:hAnsi="AdvP6975" w:eastAsia="AdvP6975"/>
          <w:b w:val="0"/>
          <w:i w:val="0"/>
          <w:color w:val="221F1F"/>
          <w:sz w:val="13"/>
        </w:rPr>
        <w:t>3</w:t>
      </w:r>
      <w:r>
        <w:rPr>
          <w:rFonts w:ascii="AdvP696A" w:hAnsi="AdvP696A" w:eastAsia="AdvP696A"/>
          <w:b w:val="0"/>
          <w:i w:val="0"/>
          <w:color w:val="221F1F"/>
          <w:sz w:val="18"/>
        </w:rPr>
        <w:t>Chair of Nanoelectronic Materials, Technische Universit</w:t>
      </w:r>
      <w:r>
        <w:rPr>
          <w:rFonts w:ascii="AdvP4C4E59" w:hAnsi="AdvP4C4E59" w:eastAsia="AdvP4C4E59"/>
          <w:b w:val="0"/>
          <w:i w:val="0"/>
          <w:color w:val="221F1F"/>
          <w:sz w:val="18"/>
        </w:rPr>
        <w:t>€</w:t>
      </w:r>
      <w:r>
        <w:rPr>
          <w:rFonts w:ascii="AdvP696A" w:hAnsi="AdvP696A" w:eastAsia="AdvP696A"/>
          <w:b w:val="0"/>
          <w:i w:val="0"/>
          <w:color w:val="221F1F"/>
          <w:sz w:val="18"/>
        </w:rPr>
        <w:t xml:space="preserve">at Dresden, Noethnitzer Strasse 64, 01187 Dresden, </w:t>
      </w:r>
      <w:r>
        <w:rPr>
          <w:rFonts w:ascii="AdvP696A" w:hAnsi="AdvP696A" w:eastAsia="AdvP696A"/>
          <w:b w:val="0"/>
          <w:i w:val="0"/>
          <w:color w:val="221F1F"/>
          <w:sz w:val="18"/>
        </w:rPr>
        <w:t>Germany</w:t>
      </w:r>
    </w:p>
    <w:p>
      <w:pPr>
        <w:autoSpaceDN w:val="0"/>
        <w:autoSpaceDE w:val="0"/>
        <w:widowControl/>
        <w:spacing w:line="200" w:lineRule="exact" w:before="158" w:after="0"/>
        <w:ind w:left="72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(Received 8 January 2018; accepted 31 March 2018; published online 24 April 2018)</w:t>
      </w:r>
    </w:p>
    <w:p>
      <w:pPr>
        <w:autoSpaceDN w:val="0"/>
        <w:autoSpaceDE w:val="0"/>
        <w:widowControl/>
        <w:spacing w:line="240" w:lineRule="exact" w:before="120" w:after="430"/>
        <w:ind w:left="720" w:right="1498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III-valent dopants have shown to be most effective in stabilizing the ferroelectric, crystalline phase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atomic layer deposited, polycrystalline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 On the other hand, such dopants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commonly used for tetragonal and cubic phase stabilization in ceramic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This difference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impact has not been elucidated so far. The prospect is a suitable doping to produce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ceramics with a technological impact. In this paper, we investigate the impact of Al, Y, and La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doping, which have experimentally proven to stabilize the ferroelectric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in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comprehensive first-principles study. Density functional theory calculations reveal the structure,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formation energy, and total energy of various defects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Most relevant are substitutional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tronically compensated defects without oxygen vacancy, substitutional mixed compensated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paired with a vacancy, and ionically compensated defect complexes containing two substitutional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dopants paired with a vacancy. The ferroelectric phase is strongly favored with La and Y in the substi-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tutional defect. The mixed compensated defect favors the ferroelectric phase as well, but the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favored cubic phase limits the concentration range for ferroelectricity. We conclude that a reduction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vacancies should significantly enhance this range in Y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films. With Al,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substitutional defect hardly favors the ferroelectric phase before the tetragonal phase becomes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favored with the increasing concentration. This could explain the observed field induced ferroelectric-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ity in Al-doped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Further Al defects are investigated, but do not favor the f-phase such that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current explanation remains incomplete for Al doping. According to the simulation, doping alone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clear trends, but is insufficient to replace the monoclinic phase as the ground state. To explain this fact,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some other mechanism is needed.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Published by AIP Publishing.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14" w:history="1">
          <w:r>
            <w:rPr>
              <w:rStyle w:val="Hyperlink"/>
            </w:rPr>
            <w:t>https://doi.org/10.1063/1.5021746</w:t>
          </w:r>
        </w:hyperlink>
      </w:r>
    </w:p>
    <w:p>
      <w:pPr>
        <w:sectPr>
          <w:pgSz w:w="12240" w:h="16199"/>
          <w:pgMar w:top="260" w:right="1000" w:bottom="418" w:left="1020" w:header="720" w:footer="720" w:gutter="0"/>
          <w:cols w:space="720" w:num="1" w:equalWidth="0"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I. INTRODUCTION</w:t>
      </w:r>
    </w:p>
    <w:p>
      <w:pPr>
        <w:autoSpaceDN w:val="0"/>
        <w:autoSpaceDE w:val="0"/>
        <w:widowControl/>
        <w:spacing w:line="240" w:lineRule="exact" w:before="12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Ferroelectricity has been observed in nanocrystalline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produced by atomic layer deposition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(ALD),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chemical solution deposition (CSD),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methods.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orthorhombic, noncentrosymmetric space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groups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Pmn2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have been conjectured as the sour-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ces of ferroelectricity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has since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identified in a recent electron diffraction study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most likely source of ferroelectricity and, henceforth, will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referred to as the f-phase in this publication. In the same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study, the Pmn2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 was successfully ruled out and,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is not included in this work.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occurs nat-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urally in the monoclinic P2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/c phase (m-phase) and trans-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forms into the tetragonal P4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/mnc phase (t-phase) followed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the cubic Fm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3m phase (c-phase) by increasing the tem-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perature.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Besides the two noncentrosymmetric orthorhom-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bic phases, a third orthorhombic but centrosymmetric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space group Pbca (o-phase) was found. Given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equilibrium phase diagram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orthorhombic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phases are not stabilized with increasing temperature. In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trast, high pressure can promote orthorhombic phases to the</w:t>
      </w:r>
    </w:p>
    <w:p>
      <w:pPr>
        <w:autoSpaceDN w:val="0"/>
        <w:autoSpaceDE w:val="0"/>
        <w:widowControl/>
        <w:spacing w:line="196" w:lineRule="exact" w:before="426" w:after="0"/>
        <w:ind w:left="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a)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Electronic mail: </w:t>
      </w:r>
      <w:r>
        <w:rPr>
          <w:rFonts w:ascii="AdvP6975" w:hAnsi="AdvP6975" w:eastAsia="AdvP6975"/>
          <w:b w:val="0"/>
          <w:i w:val="0"/>
          <w:color w:val="221F1F"/>
          <w:sz w:val="16"/>
        </w:rPr>
        <w:hyperlink r:id="rId25" w:history="1">
          <w:r>
            <w:rPr>
              <w:rStyle w:val="Hyperlink"/>
            </w:rPr>
            <w:t>alfred.kersch@hm.edu</w:t>
          </w:r>
        </w:hyperlink>
      </w:r>
    </w:p>
    <w:p>
      <w:pPr>
        <w:sectPr>
          <w:type w:val="continuous"/>
          <w:pgSz w:w="12240" w:h="16199"/>
          <w:pgMar w:top="260" w:right="1000" w:bottom="418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52" w:lineRule="exact" w:before="0" w:after="31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thermodynamic equilibrium.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Furthermore, electric fields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applied for the reversal of the polarization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favor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 relative to all other phases from the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P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interaction.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appearance of antiferroelectric double hysteresis loops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been explained as a reversible, electric field induced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transformation starting from the t-phase.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17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Different Density Functional Theory (DFT) studies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sistently calculated the total energy of the o-phase as the sec-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ond most stable after the m-phase, followed by the f-, t-,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c-phases. Additionally, DFT was able to reproduce the ther-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mally driven phase transformation,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giving credibility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used DFT methods. In search of the mechanism to disad-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vantage the energy of the m-phase and in the same manner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structurally similar o-phase, several factors favoring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f-phase have been proposed to explain the ferroelectric phe-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nomenon. These commonly include stress, surface, or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face energy due to grains, entropy, electric field, doping,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combinations.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DFT calculations, doping alone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not sufficient to stabilize the f-phase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nor entropy,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stress, or electric field.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However, the size effect,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i.e.,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ferroelectricity decreases or disappears with the increasing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 thickness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strongly supports a surface or inter-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face dependence. Typical grain sizes for ferroelectricity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range of film thicknesses from 5 mm to 30 nm,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</w:p>
    <w:p>
      <w:pPr>
        <w:sectPr>
          <w:type w:val="nextColumn"/>
          <w:pgSz w:w="12240" w:h="16199"/>
          <w:pgMar w:top="260" w:right="1000" w:bottom="418" w:left="1020" w:header="720" w:footer="720" w:gutter="0"/>
          <w:cols w:space="720" w:num="2" w:equalWidth="0"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0021-8979/2018/123(16)/164101/11/$30.00</w:t>
            </w:r>
          </w:p>
        </w:tc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77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>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164101-1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Published by AIP Publishing.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6199"/>
          <w:pgMar w:top="260" w:right="1000" w:bottom="418" w:left="1020" w:header="720" w:footer="720" w:gutter="0"/>
          <w:cols w:space="720" w:num="1" w:equalWidth="0"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164101-2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0" w:left="1020" w:header="720" w:footer="720" w:gutter="0"/>
          <w:cols w:space="720" w:num="1" w:equalWidth="0"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depending on the type and concentration of the dopants.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surface and interface energy have been studied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system by Materlik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K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unneth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demonstrating that in principle the excess energy created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interfaces or surfaces alone can stabilize the f-phase for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values of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observed in experiments. Besides the grained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structure of the films, doping effects have shown to signifi-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cantly influence the crystallographic phase. It is expected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doping effects simply add to the size effects and do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interfere, as the size effect is related to interface energy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regions of different phases, which should only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16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concentration window was extended up to 20 f.u.%. The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crepancy between Chernikova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reported ferroelectric process window might be caused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differences in the ALD process. Chernikova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used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-plasma as an oxygen source, while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 as a precursor. 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-plasma deposited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known to have a lower density and higher leakage current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density and therefore a higher oxygen vacancy concentration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compared to films deposited with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might explain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observed difference. Kozodaev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managed to stabi-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lize the ferroelectric phase in only 1 mol. % La-doped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</w:p>
    <w:p>
      <w:pPr>
        <w:sectPr>
          <w:type w:val="nextColumn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36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weakly depend on the kind of dopants. A complementary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in 10 nm thin films.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explanation for the suppression of the m-phase was recently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given by 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an exceptionally large thermody-</w:t>
      </w:r>
    </w:p>
    <w:p>
      <w:pPr>
        <w:autoSpaceDN w:val="0"/>
        <w:autoSpaceDE w:val="0"/>
        <w:widowControl/>
        <w:spacing w:line="200" w:lineRule="exact" w:before="34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namic energy barrier from both the t-phase and the f-phase</w:t>
      </w:r>
    </w:p>
    <w:p>
      <w:pPr>
        <w:autoSpaceDN w:val="0"/>
        <w:autoSpaceDE w:val="0"/>
        <w:widowControl/>
        <w:spacing w:line="200" w:lineRule="exact" w:before="4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the ground state. Also, such a barrier should not depend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36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order to compare simulation and experiments, the 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windows for thin ALD and CSD films are assumed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be 1.5 f.u.% to 4.5 f.u.% for Al, 3 f.u.% to 9 f.u.% for 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 f.u.% to 20 f.u.% for La based on these experimental</w:t>
      </w:r>
    </w:p>
    <w:p>
      <w:pPr>
        <w:sectPr>
          <w:type w:val="nextColumn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36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 the kind of doping.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results.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Experimentally confirmed dopants promoting the f-phase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thin ALD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are Si, Zr, Sr, Al, Y, La, Sc, and Gd.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Antiferroelectric behavior has been found for Si and Al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at the high end of the ferroelectric concentration range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but not for Y and La doping. In this work, we limit ourselves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III-valent Al, Y, and La with increasing crystal radii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53 pm, 104 pm, and 117 pm.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ferroelectric phase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first found by Mueller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16 nm thick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ALD films on TiN. The dopant concentration was given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4.3 f.u.% for a ferroelectric film and 8.5 f.u.% for an antifer-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roelectric film considered to be the t-phase. The values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absolute Al concentration were tentative. In a recent sys-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tematic study by Park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about 10 nm ALD films, no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numbers for the concentration were given, and only the ALD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cycle ratio was given. The ferroelectric window was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between 2 and 4 cycles per 100 Hf cycles. For larger Al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centrations, the tetragonal phase was verified.</w:t>
      </w:r>
    </w:p>
    <w:p>
      <w:pPr>
        <w:autoSpaceDN w:val="0"/>
        <w:autoSpaceDE w:val="0"/>
        <w:widowControl/>
        <w:spacing w:line="232" w:lineRule="exact" w:before="42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phase in Y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first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by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10 nm thick ALD films in a concentra-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range of 3 f.u.% to 9 f.u.%. For larger concentrations,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c-phase has been found in the range of 4 f.u.% to 17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f.u.%, depending on the film thickness.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 has to be stressed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Besides the investigation of the phase stability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1–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DFT,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studies about the stabilization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t-phase and the c-phase only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IV-valent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dopants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III-valent dopants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been carried out in ear-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lier times. Lee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calculated the effect of substitutional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doping and found Al to favor the t-phase in contrast to 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favored the cubic phase. However, the doping concen-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tration was only 3 f.u.%. Concerning the f-phase, there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a recent investigation about the effect of Sr doping.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was found to favor the f-phase with the increasing doping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centration although not sufficient for a full explanation.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come to this conclusion, it was necessary to discuss the forma-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energy and the charge state of various defects.</w:t>
      </w:r>
    </w:p>
    <w:p>
      <w:pPr>
        <w:autoSpaceDN w:val="0"/>
        <w:autoSpaceDE w:val="0"/>
        <w:widowControl/>
        <w:spacing w:line="240" w:lineRule="exact" w:before="0" w:after="3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As there is a wealth of experimental results for III-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valent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but no comprehensive compu-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tational study, in this paper, we investigate systematically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effect of dopants on the stability of relevant phases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first principles. After describing the computational methods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used and the defect structure generation, we analyze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for the formation energies and the total energies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investigated phases for several types of Al, Y, and La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related defects. We describe the most likely scenarios for the</w:t>
      </w:r>
    </w:p>
    <w:p>
      <w:pPr>
        <w:sectPr>
          <w:type w:val="nextColumn"/>
          <w:pgSz w:w="12240" w:h="16199"/>
          <w:pgMar w:top="386" w:right="998" w:bottom="41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88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that it has been found difficult in X-ray diffraction to dis-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generation</w:t>
            </w:r>
          </w:p>
        </w:tc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different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defects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and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conclude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with</w:t>
            </w:r>
          </w:p>
        </w:tc>
        <w:tc>
          <w:tcPr>
            <w:tcW w:type="dxa" w:w="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</w:t>
            </w:r>
          </w:p>
        </w:tc>
      </w:tr>
      <w:tr>
        <w:trPr>
          <w:trHeight w:hRule="exact" w:val="44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criminate between the t-phase with the c/a ratio close to one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1136"/>
            <w:vMerge/>
            <w:tcBorders/>
          </w:tcPr>
          <w:p/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discussion.</w:t>
            </w:r>
          </w:p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  <w:tc>
          <w:tcPr>
            <w:tcW w:type="dxa" w:w="11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0" w:lineRule="exact" w:before="14" w:after="4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the c-phase. Therefore, the findings are often named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38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pseudo-cubic. For 45 nm thick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films on platinum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duced with CSD, Starschich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the f-phase around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5.2 f.u.% and signatures of the c-phase at elevated tempera-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tures. Shimizu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thickness independent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7 f.u.% Y-doped epitaxial film on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specifically prepared substrate. In physical vapor deposited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(PVD)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f-phase concentration window of range 0.9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f.u.% to 1.9 f.u.% is lower than in ALD produced 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11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 phase in La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first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reported by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detailed results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recently published for 10 nm ALD films by Chernikova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a concentration in the range of 2.1 at. %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3.7 at. % in the f-phase and presumably the c-phase for larger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concentration values. For CSD, Starschich and Boettger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38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found the f-phase in 42 nm thick films with the 5.2 f.u.%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dopant concentration and the c-phase for larger concentra-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tions. In a publication by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ferroelectric</w:t>
      </w:r>
    </w:p>
    <w:p>
      <w:pPr>
        <w:sectPr>
          <w:type w:val="continuous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II. METHODS</w:t>
      </w:r>
    </w:p>
    <w:p>
      <w:pPr>
        <w:autoSpaceDN w:val="0"/>
        <w:autoSpaceDE w:val="0"/>
        <w:widowControl/>
        <w:spacing w:line="190" w:lineRule="exact" w:before="170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A. Computational methods</w:t>
      </w:r>
    </w:p>
    <w:p>
      <w:pPr>
        <w:autoSpaceDN w:val="0"/>
        <w:autoSpaceDE w:val="0"/>
        <w:widowControl/>
        <w:spacing w:line="242" w:lineRule="exact" w:before="12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DFT calculations were performed with the ABINIT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code,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the Local Density Approximation (LDA)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Projector Augmented Wave (PAW)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pseudopotentials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(PPs) from the GBRV library.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49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Related investigations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some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structures have been done by Lee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44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Al and Y with the generalized gradient approximation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(GGA) PW91 functional, by Batra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Y and La with</w:t>
      </w:r>
    </w:p>
    <w:p>
      <w:pPr>
        <w:autoSpaceDN w:val="0"/>
        <w:autoSpaceDE w:val="0"/>
        <w:widowControl/>
        <w:spacing w:line="240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GGA Perdew-Burke-Ernzerhof (PBE) functional, and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K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unneth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Si in a comparison of LDA, GGA PBE,</w:t>
      </w:r>
    </w:p>
    <w:p>
      <w:pPr>
        <w:autoSpaceDN w:val="0"/>
        <w:autoSpaceDE w:val="0"/>
        <w:widowControl/>
        <w:spacing w:line="200" w:lineRule="exact" w:before="36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HSE06 functionals. A comparison of the results shows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generally larger energy differences for GGA than for LDA in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both the doped and the undoped phases. The energetic order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is always maintained, and the structural data are consistent.</w:t>
      </w:r>
    </w:p>
    <w:p>
      <w:pPr>
        <w:autoSpaceDN w:val="0"/>
        <w:autoSpaceDE w:val="0"/>
        <w:widowControl/>
        <w:spacing w:line="200" w:lineRule="exact" w:before="4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HSE06 gives values energetically between GGA and LDA.</w:t>
      </w:r>
    </w:p>
    <w:p>
      <w:pPr>
        <w:sectPr>
          <w:type w:val="nextColumn"/>
          <w:pgSz w:w="12240" w:h="16199"/>
          <w:pgMar w:top="386" w:right="998" w:bottom="410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1638300</wp:posOffset>
            </wp:positionV>
            <wp:extent cx="38100" cy="38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1663700</wp:posOffset>
            </wp:positionV>
            <wp:extent cx="38100" cy="38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4203700</wp:posOffset>
            </wp:positionH>
            <wp:positionV relativeFrom="page">
              <wp:posOffset>1168400</wp:posOffset>
            </wp:positionV>
            <wp:extent cx="381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806450</wp:posOffset>
            </wp:positionV>
            <wp:extent cx="4504690" cy="150257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502579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688"/>
        </w:trPr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164101-3</w:t>
            </w:r>
          </w:p>
        </w:tc>
        <w:tc>
          <w:tcPr>
            <w:tcW w:type="dxa" w:w="3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  <w:tr>
        <w:trPr>
          <w:trHeight w:hRule="exact" w:val="716"/>
        </w:trPr>
        <w:tc>
          <w:tcPr>
            <w:tcW w:type="dxa" w:w="1704"/>
            <w:vMerge/>
            <w:tcBorders/>
          </w:tcPr>
          <w:p/>
        </w:tc>
        <w:tc>
          <w:tcPr>
            <w:tcW w:type="dxa" w:w="1704"/>
            <w:vMerge/>
            <w:tcBorders/>
          </w:tcPr>
          <w:p/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0" w:after="0"/>
              <w:ind w:left="0" w:right="6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FIG.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 (a)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Electronically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40" w:after="0"/>
              <w:ind w:left="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compen-</w:t>
            </w:r>
          </w:p>
        </w:tc>
      </w:tr>
    </w:tbl>
    <w:p>
      <w:pPr>
        <w:autoSpaceDN w:val="0"/>
        <w:autoSpaceDE w:val="0"/>
        <w:widowControl/>
        <w:spacing w:line="186" w:lineRule="exact" w:before="0" w:after="1058"/>
        <w:ind w:left="76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sated, (b) mixed compensated, and (c)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ionically compensated defects. Blue: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Hf, red: O, green: dopant M, and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white: vacancy.</w:t>
      </w: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314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From this comparison, no significantly different results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expected for GGA compared to LDA, concerning the ques-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of phase stability. The stopping criterion for the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tronic convergence was a force criterion of 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Ha/h,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 stopping criterion for the structural convergence was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force criterion of 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Ha/h. Some calculations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repeated with the all-electron code “Fritz Haber Institute ab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initio molecular simulations” (FHI-AIMS)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validation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PPs. FHI-AIMS is based upon numeric, atom-centered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orbitals. These calculations used numerical orbitals (NOs)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tight settings with first and second tiers enabled with stop-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ping criteria for the electronic convergence of 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–4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eV/A</w:t>
      </w:r>
      <w:r>
        <w:rPr>
          <w:rFonts w:ascii="AdvP6975" w:hAnsi="AdvP6975" w:eastAsia="AdvP6975"/>
          <w:b w:val="0"/>
          <w:i w:val="0"/>
          <w:color w:val="221F1F"/>
          <w:sz w:val="20"/>
        </w:rPr>
        <w:t>˚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1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eV/A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˚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structural convergence.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remainder of this work, we will refer to those two methods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 plane waves (PWs) and numerical orbitals (NOs), respec-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tively. The k-point grid in ABINIT is based on the 4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Monkhorst-Pack grid divided by the number of unit cells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each corresponding direction. The same method was 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 FHI-AIMS but with a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6 Monkhorst-Pack grid.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plane wave cutoff for ABINIT is 18 Ha, and the PAW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cutoff is 22 Ha, in accordance with a convergence study.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partial pressure, the electronically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preferred when the charge is not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lattice defects but with holes, lowering the Fermi level.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low oxygen partial pressure, the mixed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preferred when the charge is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oxygen vacancies and electrons shifting the Fermi level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up. The equilibrium concentration of these defects depends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 the oxygen partial pressure.</w:t>
      </w:r>
    </w:p>
    <w:p>
      <w:pPr>
        <w:autoSpaceDN w:val="0"/>
        <w:tabs>
          <w:tab w:pos="540" w:val="left"/>
          <w:tab w:pos="4762" w:val="left"/>
        </w:tabs>
        <w:autoSpaceDE w:val="0"/>
        <w:widowControl/>
        <w:spacing w:line="226" w:lineRule="exact" w:before="14" w:after="44"/>
        <w:ind w:left="180" w:right="0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question of the associated charge of these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requires some consideration. Usually, the charge of a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depends on its defect structure and defect species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position of the defect level within the band structure and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Fermi level. A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 II- or III-valent dopant is expected </w:t>
      </w:r>
      <w:r>
        <w:tab/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53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create a defect level close to the valence band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and, therefore, to be occupied by an electron carrying a nega-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tive charge. This assumes that the Fermi level is not signifi-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cantly affected by the presence of the defect, which is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case for sufficiently dilute defects. However, the doping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centration of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an order of magnitude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10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/cm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is too large for this approximation to be reason-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able. Due to the large concentration of the defects of at least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11"/>
        <w:gridCol w:w="5111"/>
      </w:tblGrid>
      <w:tr>
        <w:trPr>
          <w:trHeight w:hRule="exact" w:val="424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174" w:after="0"/>
              <w:ind w:left="0" w:right="0" w:firstLine="0"/>
              <w:jc w:val="left"/>
            </w:pPr>
            <w:r>
              <w:rPr>
                <w:rFonts w:ascii="AdvHelv_B" w:hAnsi="AdvHelv_B" w:eastAsia="AdvHelv_B"/>
                <w:b w:val="0"/>
                <w:i w:val="0"/>
                <w:color w:val="221F1F"/>
                <w:sz w:val="19"/>
              </w:rPr>
              <w:t>B. Defects</w:t>
            </w:r>
          </w:p>
        </w:tc>
        <w:tc>
          <w:tcPr>
            <w:tcW w:type="dxa" w:w="7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0" w:after="0"/>
              <w:ind w:left="216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1</w:t>
            </w:r>
            <w:r>
              <w:rPr>
                <w:rFonts w:ascii="AdvP4C4E51" w:hAnsi="AdvP4C4E51" w:eastAsia="AdvP4C4E51"/>
                <w:b w:val="0"/>
                <w:i w:val="0"/>
                <w:color w:val="221F1F"/>
                <w:sz w:val="20"/>
              </w:rPr>
              <w:t>=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32 of the cations, we consider the majority of defects to be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charge neutral and the Fermi level adapted. This is illustrated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82"/>
        <w:ind w:left="0" w:right="0"/>
      </w:pP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Al, Y, and La are III-valent atoms and form metal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oxides of type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For the purpose of this work, these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dopants are considered to substitute Hf. The three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important defects calculated for all dopant species are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electronically compensated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mixed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the ionically compensated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differ in the number of associated O vacancies.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Examples of these defect structures in a f-phase are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played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Kr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oger-Vink notation, these defects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represented as follows: the ionically compensated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</w:p>
    <w:p>
      <w:pPr>
        <w:autoSpaceDN w:val="0"/>
        <w:tabs>
          <w:tab w:pos="2330" w:val="left"/>
          <w:tab w:pos="3464" w:val="left"/>
          <w:tab w:pos="4686" w:val="left"/>
        </w:tabs>
        <w:autoSpaceDE w:val="0"/>
        <w:widowControl/>
        <w:spacing w:line="412" w:lineRule="exact" w:before="162" w:after="0"/>
        <w:ind w:left="1282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••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(1)</w:t>
      </w:r>
    </w:p>
    <w:p>
      <w:pPr>
        <w:autoSpaceDN w:val="0"/>
        <w:autoSpaceDE w:val="0"/>
        <w:widowControl/>
        <w:spacing w:line="220" w:lineRule="exact" w:before="9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electronically compensated defect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</w:p>
    <w:p>
      <w:pPr>
        <w:autoSpaceDN w:val="0"/>
        <w:tabs>
          <w:tab w:pos="2706" w:val="left"/>
          <w:tab w:pos="4686" w:val="left"/>
        </w:tabs>
        <w:autoSpaceDE w:val="0"/>
        <w:widowControl/>
        <w:spacing w:line="414" w:lineRule="exact" w:before="160" w:after="0"/>
        <w:ind w:left="89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4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h</w:t>
      </w:r>
      <w:r>
        <w:rPr>
          <w:rFonts w:ascii="AdvP6975" w:hAnsi="AdvP6975" w:eastAsia="AdvP6975"/>
          <w:b w:val="0"/>
          <w:i w:val="0"/>
          <w:color w:val="221F1F"/>
          <w:sz w:val="14"/>
        </w:rPr>
        <w:t>•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;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232" w:lineRule="exact" w:before="88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and the mixed compensated defect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</w:p>
    <w:p>
      <w:pPr>
        <w:autoSpaceDN w:val="0"/>
        <w:tabs>
          <w:tab w:pos="1656" w:val="left"/>
          <w:tab w:pos="2890" w:val="left"/>
          <w:tab w:pos="4686" w:val="left"/>
        </w:tabs>
        <w:autoSpaceDE w:val="0"/>
        <w:widowControl/>
        <w:spacing w:line="458" w:lineRule="exact" w:before="60" w:after="0"/>
        <w:ind w:left="608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!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 xml:space="preserve">0 </w:t>
      </w:r>
      <w:r>
        <w:rPr>
          <w:rFonts w:ascii="AdvP696A" w:hAnsi="AdvP696A" w:eastAsia="AdvP696A"/>
          <w:b w:val="0"/>
          <w:i w:val="0"/>
          <w:color w:val="221F1F"/>
          <w:sz w:val="14"/>
        </w:rPr>
        <w:t>Hf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V</w:t>
      </w:r>
      <w:r>
        <w:rPr>
          <w:rFonts w:ascii="AdvP6975" w:hAnsi="AdvP6975" w:eastAsia="AdvP6975"/>
          <w:b w:val="0"/>
          <w:i w:val="0"/>
          <w:color w:val="221F1F"/>
          <w:sz w:val="14"/>
        </w:rPr>
        <w:t>••</w:t>
      </w:r>
      <w:r>
        <w:rPr>
          <w:rFonts w:ascii="AdvP696A" w:hAnsi="AdvP696A" w:eastAsia="AdvP696A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4C4E74" w:hAnsi="AdvP4C4E74" w:eastAsia="AdvP4C4E74"/>
          <w:b w:val="0"/>
          <w:i w:val="0"/>
          <w:color w:val="221F1F"/>
          <w:sz w:val="14"/>
        </w:rPr>
        <w:t>0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þ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1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</w:t>
      </w:r>
      <w:r>
        <w:rPr>
          <w:rFonts w:ascii="AdvP696A" w:hAnsi="AdvP696A" w:eastAsia="AdvP696A"/>
          <w:b w:val="0"/>
          <w:i w:val="0"/>
          <w:color w:val="221F1F"/>
          <w:sz w:val="20"/>
        </w:rPr>
        <w:t>O</w:t>
      </w:r>
      <w:r>
        <w:rPr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(3)</w:t>
      </w:r>
    </w:p>
    <w:p>
      <w:pPr>
        <w:autoSpaceDN w:val="0"/>
        <w:autoSpaceDE w:val="0"/>
        <w:widowControl/>
        <w:spacing w:line="242" w:lineRule="exact" w:before="46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ceramic materials, the ionically compensated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assumed as the preferred structure because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charge compensation without electronic defects. For high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42" w:lineRule="exact" w:before="0" w:after="0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remaining charge in the thin film is compen-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sated by charges on the near electrodes, leading to an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 in the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54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obtain a more thorough picture of the defect states,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include the results for an unpaired oxygen vacancy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based on the most favorable position of oxygen vacancies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within the crystal structure. Mobile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created during the</w:t>
      </w:r>
    </w:p>
    <w:p>
      <w:pPr>
        <w:autoSpaceDN w:val="0"/>
        <w:autoSpaceDE w:val="0"/>
        <w:widowControl/>
        <w:spacing w:line="240" w:lineRule="auto" w:before="138" w:after="0"/>
        <w:ind w:left="70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63800" cy="1765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6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94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508000" cy="76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04" w:after="0"/>
        <w:ind w:left="1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2. Sketch of the mechanism leading to charge neutral defects using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defect as an example. The large concentration of defects leads to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significant shift in the Fermi level until the majority of defects are no longer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charged.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164101-4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production of the film or during field cycling may diffuse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react to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. A more detailed description of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structures can be found in Sec.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of this work.</w:t>
      </w:r>
    </w:p>
    <w:p>
      <w:pPr>
        <w:autoSpaceDN w:val="0"/>
        <w:autoSpaceDE w:val="0"/>
        <w:widowControl/>
        <w:spacing w:line="244" w:lineRule="exact" w:before="0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Y and La, interstitial defects are unlikely because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 size. However, for Al, we include the three interstitial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O substitution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. The reason is the small size of Al, and the computa-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tional results suggest that further defect types are needed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explain Al doping effects.</w:t>
      </w:r>
    </w:p>
    <w:p>
      <w:pPr>
        <w:autoSpaceDN w:val="0"/>
        <w:autoSpaceDE w:val="0"/>
        <w:widowControl/>
        <w:spacing w:line="244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All defect structures have undergone a complete relaxa-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 of lattice constants and atomic positions. The structural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of the calculations were carefully checked for 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transitions by visual inspection. This was done by comparing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relaxed atomic positions of atoms away from the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site with a list of symmetry conditions. Particularly, the oxy-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 sublattice is sensitive to both the presence of defects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characteristic for each phase, enabling us to judge whether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phase transformation had occurred or not. If a specific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ture transformed into another phase, we repeated the calcula-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under enforcement of specific constraints, usually the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O}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. The chemical</w:t>
      </w:r>
    </w:p>
    <w:p>
      <w:pPr>
        <w:autoSpaceDN w:val="0"/>
        <w:autoSpaceDE w:val="0"/>
        <w:widowControl/>
        <w:spacing w:line="200" w:lineRule="exact" w:before="12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potential and the number of defect atoms of each species are</w:t>
      </w:r>
    </w:p>
    <w:p>
      <w:pPr>
        <w:autoSpaceDN w:val="0"/>
        <w:autoSpaceDE w:val="0"/>
        <w:widowControl/>
        <w:spacing w:line="238" w:lineRule="exact" w:before="4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given by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n</w:t>
      </w:r>
      <w:r>
        <w:rPr>
          <w:w w:val="101.00952557155065"/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respectively. The chemical potentials are</w:t>
      </w:r>
    </w:p>
    <w:p>
      <w:pPr>
        <w:autoSpaceDN w:val="0"/>
        <w:autoSpaceDE w:val="0"/>
        <w:widowControl/>
        <w:spacing w:line="200" w:lineRule="exact" w:before="1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tabulated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along with the total energy of the materi-</w:t>
      </w:r>
    </w:p>
    <w:p>
      <w:pPr>
        <w:autoSpaceDN w:val="0"/>
        <w:autoSpaceDE w:val="0"/>
        <w:widowControl/>
        <w:spacing w:line="200" w:lineRule="exact" w:before="46" w:after="0"/>
        <w:ind w:left="0" w:right="0" w:firstLine="0"/>
        <w:jc w:val="center"/>
      </w:pPr>
      <w:r>
        <w:rPr>
          <w:rFonts w:ascii="AdvP6975" w:hAnsi="AdvP6975" w:eastAsia="AdvP6975"/>
          <w:b w:val="0"/>
          <w:i w:val="0"/>
          <w:color w:val="221F1F"/>
          <w:sz w:val="20"/>
        </w:rPr>
        <w:t>als in the most stable configuration used to calculate them.</w:t>
      </w:r>
    </w:p>
    <w:p>
      <w:pPr>
        <w:autoSpaceDN w:val="0"/>
        <w:autoSpaceDE w:val="0"/>
        <w:widowControl/>
        <w:spacing w:line="200" w:lineRule="exact" w:before="40" w:after="0"/>
        <w:ind w:left="53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chemical potential of Hf was set to the total</w:t>
      </w:r>
    </w:p>
    <w:p>
      <w:pPr>
        <w:autoSpaceDN w:val="0"/>
        <w:autoSpaceDE w:val="0"/>
        <w:widowControl/>
        <w:spacing w:line="200" w:lineRule="exact" w:before="44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energy of hcp Hf. For the chemical potential of oxygen,</w:t>
      </w:r>
    </w:p>
    <w:p>
      <w:pPr>
        <w:autoSpaceDN w:val="0"/>
        <w:tabs>
          <w:tab w:pos="648" w:val="left"/>
          <w:tab w:pos="1246" w:val="left"/>
          <w:tab w:pos="1660" w:val="left"/>
          <w:tab w:pos="2780" w:val="left"/>
          <w:tab w:pos="3548" w:val="left"/>
          <w:tab w:pos="4034" w:val="left"/>
          <w:tab w:pos="4494" w:val="left"/>
        </w:tabs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cases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considered: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rich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</w:t>
      </w:r>
    </w:p>
    <w:p>
      <w:pPr>
        <w:autoSpaceDN w:val="0"/>
        <w:autoSpaceDE w:val="0"/>
        <w:widowControl/>
        <w:spacing w:line="278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poor.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56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 the oxygen rich case,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was calculated by</w:t>
      </w:r>
    </w:p>
    <w:p>
      <w:pPr>
        <w:autoSpaceDN w:val="0"/>
        <w:autoSpaceDE w:val="0"/>
        <w:widowControl/>
        <w:spacing w:line="250" w:lineRule="exact" w:before="6" w:after="0"/>
        <w:ind w:left="178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2.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often deposited on TiN elec-</w:t>
      </w:r>
    </w:p>
    <w:p>
      <w:pPr>
        <w:autoSpaceDN w:val="0"/>
        <w:autoSpaceDE w:val="0"/>
        <w:widowControl/>
        <w:spacing w:line="242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trodes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13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–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58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which can exist in a partially oxidized</w:t>
      </w:r>
    </w:p>
    <w:p>
      <w:pPr>
        <w:autoSpaceDN w:val="0"/>
        <w:autoSpaceDE w:val="0"/>
        <w:widowControl/>
        <w:spacing w:line="238" w:lineRule="exact" w:before="42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state. The oxygen chemical potential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the deficient</w:t>
      </w:r>
    </w:p>
    <w:p>
      <w:pPr>
        <w:autoSpaceDN w:val="0"/>
        <w:autoSpaceDE w:val="0"/>
        <w:widowControl/>
        <w:spacing w:line="220" w:lineRule="exact" w:before="1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conditions uses Ti precipitation into anatase TiO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In simi-</w:t>
      </w:r>
    </w:p>
    <w:p>
      <w:pPr>
        <w:autoSpaceDN w:val="0"/>
        <w:autoSpaceDE w:val="0"/>
        <w:widowControl/>
        <w:spacing w:line="276" w:lineRule="exact" w:before="0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lar studies,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precipitation into SiO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used adapt-</w:t>
      </w:r>
    </w:p>
    <w:p>
      <w:pPr>
        <w:autoSpaceDN w:val="0"/>
        <w:autoSpaceDE w:val="0"/>
        <w:widowControl/>
        <w:spacing w:line="200" w:lineRule="exact" w:before="12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ing to a Si substrate. Both assumptions, however, lead to</w:t>
      </w:r>
    </w:p>
    <w:p>
      <w:pPr>
        <w:autoSpaceDN w:val="0"/>
        <w:autoSpaceDE w:val="0"/>
        <w:widowControl/>
        <w:spacing w:line="200" w:lineRule="exact" w:before="46" w:after="0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very similar formation enthalpies. Therefore, we calculate</w:t>
      </w:r>
    </w:p>
    <w:p>
      <w:pPr>
        <w:autoSpaceDN w:val="0"/>
        <w:autoSpaceDE w:val="0"/>
        <w:widowControl/>
        <w:spacing w:line="450" w:lineRule="exact" w:before="8" w:after="0"/>
        <w:ind w:left="178" w:right="0" w:firstLine="0"/>
        <w:jc w:val="left"/>
      </w:pP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 ð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TiO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Ti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 for the oxygen poor case. The chemi-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 potential of the dopants was calculated from the total</w:t>
      </w:r>
    </w:p>
    <w:p>
      <w:pPr>
        <w:autoSpaceDN w:val="0"/>
        <w:autoSpaceDE w:val="0"/>
        <w:widowControl/>
        <w:spacing w:line="420" w:lineRule="exact" w:before="40" w:after="52"/>
        <w:ind w:left="17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energy of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 xml:space="preserve"> 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¼ ð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M</w:t>
      </w:r>
      <w:r>
        <w:rPr>
          <w:rFonts w:ascii="AdvP6975" w:hAnsi="AdvP6975" w:eastAsia="AdvP6975"/>
          <w:b w:val="0"/>
          <w:i w:val="0"/>
          <w:color w:val="221F1F"/>
          <w:sz w:val="10"/>
        </w:rPr>
        <w:t>2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10"/>
        </w:rPr>
        <w:t>3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3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Þ</w:t>
      </w:r>
      <w:r>
        <w:rPr>
          <w:rFonts w:ascii="AdvP4C4E51" w:hAnsi="AdvP4C4E51" w:eastAsia="AdvP4C4E51"/>
          <w:b w:val="0"/>
          <w:i w:val="0"/>
          <w:color w:val="221F1F"/>
          <w:sz w:val="20"/>
        </w:rPr>
        <w:t>=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2.</w:t>
      </w: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00" w:lineRule="exact" w:before="0" w:after="44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symmetry function of ABINIT. If this did not improve the sit-</w:t>
      </w:r>
      <w:r>
        <w:tab/>
      </w:r>
      <w:r>
        <w:rPr>
          <w:rFonts w:ascii="AdvHelv_B" w:hAnsi="AdvHelv_B" w:eastAsia="AdvHelv_B"/>
          <w:b w:val="0"/>
          <w:i w:val="0"/>
          <w:color w:val="221F1F"/>
          <w:sz w:val="19"/>
        </w:rPr>
        <w:t>III. RESULTS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uation, the results were excluded from further consideration.</w:t>
      </w:r>
    </w:p>
    <w:p>
      <w:pPr>
        <w:autoSpaceDN w:val="0"/>
        <w:autoSpaceDE w:val="0"/>
        <w:widowControl/>
        <w:spacing w:line="276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Due to the different nature of these defects, a unified defi-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nition of the defect concentration is needed. This definition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ensures that structures of equal size and an equal amount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 atoms have the same value for the defect concentration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attributed to them. For example, the 96-atomic cells with one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each have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 atoms and therefore must be of equal concentration.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following definition of the defect concentration based upon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formula units (f.u.)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used: Each dopant atom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assumed to affect one formula unit of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regardless where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is placed. A 96-atomic supercell has 32 formula units,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therefore, one dopant atom equals 3.125 f.u.%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1 dopant/32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formula units). A 48-atomic cell with 16 formula units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dopant atom corresponds to 6.25 f.u.% (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¼</w:t>
      </w:r>
      <w:r>
        <w:rPr>
          <w:rFonts w:ascii="AdvP6975" w:hAnsi="AdvP6975" w:eastAsia="AdvP6975"/>
          <w:b w:val="0"/>
          <w:i w:val="0"/>
          <w:color w:val="221F1F"/>
          <w:sz w:val="20"/>
        </w:rPr>
        <w:t>1 defect/16 for-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mula units). Vacancies are thought to be associated with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 atom and, therefore, do not increase the value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concentration, unless there is no dopant atom to pair up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with. However, this is only the case with the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defect.</w:t>
      </w:r>
    </w:p>
    <w:p>
      <w:pPr>
        <w:autoSpaceDN w:val="0"/>
        <w:autoSpaceDE w:val="0"/>
        <w:widowControl/>
        <w:spacing w:line="190" w:lineRule="exact" w:before="24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C. Formation energies</w:t>
      </w:r>
    </w:p>
    <w:p>
      <w:pPr>
        <w:autoSpaceDN w:val="0"/>
        <w:autoSpaceDE w:val="0"/>
        <w:widowControl/>
        <w:spacing w:line="246" w:lineRule="exact" w:before="122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results of total energies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presented in this work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will be given as the total energy difference of any phase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m-phase per formula unit. Positive values indicate that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given phase is higher in energy than in the m-phase, and neg-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ative values indicate that it is lower. The total energies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undoped structures are 0 meV for the m-, 52.4 meV for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f-, 26.6 meV for the o-, 114.0 meV for the t-, and 167.0 meV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c-phase. The total energy results for the defect struc-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tures shown here always represent the lowest value of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calculated structures of that particular defect. The defect for-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mation energy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calculated as an absolute value</w:t>
      </w:r>
    </w:p>
    <w:p>
      <w:pPr>
        <w:autoSpaceDN w:val="0"/>
        <w:tabs>
          <w:tab w:pos="1002" w:val="left"/>
          <w:tab w:pos="1710" w:val="left"/>
          <w:tab w:pos="2828" w:val="left"/>
          <w:tab w:pos="3150" w:val="left"/>
          <w:tab w:pos="3468" w:val="left"/>
          <w:tab w:pos="3778" w:val="left"/>
          <w:tab w:pos="4686" w:val="left"/>
        </w:tabs>
        <w:autoSpaceDE w:val="0"/>
        <w:widowControl/>
        <w:spacing w:line="230" w:lineRule="exact" w:before="0" w:after="0"/>
        <w:ind w:left="816" w:right="0" w:firstLine="0"/>
        <w:jc w:val="left"/>
      </w:pPr>
      <w:r>
        <w:rPr>
          <w:rFonts w:ascii="AdvP696A" w:hAnsi="AdvP696A" w:eastAsia="AdvP696A"/>
          <w:b w:val="0"/>
          <w:i w:val="0"/>
          <w:color w:val="221F1F"/>
          <w:sz w:val="20"/>
        </w:rPr>
        <w:t>E</w:t>
      </w:r>
      <w:r>
        <w:rPr>
          <w:rFonts w:ascii="AdvP6975" w:hAnsi="AdvP6975" w:eastAsia="AdvP6975"/>
          <w:b w:val="0"/>
          <w:i w:val="0"/>
          <w:color w:val="221F1F"/>
          <w:sz w:val="14"/>
        </w:rPr>
        <w:t>f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 Þ ¼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 X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ð Þ �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pure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Þ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>�</w:t>
      </w:r>
      <w:r>
        <w:rPr>
          <w:rFonts w:ascii="AdvP4C4E46" w:hAnsi="AdvP4C4E46" w:eastAsia="AdvP4C4E46"/>
          <w:b w:val="0"/>
          <w:i w:val="0"/>
          <w:color w:val="221F1F"/>
          <w:sz w:val="20"/>
        </w:rPr>
        <w:t xml:space="preserve">X </w:t>
      </w:r>
      <w:r>
        <w:rPr>
          <w:rFonts w:ascii="AdvP696A" w:hAnsi="AdvP696A" w:eastAsia="AdvP696A"/>
          <w:b w:val="0"/>
          <w:i w:val="0"/>
          <w:color w:val="221F1F"/>
          <w:sz w:val="20"/>
        </w:rPr>
        <w:t>n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SMP10" w:hAnsi="AdvPSMP10" w:eastAsia="AdvPSMP10"/>
          <w:b w:val="0"/>
          <w:i w:val="0"/>
          <w:color w:val="221F1F"/>
          <w:sz w:val="20"/>
        </w:rPr>
        <w:t>l</w:t>
      </w:r>
      <w:r>
        <w:rPr>
          <w:rFonts w:ascii="AdvP696A" w:hAnsi="AdvP696A" w:eastAsia="AdvP696A"/>
          <w:b w:val="0"/>
          <w:i w:val="0"/>
          <w:color w:val="221F1F"/>
          <w:sz w:val="14"/>
        </w:rPr>
        <w:t>i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 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ð Þ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(4)</w:t>
      </w:r>
    </w:p>
    <w:p>
      <w:pPr>
        <w:autoSpaceDN w:val="0"/>
        <w:autoSpaceDE w:val="0"/>
        <w:widowControl/>
        <w:spacing w:line="296" w:lineRule="exact" w:before="0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with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pure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the DFT total energy of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U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</w:t>
      </w:r>
      <w:r>
        <w:rPr>
          <w:rFonts w:ascii="AdvP696A" w:hAnsi="AdvP696A" w:eastAsia="AdvP696A"/>
          <w:b w:val="0"/>
          <w:i w:val="0"/>
          <w:color w:val="221F1F"/>
          <w:sz w:val="20"/>
        </w:rPr>
        <w:t>X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total energy with a defect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X</w:t>
      </w:r>
      <w:r>
        <w:rPr>
          <w:rFonts w:ascii="AdvP4C4E74" w:hAnsi="AdvP4C4E74" w:eastAsia="AdvP4C4E74"/>
          <w:b w:val="0"/>
          <w:i w:val="0"/>
          <w:color w:val="221F1F"/>
          <w:sz w:val="20"/>
        </w:rPr>
        <w:t xml:space="preserve"> 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{M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</w:p>
    <w:p>
      <w:pPr>
        <w:sectPr>
          <w:type w:val="continuous"/>
          <w:pgSz w:w="12240" w:h="16199"/>
          <w:pgMar w:top="386" w:right="998" w:bottom="3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178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A. Electronically compensated defects</w:t>
      </w:r>
    </w:p>
    <w:p>
      <w:pPr>
        <w:autoSpaceDN w:val="0"/>
        <w:autoSpaceDE w:val="0"/>
        <w:widowControl/>
        <w:spacing w:line="236" w:lineRule="exact" w:before="160" w:after="0"/>
        <w:ind w:left="178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Substitutional defects of the type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comprise one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ant substituting one Hf and no oxygen vacancy. The charge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compensated electronically. The generation of these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is straightforward, and the calculations are performed using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24-, 48-, and 96-atomic supercells with a single dopant.</w:t>
      </w:r>
    </w:p>
    <w:p>
      <w:pPr>
        <w:autoSpaceDN w:val="0"/>
        <w:autoSpaceDE w:val="0"/>
        <w:widowControl/>
        <w:spacing w:line="244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total energy differences as a function of the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concentration of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are shown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with Al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subplot (a), Y in (b), and La in (c). The energy differences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f-phase decrease with the dopant concentration increas-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ing up to 12.5 f.u.% for Y and La, whereas Al doping shows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 effect. The effect is stronger for La with a decrease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7.7 meV/f.u. than for Y with a decrease to only 26.1 meV/f.u.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It has been previously suggested that the ability of a dopant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to favor the f-phase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related to the size (crystal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radius) of the dopant.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8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23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fits the data presented here, 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 is the largest and Al the smallest of the three dopants.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experimentally observed range of dopant concentrations</w:t>
      </w:r>
    </w:p>
    <w:p>
      <w:pPr>
        <w:autoSpaceDN w:val="0"/>
        <w:autoSpaceDE w:val="0"/>
        <w:widowControl/>
        <w:spacing w:line="200" w:lineRule="exact" w:before="256" w:after="84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TABLE I. Total energies and the resulting chemical potentials used in this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work. The first value for the chemical potential of each species represents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oxygen-rich and the second value below oxygen-poor conditions. The values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of the material total energy are included for the sake of reproducibility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are not necessary physical meaningful due to the limitations of DFT.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55" w:type="dxa"/>
      </w:tblPr>
      <w:tblGrid>
        <w:gridCol w:w="2555"/>
        <w:gridCol w:w="2555"/>
        <w:gridCol w:w="2555"/>
        <w:gridCol w:w="2555"/>
      </w:tblGrid>
      <w:tr>
        <w:trPr>
          <w:trHeight w:hRule="exact" w:val="414"/>
        </w:trPr>
        <w:tc>
          <w:tcPr>
            <w:tcW w:type="dxa" w:w="86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Material</w:t>
            </w:r>
          </w:p>
        </w:tc>
        <w:tc>
          <w:tcPr>
            <w:tcW w:type="dxa" w:w="154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Total energy</w:t>
            </w:r>
          </w:p>
        </w:tc>
        <w:tc>
          <w:tcPr>
            <w:tcW w:type="dxa" w:w="116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Species</w:t>
            </w:r>
          </w:p>
        </w:tc>
        <w:tc>
          <w:tcPr>
            <w:tcW w:type="dxa" w:w="1360"/>
            <w:tcBorders>
              <w:top w:sz="4.0" w:val="single" w:color="#221F1F"/>
              <w:bottom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4" w:after="0"/>
              <w:ind w:left="336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Chem. potential</w:t>
            </w:r>
          </w:p>
        </w:tc>
      </w:tr>
      <w:tr>
        <w:trPr>
          <w:trHeight w:hRule="exact" w:val="468"/>
        </w:trPr>
        <w:tc>
          <w:tcPr>
            <w:tcW w:type="dxa" w:w="86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0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</w:p>
        </w:tc>
        <w:tc>
          <w:tcPr>
            <w:tcW w:type="dxa" w:w="154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106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1442.96 eV</w:t>
            </w:r>
          </w:p>
        </w:tc>
        <w:tc>
          <w:tcPr>
            <w:tcW w:type="dxa" w:w="1160"/>
            <w:tcBorders>
              <w:top w:sz="3.199999999999818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</w:p>
        </w:tc>
        <w:tc>
          <w:tcPr>
            <w:tcW w:type="dxa" w:w="1360"/>
            <w:vMerge w:val="restart"/>
            <w:tcBorders>
              <w:top w:sz="3.199999999999818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64" w:after="0"/>
              <w:ind w:left="288" w:right="78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67.32 eV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58.88 eV</w:t>
            </w:r>
            <w:r>
              <w:br/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1068.06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1059.62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885.71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877.27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436.11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441.73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1380.34 eV</w:t>
            </w:r>
          </w:p>
        </w:tc>
      </w:tr>
      <w:tr>
        <w:trPr>
          <w:trHeight w:hRule="exact" w:val="44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 xml:space="preserve"> 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8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3444.44 eV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</w:p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  <w:tr>
        <w:trPr>
          <w:trHeight w:hRule="exact" w:val="44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3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8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3079.75 eV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</w:t>
            </w:r>
          </w:p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  <w:tr>
        <w:trPr>
          <w:trHeight w:hRule="exact" w:val="44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82" w:after="0"/>
              <w:ind w:left="0" w:right="324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872.21 eV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</w:t>
            </w:r>
          </w:p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  <w:tr>
        <w:trPr>
          <w:trHeight w:hRule="exact" w:val="26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</w:t>
            </w:r>
          </w:p>
        </w:tc>
        <w:tc>
          <w:tcPr>
            <w:tcW w:type="dxa" w:w="154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40" w:after="0"/>
              <w:ind w:left="350" w:right="324" w:firstLine="0"/>
              <w:jc w:val="both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1380.34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2481.60 eV</w:t>
            </w: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1598.13 eV</w:t>
            </w:r>
          </w:p>
        </w:tc>
        <w:tc>
          <w:tcPr>
            <w:tcW w:type="dxa" w:w="11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Hf</w:t>
            </w:r>
          </w:p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  <w:tr>
        <w:trPr>
          <w:trHeight w:hRule="exact" w:val="240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TiO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2</w:t>
            </w:r>
          </w:p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  <w:tr>
        <w:trPr>
          <w:trHeight w:hRule="exact" w:val="300"/>
        </w:trPr>
        <w:tc>
          <w:tcPr>
            <w:tcW w:type="dxa" w:w="8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Ti</w:t>
            </w:r>
          </w:p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  <w:tc>
          <w:tcPr>
            <w:tcW w:type="dxa" w:w="2555"/>
            <w:vMerge/>
            <w:tcBorders>
              <w:bottom w:sz="4.0" w:val="single" w:color="#221F1F"/>
            </w:tcBorders>
          </w:tcPr>
          <w:p/>
        </w:tc>
        <w:tc>
          <w:tcPr>
            <w:tcW w:type="dxa" w:w="2555"/>
            <w:vMerge/>
            <w:tcBorders>
              <w:top w:sz="3.199999999999818" w:val="single" w:color="#221F1F"/>
              <w:bottom w:sz="4.0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86" w:right="998" w:bottom="3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800100</wp:posOffset>
            </wp:positionV>
            <wp:extent cx="4495800" cy="1841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1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3923029</wp:posOffset>
            </wp:positionH>
            <wp:positionV relativeFrom="page">
              <wp:posOffset>2362200</wp:posOffset>
            </wp:positionV>
            <wp:extent cx="457200" cy="97536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753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4113529</wp:posOffset>
            </wp:positionH>
            <wp:positionV relativeFrom="page">
              <wp:posOffset>853440</wp:posOffset>
            </wp:positionV>
            <wp:extent cx="980440" cy="1016978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80440" cy="1016978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164101-5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90" w:lineRule="exact" w:before="290" w:after="370"/>
        <w:ind w:left="7680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3. Effect of electronically com-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pensated substitutional defects M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the total energy differences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polymorphs relative to the m-phase.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Subplot (a) displays the results for Al,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(b) for Y, and (c) for La dopants.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experimentally observed range of dop-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ant concentrations for ferroelectricity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is highlighted by the grey area. The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cross-marks show the results of FHI-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AIMS calculations. The coloured bars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 (d) indicate the formation energy of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these defects as a function of oxygen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chemical potential, ranging from rich </w:t>
      </w:r>
      <w:r>
        <w:br/>
      </w:r>
      <w:r>
        <w:rPr>
          <w:rFonts w:ascii="AdvP6975" w:hAnsi="AdvP6975" w:eastAsia="AdvP6975"/>
          <w:b w:val="0"/>
          <w:i w:val="0"/>
          <w:color w:val="221F1F"/>
          <w:sz w:val="16"/>
        </w:rPr>
        <w:t>(bright) to poor (dark).</w:t>
      </w: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ferroelectricity as described earlier is indicated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subplots for each dopant. The f-phase competes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phases in terms of energy decrease. The o-phase is gen-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erally unaffected by either dopant. The t-phase shows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 in energy for all three dopants. The effect is large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 and small for Y and La. This is remarkable since Al-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been found to exhibit antiferroelectric-like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behavior, attributed to a reversible phase change from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to the f-phase under an applied external electric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field.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requires the t-phase to be lower in energy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f-phase. Since the energy of the t-phase in Y- and La-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never comes close to the f-phase, this result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could explain the absence of antiferroelectric behavior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experimental observations. The c-phase shows an increase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with Al doping and an insignificant decrease for 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sake of clarity, the graph is limited to 250 meV/f.u.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data point above that limit is therefore omitted from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3(a)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The data point is 286.7 meV/f.u. for the c-phase at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doping alone is insufficient, and an additional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favoring effect like an energy contribution from a surface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interface energy is needed. In contrast to Y and La, Al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ing realized as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does not contribute to the stabilization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f-phase. However, the appearance of the t-phase as a pre-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requisite of antiferroelectric behavior is consistent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computational results.</w:t>
      </w:r>
    </w:p>
    <w:p>
      <w:pPr>
        <w:autoSpaceDN w:val="0"/>
        <w:autoSpaceDE w:val="0"/>
        <w:widowControl/>
        <w:spacing w:line="190" w:lineRule="exact" w:before="274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B. Mixed compensated defects</w:t>
      </w:r>
    </w:p>
    <w:p>
      <w:pPr>
        <w:autoSpaceDN w:val="0"/>
        <w:autoSpaceDE w:val="0"/>
        <w:widowControl/>
        <w:spacing w:line="226" w:lineRule="exact" w:before="170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Defects of the type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consist of a substituted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metal ion, one oxygen vacancy, and one electron for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pensation. Calculations were performed using 24-, 48-, and</w:t>
      </w:r>
    </w:p>
    <w:p>
      <w:pPr>
        <w:autoSpaceDN w:val="0"/>
        <w:autoSpaceDE w:val="0"/>
        <w:widowControl/>
        <w:spacing w:line="200" w:lineRule="exact" w:before="154" w:after="84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TABLE II. Formation energy in eV of all defects in all phases. The first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value of each defect represents oxygen rich and the second one below oxy-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gen poor conditions.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2044"/>
        <w:gridCol w:w="2044"/>
        <w:gridCol w:w="2044"/>
        <w:gridCol w:w="2044"/>
        <w:gridCol w:w="2044"/>
      </w:tblGrid>
      <w:tr>
        <w:trPr>
          <w:trHeight w:hRule="exact" w:val="394"/>
        </w:trPr>
        <w:tc>
          <w:tcPr>
            <w:tcW w:type="dxa" w:w="18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15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m-phase</w:t>
            </w:r>
          </w:p>
        </w:tc>
        <w:tc>
          <w:tcPr>
            <w:tcW w:type="dxa" w:w="7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f-phase</w:t>
            </w:r>
          </w:p>
        </w:tc>
        <w:tc>
          <w:tcPr>
            <w:tcW w:type="dxa" w:w="82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o-phase</w:t>
            </w:r>
          </w:p>
        </w:tc>
        <w:tc>
          <w:tcPr>
            <w:tcW w:type="dxa" w:w="78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t-phase</w:t>
            </w:r>
          </w:p>
        </w:tc>
        <w:tc>
          <w:tcPr>
            <w:tcW w:type="dxa" w:w="660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66" w:after="0"/>
              <w:ind w:left="0" w:right="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c-phase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6"/>
        <w:ind w:left="0" w:right="0"/>
      </w:pP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18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 defect concentration of 12.5 f.u.%.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1.73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1.68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1.31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2.38</w:t>
            </w:r>
          </w:p>
        </w:tc>
      </w:tr>
      <w:tr>
        <w:trPr>
          <w:trHeight w:hRule="exact" w:val="26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52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 La, the doping has no effect on the c-phase. The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76" w:after="0"/>
              <w:ind w:left="472" w:right="144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6.71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0.68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76" w:after="0"/>
              <w:ind w:left="376" w:right="144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6.70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0.53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76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6.76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0.60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76" w:after="0"/>
              <w:ind w:left="380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7.14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0.45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176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6.06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0.15</w:t>
            </w:r>
          </w:p>
        </w:tc>
      </w:tr>
      <w:tr>
        <w:trPr>
          <w:trHeight w:hRule="exact" w:val="12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non-monotonous trend in some curves is possibly a hint to a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36"/>
        </w:trPr>
        <w:tc>
          <w:tcPr>
            <w:tcW w:type="dxa" w:w="1460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64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472" w:right="144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7.77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1.60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376" w:right="144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7.91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1.22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7.84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1.53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380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7.99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1.36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8.29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1.16</w:t>
            </w:r>
          </w:p>
        </w:tc>
      </w:tr>
      <w:tr>
        <w:trPr>
          <w:trHeight w:hRule="exact" w:val="224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dopant-to-dopant interaction for large concentrations not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investigated in this study.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1460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34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68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6.84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4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7.22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6.92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7.08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7.29</w:t>
            </w:r>
          </w:p>
        </w:tc>
      </w:tr>
      <w:tr>
        <w:trPr>
          <w:trHeight w:hRule="exact" w:val="162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0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In addition to the results obtained with the ABINIT code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78"/>
        </w:trPr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6.00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5.71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5.85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5.24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3.98</w:t>
            </w:r>
          </w:p>
        </w:tc>
      </w:tr>
      <w:tr>
        <w:trPr>
          <w:trHeight w:hRule="exact" w:val="80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(circles), results obtained with the all-electron code FHI-AIMS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472" w:right="144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8.07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4.87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76" w:right="144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8.36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4.60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8.22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4.79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80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8.83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4.27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78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10.09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3.17</w:t>
            </w:r>
          </w:p>
        </w:tc>
      </w:tr>
      <w:tr>
        <w:trPr>
          <w:trHeight w:hRule="exact" w:val="26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are shown (crosses) for validation of the used pseudo potentials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2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Y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52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8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from the GBRV library. Both codes are in excellent agreement.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4" w:after="0"/>
              <w:ind w:left="472" w:right="144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9.20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4" w:after="0"/>
              <w:ind w:left="376" w:right="144" w:hanging="12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9.47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4" w:after="0"/>
              <w:ind w:left="378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9.28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4" w:after="0"/>
              <w:ind w:left="380" w:right="0" w:hanging="124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9.80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4.72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4" w:after="0"/>
              <w:ind w:left="378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10.90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3.88</w:t>
            </w:r>
          </w:p>
        </w:tc>
      </w:tr>
      <w:tr>
        <w:trPr>
          <w:trHeight w:hRule="exact" w:val="240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8" w:after="0"/>
              <w:ind w:left="36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 formation energy of the electronically compensated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8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La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86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defects is illustrated in Fig.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3(d)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and tabulated in Table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.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68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8.72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4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9.25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8.87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14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9.35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10.19</w:t>
            </w:r>
          </w:p>
        </w:tc>
      </w:tr>
      <w:tr>
        <w:trPr>
          <w:trHeight w:hRule="exact" w:val="66"/>
        </w:trPr>
        <w:tc>
          <w:tcPr>
            <w:tcW w:type="dxa" w:w="1460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8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8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Under oxygen-rich conditions, these defects have the lowest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4.87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4.69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2.86</w:t>
            </w:r>
          </w:p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254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6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formation energy compared to the M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V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 xml:space="preserve"> and (2M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)V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(2Y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472" w:right="144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17.51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2.46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76" w:right="144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17.64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2.03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78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17.83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2.41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8" w:after="0"/>
              <w:ind w:left="380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19.65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0.16</w:t>
            </w:r>
          </w:p>
        </w:tc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22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12.83</w:t>
            </w:r>
          </w:p>
        </w:tc>
      </w:tr>
      <w:tr>
        <w:trPr>
          <w:trHeight w:hRule="exact" w:val="217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4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defects but the highest under oxygen-poor conditions (see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19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Table</w:t>
            </w:r>
            <w:r>
              <w:rPr>
                <w:rFonts w:ascii="AdvP6975" w:hAnsi="AdvP6975" w:eastAsia="AdvP6975"/>
                <w:b w:val="0"/>
                <w:i w:val="0"/>
                <w:color w:val="0000FF"/>
                <w:sz w:val="20"/>
              </w:rPr>
              <w:t xml:space="preserve"> II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). In a previous publication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0000FF"/>
                <w:sz w:val="14"/>
              </w:rPr>
              <w:t>20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concerning the defect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6" w:after="0"/>
              <w:ind w:left="472" w:right="144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20.05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4.09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6" w:after="0"/>
              <w:ind w:left="376" w:right="144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20.48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3.06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6" w:after="0"/>
              <w:ind w:left="378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20.10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4.30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06" w:after="0"/>
              <w:ind w:left="380" w:right="0" w:hanging="202"/>
              <w:jc w:val="lef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22.35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0.37</w:t>
            </w:r>
          </w:p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34"/>
        </w:trPr>
        <w:tc>
          <w:tcPr>
            <w:tcW w:type="dxa" w:w="1460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3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(2La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formation energy of Sr defects in ferroelectric HfO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2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, we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64"/>
        </w:trPr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" w:after="0"/>
              <w:ind w:left="0" w:right="168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18.42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19.45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18.21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30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22.14</w:t>
            </w:r>
          </w:p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5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argued that the production process must correspond to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59"/>
        </w:trPr>
        <w:tc>
          <w:tcPr>
            <w:tcW w:type="dxa" w:w="1460"/>
            <w:vMerge/>
            <w:tcBorders/>
          </w:tcPr>
          <w:p/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62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I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</w:tr>
      <w:tr>
        <w:trPr>
          <w:trHeight w:hRule="exact" w:val="191"/>
        </w:trPr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oxygen-rich conditions. Our reasoning was that only under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16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13.76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14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14.60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14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13.61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14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13.54</w:t>
            </w:r>
          </w:p>
        </w:tc>
        <w:tc>
          <w:tcPr>
            <w:tcW w:type="dxa" w:w="14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24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oxygen-rich conditions, the Sr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can form, which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only Sr related defect we found favoring the ferroelectric</w:t>
      </w:r>
    </w:p>
    <w:p>
      <w:pPr>
        <w:autoSpaceDN w:val="0"/>
        <w:autoSpaceDE w:val="0"/>
        <w:widowControl/>
        <w:spacing w:line="200" w:lineRule="exact" w:before="42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phase. Assuming that the production process of ferroelectric</w:t>
      </w:r>
    </w:p>
    <w:p>
      <w:pPr>
        <w:autoSpaceDN w:val="0"/>
        <w:autoSpaceDE w:val="0"/>
        <w:widowControl/>
        <w:spacing w:line="210" w:lineRule="exact" w:before="66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does not depend on the dopant used, it is reasonable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that during the production and early life cycle of III-valent</w:t>
      </w:r>
    </w:p>
    <w:p>
      <w:pPr>
        <w:autoSpaceDN w:val="0"/>
        <w:autoSpaceDE w:val="0"/>
        <w:widowControl/>
        <w:spacing w:line="222" w:lineRule="exact" w:before="42" w:after="0"/>
        <w:ind w:left="0" w:right="144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doped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similar oxygen-rich conditions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persist.</w:t>
      </w:r>
    </w:p>
    <w:p>
      <w:pPr>
        <w:autoSpaceDN w:val="0"/>
        <w:autoSpaceDE w:val="0"/>
        <w:widowControl/>
        <w:spacing w:line="208" w:lineRule="exact" w:before="70" w:after="0"/>
        <w:ind w:left="0" w:right="144" w:firstLine="36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To conclude, similar to Sr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20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Y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La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contribute significantly to the stabilization of the f-phase.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1704"/>
        <w:gridCol w:w="1704"/>
        <w:gridCol w:w="1704"/>
        <w:gridCol w:w="1704"/>
        <w:gridCol w:w="1704"/>
        <w:gridCol w:w="1704"/>
      </w:tblGrid>
      <w:tr>
        <w:trPr>
          <w:trHeight w:hRule="exact" w:val="178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5.32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6.16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5.09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4.39</w:t>
            </w:r>
          </w:p>
        </w:tc>
      </w:tr>
      <w:tr>
        <w:trPr>
          <w:trHeight w:hRule="exact" w:val="200"/>
        </w:trPr>
        <w:tc>
          <w:tcPr>
            <w:tcW w:type="dxa" w:w="1704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10.24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10.84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10.34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9.60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11.36</w:t>
            </w:r>
          </w:p>
        </w:tc>
      </w:tr>
      <w:tr>
        <w:trPr>
          <w:trHeight w:hRule="exact" w:val="440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2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(2Al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I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)V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 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6.64 </w:t>
            </w:r>
            <w:r>
              <w:br/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16.57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6.04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17.34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6.54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17.55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144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7.29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17.24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236" w:after="0"/>
              <w:ind w:left="144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 xml:space="preserve">5.53 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15.43</w:t>
            </w:r>
          </w:p>
        </w:tc>
      </w:tr>
      <w:tr>
        <w:trPr>
          <w:trHeight w:hRule="exact" w:val="184"/>
        </w:trPr>
        <w:tc>
          <w:tcPr>
            <w:tcW w:type="dxa" w:w="1704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5.94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5.17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4.96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0" w:firstLine="0"/>
              <w:jc w:val="center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5.28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62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7.09</w:t>
            </w:r>
          </w:p>
        </w:tc>
      </w:tr>
      <w:tr>
        <w:trPr>
          <w:trHeight w:hRule="exact" w:val="156"/>
        </w:trPr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4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Al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1704"/>
            <w:vMerge/>
            <w:tcBorders/>
          </w:tcPr>
          <w:p/>
        </w:tc>
        <w:tc>
          <w:tcPr>
            <w:tcW w:type="dxa" w:w="1704"/>
            <w:vMerge/>
            <w:tcBorders/>
          </w:tcPr>
          <w:p/>
        </w:tc>
        <w:tc>
          <w:tcPr>
            <w:tcW w:type="dxa" w:w="1704"/>
            <w:vMerge/>
            <w:tcBorders/>
          </w:tcPr>
          <w:p/>
        </w:tc>
        <w:tc>
          <w:tcPr>
            <w:tcW w:type="dxa" w:w="1704"/>
            <w:vMerge/>
            <w:tcBorders/>
          </w:tcPr>
          <w:p/>
        </w:tc>
        <w:tc>
          <w:tcPr>
            <w:tcW w:type="dxa" w:w="1704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704"/>
            <w:vMerge/>
            <w:tcBorders/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18.66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19.48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18.59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21.16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19.56</w:t>
            </w:r>
          </w:p>
        </w:tc>
      </w:tr>
      <w:tr>
        <w:trPr>
          <w:trHeight w:hRule="exact" w:val="252"/>
        </w:trPr>
        <w:tc>
          <w:tcPr>
            <w:tcW w:type="dxa" w:w="1060"/>
            <w:vMerge w:val="restart"/>
            <w:tcBorders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82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V</w:t>
            </w:r>
            <w:r>
              <w:rPr>
                <w:w w:val="102.84214886752041"/>
                <w:rFonts w:ascii="AdvP6975" w:hAnsi="AdvP6975" w:eastAsia="AdvP6975"/>
                <w:b w:val="0"/>
                <w:i w:val="0"/>
                <w:color w:val="221F1F"/>
                <w:sz w:val="11"/>
              </w:rPr>
              <w:t>O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4.59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5.41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4.52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7.09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2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5.49</w:t>
            </w:r>
          </w:p>
        </w:tc>
      </w:tr>
      <w:tr>
        <w:trPr>
          <w:trHeight w:hRule="exact" w:val="208"/>
        </w:trPr>
        <w:tc>
          <w:tcPr>
            <w:tcW w:type="dxa" w:w="1704"/>
            <w:vMerge/>
            <w:tcBorders>
              <w:bottom w:sz="4.0" w:val="single" w:color="#221F1F"/>
            </w:tcBorders>
          </w:tcPr>
          <w:p/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7.56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7.36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7.58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7.27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0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7.33</w:t>
            </w:r>
          </w:p>
        </w:tc>
      </w:tr>
      <w:tr>
        <w:trPr>
          <w:trHeight w:hRule="exact" w:val="320"/>
        </w:trPr>
        <w:tc>
          <w:tcPr>
            <w:tcW w:type="dxa" w:w="1704"/>
            <w:vMerge/>
            <w:tcBorders>
              <w:bottom w:sz="4.0" w:val="single" w:color="#221F1F"/>
            </w:tcBorders>
          </w:tcPr>
          <w:p/>
        </w:tc>
        <w:tc>
          <w:tcPr>
            <w:tcW w:type="dxa" w:w="8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208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1.93</w:t>
            </w:r>
          </w:p>
        </w:tc>
        <w:tc>
          <w:tcPr>
            <w:tcW w:type="dxa" w:w="8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84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1.74</w:t>
            </w:r>
          </w:p>
        </w:tc>
        <w:tc>
          <w:tcPr>
            <w:tcW w:type="dxa" w:w="8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8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1.95</w:t>
            </w:r>
          </w:p>
        </w:tc>
        <w:tc>
          <w:tcPr>
            <w:tcW w:type="dxa" w:w="8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18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1.65</w:t>
            </w:r>
          </w:p>
        </w:tc>
        <w:tc>
          <w:tcPr>
            <w:tcW w:type="dxa" w:w="6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" w:after="0"/>
              <w:ind w:left="0" w:right="2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1.70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4895850</wp:posOffset>
            </wp:positionH>
            <wp:positionV relativeFrom="page">
              <wp:posOffset>8759190</wp:posOffset>
            </wp:positionV>
            <wp:extent cx="452120" cy="94701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" cy="947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5083810</wp:posOffset>
            </wp:positionH>
            <wp:positionV relativeFrom="page">
              <wp:posOffset>7274559</wp:posOffset>
            </wp:positionV>
            <wp:extent cx="963929" cy="1003584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3929" cy="100358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1663700</wp:posOffset>
            </wp:positionH>
            <wp:positionV relativeFrom="page">
              <wp:posOffset>7226300</wp:posOffset>
            </wp:positionV>
            <wp:extent cx="4445000" cy="18034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03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164101-6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96-atomic supercells. Systematically, each of the eight near-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est oxygen neighbors of the dopants was replaced by an oxy-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gen vacancy, and the result for the position with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was chosen. The supercells included only a single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complex. For 12.5 f.u.%, the structure was too dis-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torted to be uniquely identified as a t- or c-phase for Y-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La-doped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computed results were therefore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omitted.</w:t>
      </w: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displays the energy differences for the mixed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compensated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defects, with Al in subplot (a), Y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(b), and La in (c). The f-phase energy difference shows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decrease for all three dopants with the strength of the effect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increasing with dopant size. As in the case of the electroni-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cally compensated defects, the o-phase energy shows little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effect with doping, except for 12.5 f.u.% with Al and La,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 the results are somewhat unreliable because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small cell size. In the small supercells, a significant fraction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volume is consumed by the distortion of the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sublattice, which might affect the results by a distortion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municated self-interaction of the defects across the boundary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of the super cell. Both the t-phase and c-phase energies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strongly favored by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for all three dopants,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with the c-phase stronger supported than the t-phase.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for Al, the effect is not strong enough to enable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t-phase within 12.5 f.u.%. Also, for Y, the effect seems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be insufficient to enable the t-phase or the c-phase within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this concentration range. For La doping, the computed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results do not exclude a stable c-phase in the investigated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range. Antiferroelectric behavior has never been observed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Y- or La-doped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occurrence of the c-phase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reported in ALD-films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CSD-films.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38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From the calculated defect formation energy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4(d)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it follows that the mixed compensated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 in all phases is energetically unfavorable compared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the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under oxygen-rich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(see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). Taking into account that the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 includes two dopant atoms in comparison to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Hf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defect, which includes one dopant, does not change this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preference. The formation energy of the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divided by two is still more favorable than the formation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of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under both oxygen-rich and</w:t>
      </w: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42" w:lineRule="exact" w:before="0" w:after="22"/>
        <w:ind w:left="18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oxygen-poor conditions. Nevertheless,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might still form under oxygen-poor conditions since it does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not require special placement of dopant atoms, unlike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defect, which depends on a next-next-neighbor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configuration of dopants and vacancy.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61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To conclude, the mixed compensated defect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has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 high formation energy compared to the ionically compen-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sated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under oxygen-rich conditions. The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energy trend for the f-phase in Al-doped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favorable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but not sufficient within the narrow ferroelectric concentra-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 range. The t-phase energy required for the observed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48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antiferroelectric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behavior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is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never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below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4" w:after="0"/>
              <w:ind w:left="10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f-phase.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However, the c-phase may become the energetically most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favorable phase within a concentration range for Y and La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above 6.25 f.u.%.</w:t>
      </w:r>
    </w:p>
    <w:p>
      <w:pPr>
        <w:autoSpaceDN w:val="0"/>
        <w:autoSpaceDE w:val="0"/>
        <w:widowControl/>
        <w:spacing w:line="190" w:lineRule="exact" w:before="458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C. Ionically compensated defects</w:t>
      </w:r>
    </w:p>
    <w:p>
      <w:pPr>
        <w:autoSpaceDN w:val="0"/>
        <w:autoSpaceDE w:val="0"/>
        <w:widowControl/>
        <w:spacing w:line="246" w:lineRule="exact" w:before="118" w:after="3376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Ionically compensated defects are defect structures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where the charge compensation is achieved without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tronic defects and the stoichiometric 2/3-ratio of metal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atoms is realized. However, the defect structure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intricate. These defects are calculated as type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only 96-atomic supercells are used with either one or two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in the DFT calculations. The 96 possible atom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the supercells allow for a large number of configura-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of the individual dopants and vacancies. To remain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within computational time limits, only a subset of all possi-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ble configurations has been calculated. This subset is gener-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ated for each of the five investigated space groups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same way. Parkes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60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61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determined the energeti-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cally most favorable placement of atoms and vacancies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one or two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within a 96-atomic supercell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cubic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We have mapped the placement of defects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these cubic structures to the corresponding positions in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other four space groups. Considering all possible assign-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ments of lattice constants between the cubic and the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space groups, as well as all rotations, we obtained up to six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structural nonequivalent structures for calculation. In our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opinion, at least one of the derived structures is a good</w:t>
      </w:r>
    </w:p>
    <w:p>
      <w:pPr>
        <w:sectPr>
          <w:type w:val="nextColumn"/>
          <w:pgSz w:w="12240" w:h="16199"/>
          <w:pgMar w:top="386" w:right="998" w:bottom="418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2" w:after="0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4. Effect of mixed compensated defects M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O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the total energy differences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polymorphs relative to the m-phase. Subplot (a) depicts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results for Al, (b) for Y, and (c) for La dopants. The defects consist of one dopant on a Hf site with a vacancy neighbouring O site. Only results for the energet-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ically most favourable nearest neighbour vacancy position are shown. The experimentally observed range of dopant concentrations for ferroelectricity is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highlighted by the grey area. The coloured bars in (d) indicate the formation energy of these defects as a function of oxygen chemical potential, ranging from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rich (bright) to poor (dark).</w:t>
      </w: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4918710</wp:posOffset>
            </wp:positionH>
            <wp:positionV relativeFrom="page">
              <wp:posOffset>2354580</wp:posOffset>
            </wp:positionV>
            <wp:extent cx="457200" cy="94488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44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5109210</wp:posOffset>
            </wp:positionH>
            <wp:positionV relativeFrom="page">
              <wp:posOffset>853440</wp:posOffset>
            </wp:positionV>
            <wp:extent cx="976629" cy="1016305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6629" cy="101630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1638300</wp:posOffset>
            </wp:positionH>
            <wp:positionV relativeFrom="page">
              <wp:posOffset>800100</wp:posOffset>
            </wp:positionV>
            <wp:extent cx="4495800" cy="18288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28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22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164101-7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82" w:lineRule="exact" w:before="3376" w:after="248"/>
        <w:ind w:left="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5. Effect of ionically compensated defects (2M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O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on the total energy differences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polymorphs relative to the m-phase. Subplot (a) displays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results for Al, (b) for Y, and (c) for La dopants. Only results of the energetically most favourable nearest neighbour vacancy position are shown. The experi-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mentally observed range of dopant concentrations for ferroelectricity is highlighted by the grey area. The coloured bars in (d) indicate the formation energy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these defects as a function of oxygen chemical potential ranging from rich (bright) to poor (dark).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60"/>
        <w:gridCol w:w="1460"/>
        <w:gridCol w:w="1460"/>
        <w:gridCol w:w="1460"/>
        <w:gridCol w:w="1460"/>
        <w:gridCol w:w="1460"/>
        <w:gridCol w:w="1460"/>
      </w:tblGrid>
      <w:tr>
        <w:trPr>
          <w:trHeight w:hRule="exact" w:val="27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approximation</w:t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of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the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energetically</w:t>
            </w:r>
          </w:p>
        </w:tc>
        <w:tc>
          <w:tcPr>
            <w:tcW w:type="dxa" w:w="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most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60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favorable</w:t>
            </w:r>
          </w:p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54" w:after="0"/>
              <w:ind w:left="54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To conclude, the formation energy of the (2M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Hf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)V</w:t>
            </w:r>
            <w:r>
              <w:rPr>
                <w:w w:val="101.00952557155065"/>
                <w:rFonts w:ascii="AdvP6975" w:hAnsi="AdvP6975" w:eastAsia="AdvP6975"/>
                <w:b w:val="0"/>
                <w:i w:val="0"/>
                <w:color w:val="221F1F"/>
                <w:sz w:val="14"/>
              </w:rPr>
              <w:t>O</w:t>
            </w:r>
          </w:p>
        </w:tc>
      </w:tr>
      <w:tr>
        <w:trPr>
          <w:trHeight w:hRule="exact" w:val="210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30" w:after="0"/>
              <w:ind w:left="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configuration.</w:t>
            </w:r>
          </w:p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1460"/>
            <w:vMerge/>
            <w:tcBorders/>
          </w:tcPr>
          <w:p/>
        </w:tc>
        <w:tc>
          <w:tcPr>
            <w:tcW w:type="dxa" w:w="5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6" w:after="0"/>
              <w:ind w:left="180" w:right="0" w:firstLine="0"/>
              <w:jc w:val="lef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20"/>
              </w:rPr>
              <w:t>defect under oxygen-rich conditions is large. For Al-doping,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2240" w:h="16199"/>
          <w:pgMar w:top="386" w:right="998" w:bottom="396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360" w:val="left"/>
        </w:tabs>
        <w:autoSpaceDE w:val="0"/>
        <w:widowControl/>
        <w:spacing w:line="242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displays the effect of the ionically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on the total energy differences, with Al in subplot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(a), Y in (b), and La in (c). The c-phase was found to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unstable for 6.25 f.u.% Y and La doping but was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supported for 12.5 f.u.%. A stable cubic or pseudo-cubic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phase is observed in the well-known 10 f.u.% Y stabilized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ceramic materials.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14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According to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computation, however, the t-phase and the f-phase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strongly favored as well and are in close competition with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c-phase in the 6 f.u.% to 12 f.u.% range. Since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 is slightly in advantage for the highest concentration,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one could expect antiferroelectric behavior which has not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been observed for either dopant. To clarify the situation,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more detailed investigation in the 12 f.u.% concentration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range for competing phases is necessary, which has only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been done for cubic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63 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Al-doping, no clear trend is visible, which could be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indication that the limited number of calculated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structures is not sufficient to find the energetic optimum.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reason might be the much smaller size of Al compared to 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La, which could lead to favorable structures other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found by Parkes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the DFT calculations, the c-phase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always transformed into the t-phase for Al doping and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6.25 f.u.% Y and La doping. However, at 12.5 f.u.%,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c-phase was preserved for Y and La.</w:t>
      </w:r>
    </w:p>
    <w:p>
      <w:pPr>
        <w:autoSpaceDN w:val="0"/>
        <w:autoSpaceDE w:val="0"/>
        <w:widowControl/>
        <w:spacing w:line="242" w:lineRule="exact" w:before="32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Under oxygen-poor conditions, the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most stable defect.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films generate oxygen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vacancies when repeatedly field cycled, which leads to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deficient film.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it is reasonable to assume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this defect forms in the ceramic process or at the end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life cycle of a ferroelectric capacitor. Since the t-phase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energetically more favorable than the f-phase, this defect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unlikely to promote ferroelectric behavior. This means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formation of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over time could contrib-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ute to fatigue. However, the defect requires the placement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two dopant atoms in close proximity to each other. If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mobility of dopant atoms within the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matrix is low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distance of dopant atoms is large, the formation of this</w:t>
      </w:r>
    </w:p>
    <w:p>
      <w:pPr>
        <w:sectPr>
          <w:type w:val="continuous"/>
          <w:pgSz w:w="12240" w:h="16199"/>
          <w:pgMar w:top="386" w:right="998" w:bottom="396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investigated structures do not explain ferro- or antiferro-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electric behavior. For Y and La doping, the defects lead to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competition of the c-phase, f-phase, and t-phase for the high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concentration. This is compatible with observations, but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more work is needed for clarification.</w:t>
      </w:r>
    </w:p>
    <w:p>
      <w:pPr>
        <w:autoSpaceDN w:val="0"/>
        <w:autoSpaceDE w:val="0"/>
        <w:widowControl/>
        <w:spacing w:line="190" w:lineRule="exact" w:before="272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D. Interstitial Al defects</w:t>
      </w:r>
    </w:p>
    <w:p>
      <w:pPr>
        <w:autoSpaceDN w:val="0"/>
        <w:autoSpaceDE w:val="0"/>
        <w:widowControl/>
        <w:spacing w:line="242" w:lineRule="exact" w:before="122" w:after="0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Since neither of the three previously discussed defects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offered a satisfying explanation of the observed ferroelectric-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ity of Al-doped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additional Al defects were considered.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Using 96-atomic supercells, five possible positions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interstitial were considered for each phase. These were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placed in-plane with four Hf atoms on volume centric posi-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tions of the O sublattice. Three interstitial Al defects are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sidered in this work. As the first defect, a simple 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interstitial (Al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 was considered. Owing to the space require-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ments of the interstitials, the other two interstitial considered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((2Al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include a Hf vacancy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paired with two interstitial Al dopants. In addition, one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defects includes an oxygen vacancy. The two interstitials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are initially placed close to the Hf vacancy site and are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moved slightly off-site upwards and downwards along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z-direction of the supercell. The dopants did not move signif-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icantly off the starting position after ionic relaxation. All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sites in proximity to either interstitial were consid-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ered for the placement of an oxygen vacancy.</w:t>
      </w:r>
    </w:p>
    <w:p>
      <w:pPr>
        <w:autoSpaceDN w:val="0"/>
        <w:autoSpaceDE w:val="0"/>
        <w:widowControl/>
        <w:spacing w:line="244" w:lineRule="exact" w:before="0" w:after="8"/>
        <w:ind w:left="180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Figure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summarizes the total energy differences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interstitial Al defects and pure undoped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for compari-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son. Due to the nature of the interstitial defects, the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concentration of the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is 3.125 f.u.%, while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the defect concentration is 6.25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f.u.%. The total energy differences of the f-phase increase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all three defects compared to pure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o-phase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shows little effect with the exception of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where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total energy differences increases. The total energy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t-phase decreases for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increases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. The c-phase shows a decrease in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doped structures but an increase in (2Al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I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</w:p>
    <w:p>
      <w:pPr>
        <w:sectPr>
          <w:type w:val="nextColumn"/>
          <w:pgSz w:w="12240" w:h="16199"/>
          <w:pgMar w:top="386" w:right="998" w:bottom="396" w:left="1020" w:header="720" w:footer="720" w:gutter="0"/>
          <w:cols w:space="720" w:num="2" w:equalWidth="0"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5280" w:val="left"/>
        </w:tabs>
        <w:autoSpaceDE w:val="0"/>
        <w:widowControl/>
        <w:spacing w:line="234" w:lineRule="exact" w:before="0" w:after="0"/>
        <w:ind w:left="0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20"/>
        </w:rPr>
        <w:t>defect might be suppressed in favor of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defect.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20"/>
        </w:rPr>
        <w:t>structures.</w:t>
      </w:r>
    </w:p>
    <w:p>
      <w:pPr>
        <w:sectPr>
          <w:type w:val="continuous"/>
          <w:pgSz w:w="12240" w:h="16199"/>
          <w:pgMar w:top="386" w:right="998" w:bottom="396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1451610</wp:posOffset>
            </wp:positionH>
            <wp:positionV relativeFrom="page">
              <wp:posOffset>3067050</wp:posOffset>
            </wp:positionV>
            <wp:extent cx="1920239" cy="1764716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0239" cy="17647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2755900</wp:posOffset>
            </wp:positionV>
            <wp:extent cx="2438400" cy="2146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46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3001010</wp:posOffset>
            </wp:positionV>
            <wp:extent cx="1896109" cy="1791474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96109" cy="17914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4406900</wp:posOffset>
            </wp:positionH>
            <wp:positionV relativeFrom="page">
              <wp:posOffset>2946400</wp:posOffset>
            </wp:positionV>
            <wp:extent cx="2336800" cy="19177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17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164101-8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8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8400" cy="1905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0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3000" cy="1828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650" w:val="left"/>
        </w:tabs>
        <w:autoSpaceDE w:val="0"/>
        <w:widowControl/>
        <w:spacing w:line="240" w:lineRule="auto" w:before="80" w:after="0"/>
        <w:ind w:left="15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76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79400" cy="76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0" w:right="124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82700" cy="889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3160"/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80.0" w:type="dxa"/>
      </w:tblPr>
      <w:tblGrid>
        <w:gridCol w:w="2555"/>
        <w:gridCol w:w="2555"/>
        <w:gridCol w:w="2555"/>
        <w:gridCol w:w="2555"/>
      </w:tblGrid>
      <w:tr>
        <w:trPr>
          <w:trHeight w:hRule="exact" w:val="160"/>
        </w:trPr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889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2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003300" cy="228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228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889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11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7000" cy="889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0"/>
        </w:trPr>
        <w:tc>
          <w:tcPr>
            <w:tcW w:type="dxa" w:w="2555"/>
            <w:vMerge/>
            <w:tcBorders/>
          </w:tcPr>
          <w:p/>
        </w:tc>
        <w:tc>
          <w:tcPr>
            <w:tcW w:type="dxa" w:w="2555"/>
            <w:vMerge/>
            <w:tcBorders/>
          </w:tcPr>
          <w:p/>
        </w:tc>
        <w:tc>
          <w:tcPr>
            <w:tcW w:type="dxa" w:w="48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10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98700" cy="1651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700" cy="165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0" w:right="18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FIG. 6. Effect of interstitial Al defects on the total energy differences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polymorphs in relation to the m-phase. The figure displays left to right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undoped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(2Al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and (2Al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O.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The dopant concentration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the 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defect is 3.125 f.u.%, while the bar plots of (2Al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I</w:t>
      </w:r>
      <w:r>
        <w:rPr>
          <w:rFonts w:ascii="AdvP6975" w:hAnsi="AdvP6975" w:eastAsia="AdvP6975"/>
          <w:b w:val="0"/>
          <w:i w:val="0"/>
          <w:color w:val="221F1F"/>
          <w:sz w:val="16"/>
        </w:rPr>
        <w:t>)V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Hf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V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O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correspond to a dopant concentration of 6.25 f.u.%. The bars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 (d) indicate the range of the formation energies of interstitial defects as 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function of oxygen chemical potential from oxygen rich (bright) to oxygen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poor (dark).</w:t>
      </w:r>
    </w:p>
    <w:p>
      <w:pPr>
        <w:autoSpaceDN w:val="0"/>
        <w:autoSpaceDE w:val="0"/>
        <w:widowControl/>
        <w:spacing w:line="246" w:lineRule="exact" w:before="262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Analyzing the defect formation energies of the three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interstitial Al defects tabulated in 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, it is revealed that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formation energy is generally large compared to the sub-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stitutional defects, making their realization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films unlikely. Furthermore, since the f-phase is always ener-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getically disadvantaged compared to the m-phase, interstitial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cannot explain ferroelectricity in Al-doped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190" w:lineRule="exact" w:before="252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E. Oxygen site defects</w:t>
      </w:r>
    </w:p>
    <w:p>
      <w:pPr>
        <w:autoSpaceDN w:val="0"/>
        <w:autoSpaceDE w:val="0"/>
        <w:widowControl/>
        <w:spacing w:line="244" w:lineRule="exact" w:before="118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In addition to interstitial defects, we also tested Al on 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position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possible stabilization mechanism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the f-phase. The generation of these defect structures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straightforward; however, multiple oxygen positions need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considered. Calculations were performed using 48-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96-atomic cells.</w:t>
      </w:r>
    </w:p>
    <w:p>
      <w:pPr>
        <w:autoSpaceDN w:val="0"/>
        <w:autoSpaceDE w:val="0"/>
        <w:widowControl/>
        <w:spacing w:line="236" w:lineRule="exact" w:before="38" w:after="0"/>
        <w:ind w:left="0" w:right="18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effect of the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on the total energy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ences is displayed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as a function of the defect con-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centration. The o-phase shows a decrease in the total energy.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 f-phase shows a moderate and the t- and c-phase show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strong increase in the total energy. For the sake of clarity,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graph is limited to 250 meV/f.u. Therefore, two data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7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FIG. 7. Effect of oxygen site defects on the total energy differences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polymorphs in relation to the m-phase. Subplot (a) displays the results for 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on an oxygen site and (b) for a simple oxygen vacancy. Only results of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energetically most favourable configuration of each phase are shown. In (a),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experimentally observed range of dopant concentrations for ferroelec-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tricity is highlighted by the grey area. The bars in (d) indicate the range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formation energies of oxygen site defects as a function of oxygen chemi-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cal potential from oxygen rich (bright) to oxygen poor (dark).</w:t>
      </w:r>
    </w:p>
    <w:p>
      <w:pPr>
        <w:autoSpaceDN w:val="0"/>
        <w:autoSpaceDE w:val="0"/>
        <w:widowControl/>
        <w:spacing w:line="240" w:lineRule="exact" w:before="460" w:after="0"/>
        <w:ind w:left="178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points above that limit are omitted in Fig.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7(a)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These data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points are 263.4 meV/f.u. for the t-phase and 498.7 meV/f.u.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the c-phase at a defect concentration of 6.25 f.u.%.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defects have no significant effect on their own but favor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slightly higher symmetric phases over phases with lower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symmetry. However,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might have an influence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combination with other effects, like dopants or surface 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interface energies.</w:t>
      </w:r>
    </w:p>
    <w:p>
      <w:pPr>
        <w:autoSpaceDN w:val="0"/>
        <w:autoSpaceDE w:val="0"/>
        <w:widowControl/>
        <w:spacing w:line="236" w:lineRule="exact" w:before="38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formation energy of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is below 7.5 eV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oxygen-rich and below 2 eV for oxygen-poor conditions. Pe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sic´</w:t>
      </w:r>
      <w:r>
        <w:rPr>
          <w:rFonts w:ascii="AdvP696A" w:hAnsi="AdvP696A" w:eastAsia="AdvP696A"/>
          <w:b w:val="0"/>
          <w:i w:val="0"/>
          <w:color w:val="221F1F"/>
          <w:sz w:val="20"/>
        </w:rPr>
        <w:t>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57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investigated the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experimentally and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 increasing number of vacancies with field cycling.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Furthermore, the mobility of oxygen vacancies is high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ZrO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making a reaction with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 more likely. A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reaction would release an energy of 3 eV to 4 eV depending 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crystal phase and the dopant. The formation energy of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 is very high, making them unlikely to occur.</w:t>
      </w:r>
    </w:p>
    <w:p>
      <w:pPr>
        <w:autoSpaceDN w:val="0"/>
        <w:autoSpaceDE w:val="0"/>
        <w:widowControl/>
        <w:spacing w:line="240" w:lineRule="exact" w:before="0" w:after="0"/>
        <w:ind w:left="178" w:right="22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For reference, the formation energies of all defects for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rich and oxygen poor conditions are provided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Table</w:t>
      </w:r>
      <w:r>
        <w:rPr>
          <w:rFonts w:ascii="AdvP6975" w:hAnsi="AdvP6975" w:eastAsia="AdvP6975"/>
          <w:b w:val="0"/>
          <w:i w:val="0"/>
          <w:color w:val="0000FF"/>
          <w:sz w:val="20"/>
        </w:rPr>
        <w:t xml:space="preserve"> II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. The results are consistent with those of other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publications.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65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66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164101-9</w:t>
            </w:r>
          </w:p>
        </w:tc>
        <w:tc>
          <w:tcPr>
            <w:tcW w:type="dxa" w:w="4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0"/>
        <w:ind w:left="0" w:right="0"/>
      </w:pPr>
    </w:p>
    <w:p>
      <w:pPr>
        <w:sectPr>
          <w:pgSz w:w="12240" w:h="16199"/>
          <w:pgMar w:top="386" w:right="998" w:bottom="414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0" w:after="0"/>
        <w:ind w:left="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IV. CONCLUSION</w:t>
      </w:r>
    </w:p>
    <w:p>
      <w:pPr>
        <w:autoSpaceDN w:val="0"/>
        <w:autoSpaceDE w:val="0"/>
        <w:widowControl/>
        <w:spacing w:line="242" w:lineRule="exact" w:before="12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We have investigated the influence of the III-valent dop-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ants Al, Y, and La on the phase stability of the five common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phases. Special attention was given to the stabilization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of the ferroelectric Pca2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1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phase. We calculated the total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energy differences and formation energy for three different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defects, the electronically compensated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the mixed com-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pensated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 and the ionically compensated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 xml:space="preserve">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 for all three Al, Y, and La. We found that for Y-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La-doping, all three defects favor the f-phase in comparison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to the m-phase. However, the t- and c-phase are also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favored for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and (2M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>)V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defects, rendering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effective stabilization of the f-phase more difficult or impos-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sible to achieve. Experimentally, the stabilization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t-phase, or possibly also the c-phase, over the f-phase should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become evident as an antiferroelectric hysteresis loop,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19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has not been observed for Y- and La-doping.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Therefore, to be consistent with experimental results,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is most likely responsible for the observed ferro-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electric behavior of 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although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V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O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might contribute within a limited concentration range. We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have observed the same effect in II-valent Sr-doped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20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where the introduction of vacancies in combination with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dopant atoms destabilizes the f-phase. This interpretation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supported by the fact that the M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 has the lowest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formation energy of all three defect structures, given suffi-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ciently oxygen-rich conditions. These oxygen-rich condi-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tions are probably provided by the introduction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oxygen-precursor at high temperatures during the ALD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duction process or rapid thermal annealing at even higher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temperatures. The observed antiferroelectricity in Al-doped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is consistent with the Al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Hf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defect, which strongly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favors the t-phase.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Further insights into the realized defect structure might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be gained by comparing the different concentration ranges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for ferroelectricity in La-doped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 Mueller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 xml:space="preserve">36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Chernikova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>,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37</w:t>
      </w:r>
      <w:r>
        <w:rPr>
          <w:rFonts w:ascii="AdvP6975" w:hAnsi="AdvP6975" w:eastAsia="AdvP6975"/>
          <w:b w:val="0"/>
          <w:i w:val="0"/>
          <w:color w:val="221F1F"/>
          <w:sz w:val="20"/>
        </w:rPr>
        <w:t>and Starschich and Boettger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38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all found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 range for ferroelectricity with its upper limit around 5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f.u.%, while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39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report an upper limit of around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20 f.u.%. Based on the results presented here, we suggest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that the reason for this vast difference is the concentration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oxygen vacancies in the defect complexes. The three earlier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studies possibly had a high amount of ionically compensated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or mixed compensated defects, while in the later study, 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tronically compensated defects possibly dominated. This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further supported by the fact that Chernikova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used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-plasma as an oxygen source. This process is known to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result in lower density and higher leakage current density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and therefore a higher oxygen vacancy concentration than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the H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 process described by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oder</w:t>
      </w:r>
      <w:r>
        <w:rPr>
          <w:rFonts w:ascii="AdvP696A" w:hAnsi="AdvP696A" w:eastAsia="AdvP696A"/>
          <w:b w:val="0"/>
          <w:i w:val="0"/>
          <w:color w:val="221F1F"/>
          <w:sz w:val="20"/>
        </w:rPr>
        <w:t xml:space="preserve"> et al.</w:t>
      </w:r>
      <w:r>
        <w:rPr>
          <w:w w:val="101.00952557155065"/>
          <w:rFonts w:ascii="AdvP6975" w:hAnsi="AdvP6975" w:eastAsia="AdvP6975"/>
          <w:b w:val="0"/>
          <w:i w:val="0"/>
          <w:color w:val="0000FF"/>
          <w:sz w:val="14"/>
        </w:rPr>
        <w:t>40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We therefore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predict that it is possible to extend the concentration range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Y-doped ferroelectric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 in a similar manner to La if it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possible to produce a film with a very low concentration of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oxygen vacancies.</w:t>
      </w:r>
    </w:p>
    <w:p>
      <w:pPr>
        <w:autoSpaceDN w:val="0"/>
        <w:autoSpaceDE w:val="0"/>
        <w:widowControl/>
        <w:spacing w:line="242" w:lineRule="exact" w:before="0" w:after="0"/>
        <w:ind w:left="0" w:right="18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Al-doping did not favour the f-phase significantly,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which is why we investigated additional interstitial and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O-site defects for Al. However, none of these defects pro-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vided any substantial benefit for the f-phase. As of now, the</w:t>
      </w:r>
    </w:p>
    <w:p>
      <w:pPr>
        <w:sectPr>
          <w:type w:val="continuous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180" w:right="22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question why Al promotes ferroelectric behaviour in a very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narrow concentration window as observed in experiments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remains unanswered. The reason why Al behaves so differ-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ently from Y and La is probably the substantial difference 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size. The small size could lead to dopant clustering, which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has not been investigated here. The absence of a (partially)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occupied d-orbital found in both Y and La and in Gd might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also contribute. Comparing all three investigated dopants,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we found La to be the most effective for producing ferroelec-</w:t>
      </w:r>
      <w:r>
        <w:rPr>
          <w:rFonts w:ascii="AdvP6975" w:hAnsi="AdvP6975" w:eastAsia="AdvP6975"/>
          <w:b w:val="0"/>
          <w:i w:val="0"/>
          <w:color w:val="221F1F"/>
          <w:sz w:val="20"/>
        </w:rPr>
        <w:t>tricity in HfO</w:t>
      </w:r>
      <w:r>
        <w:rPr>
          <w:w w:val="101.00952557155065"/>
          <w:rFonts w:ascii="AdvP6975" w:hAnsi="AdvP6975" w:eastAsia="AdvP6975"/>
          <w:b w:val="0"/>
          <w:i w:val="0"/>
          <w:color w:val="221F1F"/>
          <w:sz w:val="14"/>
        </w:rPr>
        <w:t>2</w:t>
      </w:r>
      <w:r>
        <w:rPr>
          <w:rFonts w:ascii="AdvP6975" w:hAnsi="AdvP6975" w:eastAsia="AdvP6975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190" w:lineRule="exact" w:before="248" w:after="0"/>
        <w:ind w:left="180" w:right="0" w:firstLine="0"/>
        <w:jc w:val="left"/>
      </w:pPr>
      <w:r>
        <w:rPr>
          <w:rFonts w:ascii="AdvHelv_B" w:hAnsi="AdvHelv_B" w:eastAsia="AdvHelv_B"/>
          <w:b w:val="0"/>
          <w:i w:val="0"/>
          <w:color w:val="221F1F"/>
          <w:sz w:val="19"/>
        </w:rPr>
        <w:t>ACKNOWLEDGMENTS</w:t>
      </w:r>
    </w:p>
    <w:p>
      <w:pPr>
        <w:autoSpaceDN w:val="0"/>
        <w:autoSpaceDE w:val="0"/>
        <w:widowControl/>
        <w:spacing w:line="246" w:lineRule="exact" w:before="116" w:after="0"/>
        <w:ind w:left="180" w:right="20" w:firstLine="360"/>
        <w:jc w:val="both"/>
      </w:pPr>
      <w:r>
        <w:rPr>
          <w:rFonts w:ascii="AdvP6975" w:hAnsi="AdvP6975" w:eastAsia="AdvP6975"/>
          <w:b w:val="0"/>
          <w:i w:val="0"/>
          <w:color w:val="221F1F"/>
          <w:sz w:val="20"/>
        </w:rPr>
        <w:t>The authors thank U. Schr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oder, T. Schenk, and Min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Hyuk Park from NamLab/SNU and U. B</w:t>
      </w:r>
      <w:r>
        <w:rPr>
          <w:rFonts w:ascii="AdvP4C4E59" w:hAnsi="AdvP4C4E59" w:eastAsia="AdvP4C4E59"/>
          <w:b w:val="0"/>
          <w:i w:val="0"/>
          <w:color w:val="221F1F"/>
          <w:sz w:val="20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ottger and S.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Starschich from RWTH Aachen for discussions. The German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Research Foundation (Deutsche Forschungsgemeinschaft) is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acknowledged for funding this research in the frame of the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project Inferox (Project No. MI 1247/111). The authors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gratefully acknowledge the Gauss Centre for Supercomputing </w:t>
      </w:r>
      <w:r>
        <w:rPr>
          <w:rFonts w:ascii="AdvP6975" w:hAnsi="AdvP6975" w:eastAsia="AdvP6975"/>
          <w:b w:val="0"/>
          <w:i w:val="0"/>
          <w:color w:val="221F1F"/>
          <w:sz w:val="20"/>
        </w:rPr>
        <w:t>e.V. (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55" w:history="1">
          <w:r>
            <w:rPr>
              <w:rStyle w:val="Hyperlink"/>
            </w:rPr>
            <w:t>www.gauss-centre.eu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) for funding this project by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providing computing time on the GCS Supercomputer </w:t>
      </w:r>
      <w:r>
        <w:rPr>
          <w:rFonts w:ascii="AdvP6975" w:hAnsi="AdvP6975" w:eastAsia="AdvP6975"/>
          <w:b w:val="0"/>
          <w:i w:val="0"/>
          <w:color w:val="221F1F"/>
          <w:sz w:val="20"/>
        </w:rPr>
        <w:t xml:space="preserve">SuperMUC at the Leibniz Supercomputing Center (LRZ, </w:t>
      </w:r>
      <w:r>
        <w:rPr>
          <w:rFonts w:ascii="AdvP6975" w:hAnsi="AdvP6975" w:eastAsia="AdvP6975"/>
          <w:b w:val="0"/>
          <w:i w:val="0"/>
          <w:color w:val="0000FF"/>
          <w:sz w:val="20"/>
        </w:rPr>
        <w:hyperlink r:id="rId56" w:history="1">
          <w:r>
            <w:rPr>
              <w:rStyle w:val="Hyperlink"/>
            </w:rPr>
            <w:t>www.lrz.de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20"/>
        </w:rPr>
        <w:t>).</w:t>
      </w:r>
    </w:p>
    <w:p>
      <w:pPr>
        <w:autoSpaceDN w:val="0"/>
        <w:autoSpaceDE w:val="0"/>
        <w:widowControl/>
        <w:spacing w:line="196" w:lineRule="exact" w:before="262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hafnium oxide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102903 (2011).</w:t>
      </w:r>
    </w:p>
    <w:p>
      <w:pPr>
        <w:autoSpaceDN w:val="0"/>
        <w:autoSpaceDE w:val="0"/>
        <w:widowControl/>
        <w:spacing w:line="198" w:lineRule="exact" w:before="0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J. Mueller, A. Singh, S. Riedel, J. Sundqvist, U. Schroeder,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“Incipient ferroelectricity in Al-doped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8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2412–2417 (2012).</w:t>
      </w:r>
    </w:p>
    <w:p>
      <w:pPr>
        <w:autoSpaceDN w:val="0"/>
        <w:autoSpaceDE w:val="0"/>
        <w:widowControl/>
        <w:spacing w:line="196" w:lineRule="exact" w:before="0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Mueller, C. Adelmann, A. Singh, S. Van Elshocht, U. Schroeder, and T.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Mikolajick, “Ferroelectricity in Gd-doped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 xml:space="preserve">ECS J. Solid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59" w:history="1">
          <w:r>
            <w:rPr>
              <w:rStyle w:val="Hyperlink"/>
            </w:rPr>
            <w:t>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N123–N126 (2012).</w:t>
      </w:r>
    </w:p>
    <w:p>
      <w:pPr>
        <w:autoSpaceDN w:val="0"/>
        <w:autoSpaceDE w:val="0"/>
        <w:widowControl/>
        <w:spacing w:line="200" w:lineRule="exact" w:before="0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Mueller, D. Br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auhaus,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 Frey, and T. Mikolajick, “Ferroelectricity in simple binary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0" w:history="1">
          <w:r>
            <w:rPr>
              <w:rStyle w:val="Hyperlink"/>
            </w:rPr>
            <w:t>Nano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4318–4323 (2012).</w:t>
      </w:r>
    </w:p>
    <w:p>
      <w:pPr>
        <w:autoSpaceDN w:val="0"/>
        <w:autoSpaceDE w:val="0"/>
        <w:widowControl/>
        <w:spacing w:line="196" w:lineRule="exact" w:before="0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H. K. Kim,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“Effect of forming gas annealing on the ferroelectric properties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with and without Pt electrodes,”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1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112914 (2013).</w:t>
      </w:r>
    </w:p>
    <w:p>
      <w:pPr>
        <w:autoSpaceDN w:val="0"/>
        <w:autoSpaceDE w:val="0"/>
        <w:widowControl/>
        <w:spacing w:line="204" w:lineRule="exact" w:before="0" w:after="0"/>
        <w:ind w:left="300" w:right="22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D. Lomenzo, Q. Takmeel, C. Zhou, Y. Liu, C. M. Fancher, J. L. Jones,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Moghaddam, and T. Nishida, “The effects of layering in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Si-doped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072906 (2014).</w:t>
      </w:r>
    </w:p>
    <w:p>
      <w:pPr>
        <w:autoSpaceDN w:val="0"/>
        <w:autoSpaceDE w:val="0"/>
        <w:widowControl/>
        <w:spacing w:line="196" w:lineRule="exact" w:before="0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K. D. Kim,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A. Kersch, U. Schroeder, T. Mikolajick,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and antiferroelectricity of doped thin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-based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3" w:history="1">
          <w:r>
            <w:rPr>
              <w:rStyle w:val="Hyperlink"/>
            </w:rPr>
            <w:t>Adv.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1811–1831 (2015).</w:t>
      </w:r>
    </w:p>
    <w:p>
      <w:pPr>
        <w:autoSpaceDN w:val="0"/>
        <w:autoSpaceDE w:val="0"/>
        <w:widowControl/>
        <w:spacing w:line="196" w:lineRule="exact" w:before="0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U. Schroeder, E. Yurchuk,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D. Martin, T. Schenk, P. Polakowski,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Adelmann, M. I. Popovici, S. V. Kalinin, and T. Mikolajick, “Impact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different dopants on the switching properties of ferroelectric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4" w:history="1">
          <w:r>
            <w:rPr>
              <w:rStyle w:val="Hyperlink"/>
            </w:rPr>
            <w:t>Jpn. J. Appl. Phys., Part 2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08LE02 (2014).</w:t>
      </w:r>
    </w:p>
    <w:p>
      <w:pPr>
        <w:autoSpaceDN w:val="0"/>
        <w:autoSpaceDE w:val="0"/>
        <w:widowControl/>
        <w:spacing w:line="196" w:lineRule="exact" w:before="0" w:after="0"/>
        <w:ind w:left="300" w:right="20" w:hanging="6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Starschich, T. Schenk, U. Schroeder, and U. Boettger, “Ferroelectric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piezoelectric properties of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1–x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pure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 xml:space="preserve">Appl.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5" w:history="1">
          <w:r>
            <w:rPr>
              <w:rStyle w:val="Hyperlink"/>
            </w:rPr>
            <w:t>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182905 (2017).</w:t>
      </w:r>
    </w:p>
    <w:p>
      <w:pPr>
        <w:autoSpaceDN w:val="0"/>
        <w:autoSpaceDE w:val="0"/>
        <w:widowControl/>
        <w:spacing w:line="204" w:lineRule="exact" w:before="0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Shimizu, K. Katayama, T. Kiguchi, A. Akama, T. J. Konno, O. Sakata,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H. Funakubo, “The demonstration of significant ferroelectricity in epi-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taxial Y-doped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6" w:history="1">
          <w:r>
            <w:rPr>
              <w:rStyle w:val="Hyperlink"/>
            </w:rPr>
            <w:t>Sci. Rep.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32931 (2016).</w:t>
      </w:r>
    </w:p>
    <w:p>
      <w:pPr>
        <w:autoSpaceDN w:val="0"/>
        <w:autoSpaceDE w:val="0"/>
        <w:widowControl/>
        <w:spacing w:line="196" w:lineRule="exact" w:before="2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T. Olsen,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A. Krause, D. Martin, A. Singh,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M. Geidel, and T. Mikolajick, “Co-sputtering yttrium into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 thin films to produce ferroelectric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082905 (2012).</w:t>
      </w:r>
    </w:p>
    <w:p>
      <w:pPr>
        <w:autoSpaceDN w:val="0"/>
        <w:tabs>
          <w:tab w:pos="300" w:val="left"/>
        </w:tabs>
        <w:autoSpaceDE w:val="0"/>
        <w:widowControl/>
        <w:spacing w:line="196" w:lineRule="exact" w:before="0" w:after="0"/>
        <w:ind w:left="180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D. Huan, V. Sharma, G. A. Rossetti, and R. Ramprasad, “Pathways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towards ferroelectricity in hafnia,”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8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064111 (2014).</w:t>
      </w:r>
    </w:p>
    <w:p>
      <w:pPr>
        <w:autoSpaceDN w:val="0"/>
        <w:autoSpaceDE w:val="0"/>
        <w:widowControl/>
        <w:spacing w:line="198" w:lineRule="exact" w:before="0" w:after="0"/>
        <w:ind w:left="300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Sang, E. D. Grimley, T. Schenk, U. Schroeder, and J. M. LeBeau, “On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the structural origins of ferroelectricity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69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162905 (2015).</w:t>
      </w:r>
    </w:p>
    <w:p>
      <w:pPr>
        <w:sectPr>
          <w:type w:val="nextColumn"/>
          <w:pgSz w:w="12240" w:h="16199"/>
          <w:pgMar w:top="386" w:right="998" w:bottom="414" w:left="1020" w:header="720" w:footer="720" w:gutter="0"/>
          <w:cols w:space="720" w:num="2" w:equalWidth="0"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164101-10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288"/>
        <w:ind w:left="0" w:right="0"/>
      </w:pPr>
    </w:p>
    <w:p>
      <w:pPr>
        <w:sectPr>
          <w:pgSz w:w="12240" w:h="16199"/>
          <w:pgMar w:top="386" w:right="998" w:bottom="418" w:left="1020" w:header="720" w:footer="720" w:gutter="0"/>
          <w:cols w:space="720" w:num="1" w:equalWidth="0"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Wang, H. P. Li, and R. Stevens, “Hafnia and hafnia-toughened ceram-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ics,”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0" w:history="1">
          <w:r>
            <w:rPr>
              <w:rStyle w:val="Hyperlink"/>
            </w:rPr>
            <w:t>J.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5397–5430 (1992).</w:t>
      </w:r>
    </w:p>
    <w:p>
      <w:pPr>
        <w:autoSpaceDN w:val="0"/>
        <w:tabs>
          <w:tab w:pos="120" w:val="left"/>
        </w:tabs>
        <w:autoSpaceDE w:val="0"/>
        <w:widowControl/>
        <w:spacing w:line="170" w:lineRule="exact" w:before="5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L.-G. Liu, “New high pressure phases of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 xml:space="preserve">J. Phys. Chem. </w:t>
          </w:r>
        </w:hyperlink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1" w:history="1">
          <w:r>
            <w:rPr>
              <w:rStyle w:val="Hyperlink"/>
            </w:rPr>
            <w:t>Solids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331–334 (1980).</w:t>
      </w:r>
    </w:p>
    <w:p>
      <w:pPr>
        <w:autoSpaceDN w:val="0"/>
        <w:tabs>
          <w:tab w:pos="120" w:val="left"/>
        </w:tabs>
        <w:autoSpaceDE w:val="0"/>
        <w:widowControl/>
        <w:spacing w:line="196" w:lineRule="exact" w:before="0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J. Howard, E. H. Kisi, and O. Ohtaka, “Crystal structures of two ortho-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rhombic zirconias,”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2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2321–2323 (1991).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Richter, T. Schenk, M. H. Park, F. A. Tscharntke, E. D. Grimley, J.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LeBeau, C. Zhou, C. M. Fancher, J. L. Jones, T. Mikolajick, and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Schroeder, “Si doped hafnium oxide—A “fragile” ferroelectric system,”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3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1700131 (2017).</w:t>
      </w:r>
    </w:p>
    <w:p>
      <w:pPr>
        <w:autoSpaceDN w:val="0"/>
        <w:autoSpaceDE w:val="0"/>
        <w:widowControl/>
        <w:spacing w:line="192" w:lineRule="exact" w:before="6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and A. Kersch, “The origin of ferroelectricity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1– 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computational investigation and a surface energy model,”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4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134109 (2015).</w:t>
      </w:r>
    </w:p>
    <w:p>
      <w:pPr>
        <w:autoSpaceDN w:val="0"/>
        <w:tabs>
          <w:tab w:pos="120" w:val="left"/>
        </w:tabs>
        <w:autoSpaceDE w:val="0"/>
        <w:widowControl/>
        <w:spacing w:line="192" w:lineRule="exact" w:before="2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S. E. Reyes-Lillo, K. F. Garrity, and K. M. Rabe, “Antiferroelectricity in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thin-film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from first principles,”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5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90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140103 (2014).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Materlik,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T. Mikolajick, and A. Kersch, “The impact of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charge compensated and uncompensated strontium defects on the stabili-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zation of the ferroelectric phase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082902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(2017).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Batra, H. D. Tran, and R. Ramprasad, “Stabilization of metastable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phases in hafnia owing to surface energy effects,”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7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172902 (2016).</w:t>
      </w:r>
    </w:p>
    <w:p>
      <w:pPr>
        <w:autoSpaceDN w:val="0"/>
        <w:autoSpaceDE w:val="0"/>
        <w:widowControl/>
        <w:spacing w:line="194" w:lineRule="exact" w:before="0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Batra, T. D. Huan, J. L. Jones, G. Rossetti, and R. Ramprasad, “Factors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favoring ferroelectricity in hafnia: A first-principles computational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8" w:history="1">
          <w:r>
            <w:rPr>
              <w:rStyle w:val="Hyperlink"/>
            </w:rPr>
            <w:t>J. Phys.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4139–4145 (2017).</w:t>
      </w:r>
    </w:p>
    <w:p>
      <w:pPr>
        <w:autoSpaceDN w:val="0"/>
        <w:autoSpaceDE w:val="0"/>
        <w:widowControl/>
        <w:spacing w:line="194" w:lineRule="exact" w:before="0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Batra, T. D. Huan, G. A. Rossetti, and R. Ramprasad, “Dopants promot-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ing ferroelectricity in hafnia: Insights from a comprehensive chemical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space exploration,”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79" w:history="1">
          <w:r>
            <w:rPr>
              <w:rStyle w:val="Hyperlink"/>
            </w:rPr>
            <w:t>Chem.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9102–9109 (2017).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Hoffmann, U. Schroeder, T. Schenk, T. Shimizu, H. Funakubo, O.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Sakata, D. Pohl, M. Drescher, C. Adelmann, R. Materlik, A. Kersch, and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Mikolajick, “Stabilizing the ferroelectric phase in doped hafnium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0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072006 (2015).</w:t>
      </w:r>
    </w:p>
    <w:p>
      <w:pPr>
        <w:autoSpaceDN w:val="0"/>
        <w:tabs>
          <w:tab w:pos="120" w:val="left"/>
        </w:tabs>
        <w:autoSpaceDE w:val="0"/>
        <w:widowControl/>
        <w:spacing w:line="194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Polakowski and 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“Ferroelectricity in undoped hafnium oxide,”</w:t>
      </w:r>
      <w:r>
        <w:tab/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1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232905 (2015).</w:t>
      </w:r>
    </w:p>
    <w:p>
      <w:pPr>
        <w:autoSpaceDN w:val="0"/>
        <w:autoSpaceDE w:val="0"/>
        <w:widowControl/>
        <w:spacing w:line="194" w:lineRule="exact" w:before="0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H. J. Kim, Y. J. Kim, Y. H. Lee, T. Moon, K. D. Kim, S.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Hyun, and C. S. Hwang, “Study on the size effect in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thinner than 8 nm before and after wake-up field cycling,”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2" w:history="1">
          <w:r>
            <w:rPr>
              <w:rStyle w:val="Hyperlink"/>
            </w:rPr>
            <w:t xml:space="preserve">Appl. Phys.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2" w:history="1">
          <w:r>
            <w:rPr>
              <w:rStyle w:val="Hyperlink"/>
            </w:rPr>
            <w:t>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192907 (2015).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H. Park, H. J. Kim, Y. J. Kim, W. Lee, T. Moon, and C. S. Hwang,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“Evolution of phases and ferroelectric properties of thin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according to the thickness and annealing temperature,”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3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242905 (2013).</w:t>
      </w:r>
    </w:p>
    <w:p>
      <w:pPr>
        <w:autoSpaceDN w:val="0"/>
        <w:autoSpaceDE w:val="0"/>
        <w:widowControl/>
        <w:spacing w:line="192" w:lineRule="exact" w:before="4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H. J. Kim, M. H. Park, Y. J. Kim, Y. H. Lee, W. Jeon, T. Gwon, T. Moon,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K. D. Kim, and C. S. Hwang, “Grain size engineering for ferroelectric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0.5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films by an insertion of Al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interlayer,”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4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192903 (2014).</w:t>
      </w:r>
    </w:p>
    <w:p>
      <w:pPr>
        <w:autoSpaceDN w:val="0"/>
        <w:tabs>
          <w:tab w:pos="120" w:val="left"/>
          <w:tab w:pos="4474" w:val="left"/>
        </w:tabs>
        <w:autoSpaceDE w:val="0"/>
        <w:widowControl/>
        <w:spacing w:line="194" w:lineRule="exact" w:before="4" w:after="0"/>
        <w:ind w:left="0" w:right="144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R. Materlik, and A. Kersch, “Modeling ferroelectric film </w:t>
      </w:r>
      <w:r>
        <w:tab/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Zr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x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 xml:space="preserve">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properties and size effects from tetragonal interlayer in Hf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1–</w:t>
      </w:r>
      <w:r>
        <w:br/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grains,”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5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121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205304 (2017).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Y. H. Lee, H. J. Kim, Y. J. Kim, T. Moon, K. D. Kim, S.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Hyun, T. Mikolajick, U. Schroeder, and C. S. Hwang, “Understanding the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formation of the metastable ferroelectric phase in hafnia-zirconia solid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solution thin films,”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6" w:history="1">
          <w:r>
            <w:rPr>
              <w:rStyle w:val="Hyperlink"/>
            </w:rPr>
            <w:t>Nanoscale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716–725 (2018).</w:t>
      </w:r>
    </w:p>
    <w:p>
      <w:pPr>
        <w:autoSpaceDN w:val="0"/>
        <w:autoSpaceDE w:val="0"/>
        <w:widowControl/>
        <w:spacing w:line="194" w:lineRule="exact" w:before="0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R. D. Shannon, “Revised effective ionic radii and systematic studies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interatomic distances in halides and chalcogenides,”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 xml:space="preserve">Acta Crystallogr.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7" w:history="1">
          <w:r>
            <w:rPr>
              <w:rStyle w:val="Hyperlink"/>
            </w:rPr>
            <w:t>Sect.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751–767 (1976).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H. Park, T. Schenk, C. M. Fancher, E. D. Grimley, C. Zhou, C.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Richter, J. M. LeBeau, J. L. Jones, T. Mikolajick, and U. Schroeder, “A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comprehensive study on the structural evolution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thin films doped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with various dopants,”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8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4677 (2017).</w:t>
      </w:r>
    </w:p>
    <w:p>
      <w:pPr>
        <w:autoSpaceDN w:val="0"/>
        <w:autoSpaceDE w:val="0"/>
        <w:widowControl/>
        <w:spacing w:line="190" w:lineRule="exact" w:before="8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I.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ottger, L. Wilde, J.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Sundqvist, M. Lemberger, P.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ucher, T. Mikolajick, and L. Frey,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“Ferroelectricity in yttrium-doped hafnium oxide,”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89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114113 (2011).</w:t>
      </w:r>
    </w:p>
    <w:p>
      <w:pPr>
        <w:autoSpaceDN w:val="0"/>
        <w:autoSpaceDE w:val="0"/>
        <w:widowControl/>
        <w:spacing w:line="194" w:lineRule="exact" w:before="0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Kita, K. Kyuno, and A. Toriumi, “Permittivity increase of yttrium-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doped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through structural phase transformation,”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0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86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102906 (2005).</w:t>
      </w:r>
    </w:p>
    <w:p>
      <w:pPr>
        <w:autoSpaceDN w:val="0"/>
        <w:autoSpaceDE w:val="0"/>
        <w:widowControl/>
        <w:spacing w:line="194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Starschich, D. Griesche, T. Schneller, and U.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“Chemical solu-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tion deposition of ferroelectric hafnium oxide for future lead free ferro-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electric devices,”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1" w:history="1">
          <w:r>
            <w:rPr>
              <w:rStyle w:val="Hyperlink"/>
            </w:rPr>
            <w:t>ECS J. Solid State Sci. Technol.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P419 (2015).</w:t>
      </w:r>
    </w:p>
    <w:p>
      <w:pPr>
        <w:autoSpaceDN w:val="0"/>
        <w:autoSpaceDE w:val="0"/>
        <w:widowControl/>
        <w:spacing w:line="192" w:lineRule="exact" w:before="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J.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uller, T. S. 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oscke, S. M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uller, E. Yurchuk, P. Polakowski, J. Paul,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Martin, T. Schenk, K. Khullar, A. Kersch, W. Weinreich, S. Riedel, K.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Seidel, A. Kumar, T. M. Arruda, S. V. Kalinin, T. Schl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osser, R. Boschke,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van Bentum, U. Schr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oder, and T. Mikolajick, “Ferroelectric hafnium</w:t>
      </w:r>
    </w:p>
    <w:p>
      <w:pPr>
        <w:sectPr>
          <w:type w:val="continuous"/>
          <w:pgSz w:w="12240" w:h="16199"/>
          <w:pgMar w:top="386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84" w:lineRule="exact" w:before="0" w:after="0"/>
        <w:ind w:left="298" w:right="20" w:firstLine="0"/>
        <w:jc w:val="both"/>
      </w:pPr>
      <w:r>
        <w:rPr>
          <w:rFonts w:ascii="AdvP6975" w:hAnsi="AdvP6975" w:eastAsia="AdvP6975"/>
          <w:b w:val="0"/>
          <w:i w:val="0"/>
          <w:color w:val="221F1F"/>
          <w:sz w:val="16"/>
        </w:rPr>
        <w:t>oxide: A cmos-compatible and highly scalable approach to future ferro-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electric memories,” 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Proceedings of the IEEE International Electron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Devices Meeting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(2013), pp. 10.8.1–10.8.4.</w:t>
      </w:r>
    </w:p>
    <w:p>
      <w:pPr>
        <w:autoSpaceDN w:val="0"/>
        <w:autoSpaceDE w:val="0"/>
        <w:widowControl/>
        <w:spacing w:line="194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G. Chernikova, D. S. Kuzmichev, D. V. Negrov, M. G. Kozodaev,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Polyakov, and A. M. Markeev, “Ferroelectric properties of full plasma-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enhanced ALD TiN/La:HfO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/TiN stacks,”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2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242905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(2016).</w:t>
      </w:r>
    </w:p>
    <w:p>
      <w:pPr>
        <w:autoSpaceDN w:val="0"/>
        <w:autoSpaceDE w:val="0"/>
        <w:widowControl/>
        <w:spacing w:line="196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Starschich and U. Boettger, “An extensive study of the influence of dop-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ants on the ferroelectric properties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3" w:history="1">
          <w:r>
            <w:rPr>
              <w:rStyle w:val="Hyperlink"/>
            </w:rPr>
            <w:t>J. Mater. Chem. C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333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(2017).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U. Schroeder, C. Richter, M. H. Park, T. Schenk, M. Pei, M. Hoffmann, F.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P. G. Fengler, D. Pohl, B. Rellinghaus, C. Zhou, C.-C. Chung, J. L. Jones,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T. Mikolajick, “Lanthanum-doped hafnium oxide: A robust ferroelec-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tric material,”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4" w:history="1">
          <w:r>
            <w:rPr>
              <w:rStyle w:val="Hyperlink"/>
            </w:rPr>
            <w:t>Inorg.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2752–2765 (2018).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Richter, T. Schenk, U. Schroeder, and T. Mikolajick, “Film properties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of low temperature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grown with H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O,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or remote 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-plasma,”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5" w:history="1">
          <w:r>
            <w:rPr>
              <w:rStyle w:val="Hyperlink"/>
            </w:rPr>
            <w:t>J. Vac. Sci. Technol.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01A117 (2014).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G. Kozodaev, A. G. Chernikova, E. V. Korostylev, M. H. Park,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Schroeder, C. S. Hwang, and A. M. Markeev, “Ferroelectric properties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lightly doped la: Hfo2 thin films grown by plasma-assisted atomic layer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deposition,”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6" w:history="1">
          <w:r>
            <w:rPr>
              <w:rStyle w:val="Hyperlink"/>
            </w:rPr>
            <w:t>Appl. Phys. Lett.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132903 (2017).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S. V. Barabash, D. Pramanik, Y. Nishi, B. Magyari-Kope, and Y. Zhai,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“Ferroelectric switching pathways and energetics in (Hf,Zr)O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 xml:space="preserve">ECS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7" w:history="1">
          <w:r>
            <w:rPr>
              <w:rStyle w:val="Hyperlink"/>
            </w:rPr>
            <w:t>Trans.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107–121 (2017).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D. Fischer and A. Kersch, “Stabilization of the high-k tetragonal phase in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The influence of dopants and temperature from ab initio simu-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lations,”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104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084104 (2008).</w:t>
      </w:r>
    </w:p>
    <w:p>
      <w:pPr>
        <w:autoSpaceDN w:val="0"/>
        <w:autoSpaceDE w:val="0"/>
        <w:widowControl/>
        <w:spacing w:line="196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44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C.-K. Lee, E. Cho, H.-S. Lee, C. S. Hwang, and S. Han, “First-principles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study on doping and phase stability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99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012102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(2008).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B. Amadon, P.-M. Anglade, J.-M. Beuken, F. Bottin,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Boulanger, F. Bruneval, D. Caliste, R. Caracas, M. Ct, T. Deutsch, L.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Genovese, P. Ghosez, M. Giantomassi, S. Goedecker, D. Hamann, P.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Hermet, F. Jollet, G. Jomard, S. Leroux, M. Mancini, S. Mazevet,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Oliveira, G. Onida, Y. Pouillon, T. Rangel, G.-M. Rignanese, D. Sangalli,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Shaltaf, M. Torrent, M. Verstraete, G. Zerah, and J. Zwanziger,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“Abinit: First-principles approach to material and nanosystem properties,”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0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2582–2615 (2009).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X. Gonze, F. Jollet, F. A. Araujo, D. Adams, B. Amadon, T. Applencourt,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C. Audouze, J.-M. Beuken, J. Bieder, A. Bokhanchuk, E. Bousquet, F.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Bruneval, D. Caliste, M. Ct, F. Dahm, F. D. Pieve, M. Delaveau, M. D.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Gennaro, B. Dorado, C. Espejo, G. Geneste, L. Genovese, A. Gerossier,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Giantomassi, Y. Gillet, D. Hamann, L. He, G. Jomard, J. L. Janssen, S.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L. Roux, A. Levitt, A. Lherbier, F. Liu, I. Lukaevi, A. Martin, C. Martins,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Oliveira, S. Ponc, Y. Pouillon, T. Rangel, G.-M. Rignanese, A.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Romero, B. Rousseau, O. Rubel, A. Shukri, M. Stankovski, M. Torrent,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V. Setten, B. V. Troeye, M. Verstraete, D. Waroquiers, J. Wiktor, B.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Xu, A. Zhou, and J. Zwanziger, “Recent developments in the ABINIT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software package,”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1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205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106–131 (2016).</w:t>
      </w:r>
    </w:p>
    <w:p>
      <w:pPr>
        <w:autoSpaceDN w:val="0"/>
        <w:autoSpaceDE w:val="0"/>
        <w:widowControl/>
        <w:spacing w:line="196" w:lineRule="exact" w:before="0" w:after="16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Torrent, F. Jollet, F. Bottin, G. Z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erah, and X. Gonze, “Implementation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6"/>
        </w:trPr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66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of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projector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augmented-wave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method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the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ABINIT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code:</w:t>
            </w:r>
          </w:p>
        </w:tc>
      </w:tr>
    </w:tbl>
    <w:p>
      <w:pPr>
        <w:autoSpaceDN w:val="0"/>
        <w:autoSpaceDE w:val="0"/>
        <w:widowControl/>
        <w:spacing w:line="186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Application to the study of iron under pressure,”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2" w:history="1">
          <w:r>
            <w:rPr>
              <w:rStyle w:val="Hyperlink"/>
            </w:rPr>
            <w:t>Comput. Mater. 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42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337–351 (2008).</w:t>
      </w:r>
    </w:p>
    <w:p>
      <w:pPr>
        <w:autoSpaceDN w:val="0"/>
        <w:tabs>
          <w:tab w:pos="298" w:val="left"/>
        </w:tabs>
        <w:autoSpaceDE w:val="0"/>
        <w:widowControl/>
        <w:spacing w:line="192" w:lineRule="exact" w:before="6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E. Bl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ochl, “Projector augmented-wave method,”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3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17953–17979 (1994).</w:t>
      </w:r>
    </w:p>
    <w:p>
      <w:pPr>
        <w:autoSpaceDN w:val="0"/>
        <w:autoSpaceDE w:val="0"/>
        <w:widowControl/>
        <w:spacing w:line="196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49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F. Garrity, J. W. Bennett, K. M. Rabe, and D. Vanderbilt, “GBRV high-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throughput pseudopotentials,” see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4" w:history="1">
          <w:r>
            <w:rPr>
              <w:rStyle w:val="Hyperlink"/>
            </w:rPr>
            <w:t xml:space="preserve">https://www.physics.rutgers.edu/gbrv/ </w:t>
          </w:r>
        </w:hyperlink>
      </w:r>
      <w:r>
        <w:rPr>
          <w:rFonts w:ascii="AdvP6975" w:hAnsi="AdvP6975" w:eastAsia="AdvP6975"/>
          <w:b w:val="0"/>
          <w:i w:val="0"/>
          <w:color w:val="221F1F"/>
          <w:sz w:val="16"/>
        </w:rPr>
        <w:t>(2017).</w:t>
      </w:r>
    </w:p>
    <w:p>
      <w:pPr>
        <w:autoSpaceDN w:val="0"/>
        <w:autoSpaceDE w:val="0"/>
        <w:widowControl/>
        <w:spacing w:line="196" w:lineRule="exact" w:before="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K. F. Garrity, J. W. Bennett, K. M. Rabe, and D. Vanderbilt,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“Pseudopotentials for high-throughput DFT calculations,”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 xml:space="preserve">Comput. Mater.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5" w:history="1">
          <w:r>
            <w:rPr>
              <w:rStyle w:val="Hyperlink"/>
            </w:rPr>
            <w:t>Sci.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446–452 (2014).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2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51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Knneth, R. Materlik, M. Falkowski, and A. Kersch, “Impact of four-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valent doping on the crystallographic phase formation for ferroelectric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hfo2 from first-principles: Implications for ferroelectric memory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energy-related applications,”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6" w:history="1">
          <w:r>
            <w:rPr>
              <w:rStyle w:val="Hyperlink"/>
            </w:rPr>
            <w:t>ACS Appl. Nano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254–264 (2018).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V. Blum, R. Gehrke, F. Hanke, P. Havu, V. Havu, X. Ren, K. Reuter, and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M. Scheffler, “Ab initio molecular simulations with numeric atom-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centered orbitals,”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7" w:history="1">
          <w:r>
            <w:rPr>
              <w:rStyle w:val="Hyperlink"/>
            </w:rPr>
            <w:t>Comput. Phys. Commun.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180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2175–2196 (2009).</w:t>
      </w:r>
    </w:p>
    <w:p>
      <w:pPr>
        <w:autoSpaceDN w:val="0"/>
        <w:autoSpaceDE w:val="0"/>
        <w:widowControl/>
        <w:spacing w:line="196" w:lineRule="exact" w:before="0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W. Zhang and Z. F. Hou, “Interplay between gadolinium dopants and oxy-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gen vacancies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density functional theory plus hubbard U inves-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tigation,”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8" w:history="1">
          <w:r>
            <w:rPr>
              <w:rStyle w:val="Hyperlink"/>
            </w:rPr>
            <w:t>J. Appl. Phys.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124104 (2014).</w:t>
      </w:r>
    </w:p>
    <w:p>
      <w:pPr>
        <w:autoSpaceDN w:val="0"/>
        <w:autoSpaceDE w:val="0"/>
        <w:widowControl/>
        <w:spacing w:line="194" w:lineRule="exact" w:before="2" w:after="0"/>
        <w:ind w:left="298" w:right="0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F. P. G. Fengler, M. Pei, S. Starschich, T. Schneller, C. K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unneth, U.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B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ottger, H. Mulaosmanovic, T. Schenk, M. H. Park, R. Nigon, P. Muralt,</w:t>
      </w:r>
    </w:p>
    <w:p>
      <w:pPr>
        <w:sectPr>
          <w:type w:val="nextColumn"/>
          <w:pgSz w:w="12240" w:h="16199"/>
          <w:pgMar w:top="386" w:right="998" w:bottom="418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6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07"/>
        <w:gridCol w:w="3407"/>
        <w:gridCol w:w="3407"/>
      </w:tblGrid>
      <w:tr>
        <w:trPr>
          <w:trHeight w:hRule="exact" w:val="140"/>
        </w:trPr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164101-11</w:t>
            </w:r>
          </w:p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78" w:right="0" w:firstLine="0"/>
              <w:jc w:val="lef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Materlik</w:t>
            </w:r>
            <w:r>
              <w:rPr>
                <w:rFonts w:ascii="AdvHelv_O" w:hAnsi="AdvHelv_O" w:eastAsia="AdvHelv_O"/>
                <w:b w:val="0"/>
                <w:i w:val="0"/>
                <w:color w:val="221F1F"/>
                <w:sz w:val="16"/>
              </w:rPr>
              <w:t xml:space="preserve"> et al.</w:t>
            </w:r>
          </w:p>
        </w:tc>
        <w:tc>
          <w:tcPr>
            <w:tcW w:type="dxa" w:w="5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right"/>
            </w:pP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J. Appl. Phys.</w:t>
            </w:r>
            <w:r>
              <w:rPr>
                <w:rFonts w:ascii="AdvHelv_B" w:hAnsi="AdvHelv_B" w:eastAsia="AdvHelv_B"/>
                <w:b w:val="0"/>
                <w:i w:val="0"/>
                <w:color w:val="221F1F"/>
                <w:sz w:val="16"/>
              </w:rPr>
              <w:t xml:space="preserve"> 123</w:t>
            </w:r>
            <w:r>
              <w:rPr>
                <w:rFonts w:ascii="AdvHelv_R" w:hAnsi="AdvHelv_R" w:eastAsia="AdvHelv_R"/>
                <w:b w:val="0"/>
                <w:i w:val="0"/>
                <w:color w:val="221F1F"/>
                <w:sz w:val="16"/>
              </w:rPr>
              <w:t>, 164101 (2018)</w:t>
            </w:r>
          </w:p>
        </w:tc>
      </w:tr>
    </w:tbl>
    <w:p>
      <w:pPr>
        <w:autoSpaceDN w:val="0"/>
        <w:autoSpaceDE w:val="0"/>
        <w:widowControl/>
        <w:spacing w:line="14" w:lineRule="exact" w:before="0" w:after="322"/>
        <w:ind w:left="0" w:right="0"/>
      </w:pPr>
    </w:p>
    <w:p>
      <w:pPr>
        <w:sectPr>
          <w:pgSz w:w="12240" w:h="16199"/>
          <w:pgMar w:top="386" w:right="998" w:bottom="1440" w:left="1020" w:header="720" w:footer="720" w:gutter="0"/>
          <w:cols w:space="720" w:num="1" w:equalWidth="0"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tabs>
          <w:tab w:pos="120" w:val="left"/>
        </w:tabs>
        <w:autoSpaceDE w:val="0"/>
        <w:widowControl/>
        <w:spacing w:line="186" w:lineRule="exact" w:before="0" w:after="0"/>
        <w:ind w:left="0" w:right="144" w:firstLine="0"/>
        <w:jc w:val="left"/>
      </w:pP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Mikolajick, and U. Schroeder, “Domain pinning: Comparison of hafnia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and PZT based ferroelectrics,”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09" w:history="1">
          <w:r>
            <w:rPr>
              <w:rStyle w:val="Hyperlink"/>
            </w:rPr>
            <w:t>Adv. Electron.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1600505 (2017).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55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Tang and R. Ramprasad, “Point defect chemistry in amorphous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: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Density functional theory calculations,”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0" w:history="1">
          <w:r>
            <w:rPr>
              <w:rStyle w:val="Hyperlink"/>
            </w:rPr>
            <w:t>Phys. Rev. B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81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161201 (2010). 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56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J. Lyons, A. Janotti, and C. V. de Walle, “The role of oxygen-related 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defects and hydrogen impurities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and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1" w:history="1">
          <w:r>
            <w:rPr>
              <w:rStyle w:val="Hyperlink"/>
            </w:rPr>
            <w:t xml:space="preserve">Microelectron. Eng. </w:t>
          </w:r>
        </w:hyperlink>
      </w:r>
      <w:r>
        <w:tab/>
      </w:r>
      <w:r>
        <w:rPr>
          <w:rFonts w:ascii="AdvP6960" w:hAnsi="AdvP6960" w:eastAsia="AdvP6960"/>
          <w:b w:val="0"/>
          <w:i w:val="0"/>
          <w:color w:val="221F1F"/>
          <w:sz w:val="16"/>
        </w:rPr>
        <w:t>88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1452–1456 (2011).</w:t>
      </w:r>
    </w:p>
    <w:p>
      <w:pPr>
        <w:autoSpaceDN w:val="0"/>
        <w:autoSpaceDE w:val="0"/>
        <w:widowControl/>
        <w:spacing w:line="192" w:lineRule="exact" w:before="2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Pe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�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sic´, F. P. G. Fengler, L. Larcher, A. Padovani, T. Schenk, E. D. Grimley,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X. Sang, J. M. LeBeau, S. Slesazeck, U. Schroeder, and T. Mikolajick,</w:t>
      </w:r>
      <w:r>
        <w:rPr>
          <w:rFonts w:ascii="AdvP6975" w:hAnsi="AdvP6975" w:eastAsia="AdvP6975"/>
          <w:b w:val="0"/>
          <w:i w:val="0"/>
          <w:color w:val="221F1F"/>
          <w:sz w:val="16"/>
        </w:rPr>
        <w:t>“Physical mechanisms behind the field-cycling behavior of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-based ferro-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electric capacitors,”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2" w:history="1">
          <w:r>
            <w:rPr>
              <w:rStyle w:val="Hyperlink"/>
            </w:rPr>
            <w:t>Adv. Funct. Mater.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4601–4612 (2016).</w:t>
      </w:r>
    </w:p>
    <w:p>
      <w:pPr>
        <w:autoSpaceDN w:val="0"/>
        <w:autoSpaceDE w:val="0"/>
        <w:widowControl/>
        <w:spacing w:line="192" w:lineRule="exact" w:before="2" w:after="0"/>
        <w:ind w:left="120" w:right="18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58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T. Schenk, S. Mueller, U. Schroeder, R. Materlik, A. Kersch, M. Popovici,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C. Adelmann, S. V. Elshocht, and T. Mikolajick, “Strontium doped haf-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nium oxide thin films: Wide process window for ferroelectric memories,”</w:t>
      </w:r>
      <w:r>
        <w:rPr>
          <w:rFonts w:ascii="AdvP6975" w:hAnsi="AdvP6975" w:eastAsia="AdvP6975"/>
          <w:b w:val="0"/>
          <w:i w:val="0"/>
          <w:color w:val="221F1F"/>
          <w:sz w:val="16"/>
        </w:rPr>
        <w:t>in</w:t>
      </w:r>
      <w:r>
        <w:rPr>
          <w:rFonts w:ascii="AdvP696A" w:hAnsi="AdvP696A" w:eastAsia="AdvP696A"/>
          <w:b w:val="0"/>
          <w:i w:val="0"/>
          <w:color w:val="221F1F"/>
          <w:sz w:val="16"/>
        </w:rPr>
        <w:t xml:space="preserve"> Proceedings of the European Solid-State Device Research Conference </w:t>
      </w:r>
      <w:r>
        <w:rPr>
          <w:rFonts w:ascii="AdvP696A" w:hAnsi="AdvP696A" w:eastAsia="AdvP696A"/>
          <w:b w:val="0"/>
          <w:i w:val="0"/>
          <w:color w:val="221F1F"/>
          <w:sz w:val="16"/>
        </w:rPr>
        <w:t>(ESSDERC)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(2013), pp. 260–263.</w:t>
      </w:r>
    </w:p>
    <w:p>
      <w:pPr>
        <w:autoSpaceDN w:val="0"/>
        <w:autoSpaceDE w:val="0"/>
        <w:widowControl/>
        <w:spacing w:line="178" w:lineRule="exact" w:before="44" w:after="0"/>
        <w:ind w:left="120" w:right="18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59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N. Umezawa, “Effects of barium incorporation into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 gate dielectrics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on reduction in charged defects: First-principles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3" w:history="1">
          <w:r>
            <w:rPr>
              <w:rStyle w:val="Hyperlink"/>
            </w:rPr>
            <w:t xml:space="preserve">Appl. Phys. Lett.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94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022903 (2009).</w:t>
      </w:r>
    </w:p>
    <w:p>
      <w:pPr>
        <w:autoSpaceDN w:val="0"/>
        <w:autoSpaceDE w:val="0"/>
        <w:widowControl/>
        <w:spacing w:line="190" w:lineRule="exact" w:before="4" w:after="0"/>
        <w:ind w:left="120" w:right="144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60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A. Parkes, K. Refson, M. dAvezac, G. J. Offer, N. P. Brandon, and N.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M. Harrison, “Chemical descriptors of yttria-stabilized zirconia at low</w:t>
      </w:r>
    </w:p>
    <w:p>
      <w:pPr>
        <w:sectPr>
          <w:type w:val="continuous"/>
          <w:pgSz w:w="12240" w:h="16199"/>
          <w:pgMar w:top="386" w:right="998" w:bottom="1440" w:left="1020" w:header="720" w:footer="720" w:gutter="0"/>
          <w:cols w:space="720" w:num="2" w:equalWidth="0"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090" w:space="0"/>
            <w:col w:w="5132" w:space="0"/>
            <w:col w:w="10222" w:space="0"/>
            <w:col w:w="10222" w:space="0"/>
            <w:col w:w="5100" w:space="0"/>
            <w:col w:w="5122" w:space="0"/>
            <w:col w:w="102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5102" w:space="0"/>
            <w:col w:w="5120" w:space="0"/>
            <w:col w:w="10222" w:space="0"/>
            <w:col w:w="5100" w:space="0"/>
            <w:col w:w="5122" w:space="0"/>
            <w:col w:w="10222" w:space="0"/>
            <w:col w:w="5100" w:space="0"/>
            <w:col w:w="5122" w:space="0"/>
            <w:col w:w="10222" w:space="0"/>
            <w:col w:w="10220" w:space="0"/>
            <w:col w:w="5100" w:space="0"/>
            <w:col w:w="5120" w:space="0"/>
            <w:col w:w="10220" w:space="0"/>
            <w:col w:w="10138" w:space="0"/>
          </w:cols>
          <w:docGrid w:linePitch="360"/>
        </w:sectPr>
      </w:pPr>
    </w:p>
    <w:p>
      <w:pPr>
        <w:autoSpaceDN w:val="0"/>
        <w:autoSpaceDE w:val="0"/>
        <w:widowControl/>
        <w:spacing w:line="176" w:lineRule="exact" w:before="0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defect concentration: An ab initio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4" w:history="1">
          <w:r>
            <w:rPr>
              <w:rStyle w:val="Hyperlink"/>
            </w:rPr>
            <w:t>J. Phys. Chem. A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119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6412–6420 (2015).</w:t>
      </w:r>
    </w:p>
    <w:p>
      <w:pPr>
        <w:autoSpaceDN w:val="0"/>
        <w:autoSpaceDE w:val="0"/>
        <w:widowControl/>
        <w:spacing w:line="190" w:lineRule="exact" w:before="4" w:after="16"/>
        <w:ind w:left="298" w:right="0" w:hanging="12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61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M. A. Parkes, D. A. Tompsett, M. d’Avezac, G. J. Offer, N. P. Brandon,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and N. M. Harrison, “The atomistic structure of yttria stabilised zirconia at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7.99999999999955" w:type="dxa"/>
      </w:tblPr>
      <w:tblGrid>
        <w:gridCol w:w="1136"/>
        <w:gridCol w:w="1136"/>
        <w:gridCol w:w="1136"/>
        <w:gridCol w:w="1136"/>
        <w:gridCol w:w="1136"/>
        <w:gridCol w:w="1136"/>
        <w:gridCol w:w="1136"/>
        <w:gridCol w:w="1136"/>
        <w:gridCol w:w="1136"/>
      </w:tblGrid>
      <w:tr>
        <w:trPr>
          <w:trHeight w:hRule="exact" w:val="192"/>
        </w:trPr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60" w:firstLine="0"/>
              <w:jc w:val="right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6.7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mol%: An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ab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initio study,”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15" w:history="1">
                <w:r>
                  <w:rPr>
                    <w:rStyle w:val="Hyperlink"/>
                  </w:rPr>
                  <w:t>Phys.</w:t>
                </w:r>
              </w:hyperlink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15" w:history="1">
                <w:r>
                  <w:rPr>
                    <w:rStyle w:val="Hyperlink"/>
                  </w:rPr>
                  <w:t>Chem.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15" w:history="1">
                <w:r>
                  <w:rPr>
                    <w:rStyle w:val="Hyperlink"/>
                  </w:rPr>
                  <w:t>Chem.</w:t>
                </w:r>
              </w:hyperlink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" w:after="0"/>
              <w:ind w:left="0" w:right="0" w:firstLine="0"/>
              <w:jc w:val="center"/>
            </w:pPr>
            <w:r>
              <w:rPr>
                <w:rFonts w:ascii="AdvP6975" w:hAnsi="AdvP6975" w:eastAsia="AdvP6975"/>
                <w:b w:val="0"/>
                <w:i w:val="0"/>
                <w:color w:val="0000FF"/>
                <w:sz w:val="16"/>
              </w:rPr>
              <w:hyperlink r:id="rId115" w:history="1">
                <w:r>
                  <w:rPr>
                    <w:rStyle w:val="Hyperlink"/>
                  </w:rPr>
                  <w:t>Phys.</w:t>
                </w:r>
              </w:hyperlink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4" w:after="0"/>
              <w:ind w:left="0" w:right="0" w:firstLine="0"/>
              <w:jc w:val="right"/>
            </w:pPr>
            <w:r>
              <w:rPr>
                <w:rFonts w:ascii="AdvP6960" w:hAnsi="AdvP6960" w:eastAsia="AdvP6960"/>
                <w:b w:val="0"/>
                <w:i w:val="0"/>
                <w:color w:val="221F1F"/>
                <w:sz w:val="16"/>
              </w:rPr>
              <w:t>18</w:t>
            </w:r>
            <w:r>
              <w:rPr>
                <w:rFonts w:ascii="AdvP6975" w:hAnsi="AdvP6975" w:eastAsia="AdvP6975"/>
                <w:b w:val="0"/>
                <w:i w:val="0"/>
                <w:color w:val="221F1F"/>
                <w:sz w:val="16"/>
              </w:rPr>
              <w:t>,</w:t>
            </w:r>
          </w:p>
        </w:tc>
      </w:tr>
    </w:tbl>
    <w:p>
      <w:pPr>
        <w:autoSpaceDN w:val="0"/>
        <w:autoSpaceDE w:val="0"/>
        <w:widowControl/>
        <w:spacing w:line="160" w:lineRule="exact" w:before="12" w:after="0"/>
        <w:ind w:left="298" w:right="0" w:firstLine="0"/>
        <w:jc w:val="left"/>
      </w:pPr>
      <w:r>
        <w:rPr>
          <w:rFonts w:ascii="AdvP6975" w:hAnsi="AdvP6975" w:eastAsia="AdvP6975"/>
          <w:b w:val="0"/>
          <w:i w:val="0"/>
          <w:color w:val="221F1F"/>
          <w:sz w:val="16"/>
        </w:rPr>
        <w:t>31277–31285 (2016).</w:t>
      </w:r>
    </w:p>
    <w:p>
      <w:pPr>
        <w:autoSpaceDN w:val="0"/>
        <w:autoSpaceDE w:val="0"/>
        <w:widowControl/>
        <w:spacing w:line="190" w:lineRule="exact" w:before="4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P. Li and I. W. Chen, “Effect of dopants on zirconia stabilization-an x-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ray absorption study: I. trivalent dopants,”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6" w:history="1">
          <w:r>
            <w:rPr>
              <w:rStyle w:val="Hyperlink"/>
            </w:rPr>
            <w:t>J. Am. Ceram. Soc.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77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, 118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(1994).</w:t>
      </w:r>
    </w:p>
    <w:p>
      <w:pPr>
        <w:autoSpaceDN w:val="0"/>
        <w:autoSpaceDE w:val="0"/>
        <w:widowControl/>
        <w:spacing w:line="192" w:lineRule="exact" w:before="2" w:after="0"/>
        <w:ind w:left="298" w:right="22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63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A. Predith, G. Ceder, C. Wolverton, K. Persson, and T. Mueller, “Ab initio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prediction of ordered ground-state structures in ZrO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-Y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7" w:history="1">
          <w:r>
            <w:rPr>
              <w:rStyle w:val="Hyperlink"/>
            </w:rPr>
            <w:t xml:space="preserve">Phys. Rev. B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77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144104 (2008).</w:t>
      </w:r>
    </w:p>
    <w:p>
      <w:pPr>
        <w:autoSpaceDN w:val="0"/>
        <w:tabs>
          <w:tab w:pos="298" w:val="left"/>
        </w:tabs>
        <w:autoSpaceDE w:val="0"/>
        <w:widowControl/>
        <w:spacing w:line="194" w:lineRule="exact" w:before="0" w:after="0"/>
        <w:ind w:left="178" w:right="0" w:firstLine="0"/>
        <w:jc w:val="left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64</w:t>
      </w:r>
      <w:r>
        <w:rPr>
          <w:rFonts w:ascii="AdvP6975" w:hAnsi="AdvP6975" w:eastAsia="AdvP6975"/>
          <w:b w:val="0"/>
          <w:i w:val="0"/>
          <w:color w:val="221F1F"/>
          <w:sz w:val="16"/>
        </w:rPr>
        <w:t>R. C. Garvie, “The occurrence of metastable tetragonal zirconia as a crys-</w:t>
      </w:r>
      <w:r>
        <w:tab/>
      </w:r>
      <w:r>
        <w:rPr>
          <w:rFonts w:ascii="AdvP6975" w:hAnsi="AdvP6975" w:eastAsia="AdvP6975"/>
          <w:b w:val="0"/>
          <w:i w:val="0"/>
          <w:color w:val="221F1F"/>
          <w:sz w:val="16"/>
        </w:rPr>
        <w:t>tallite size effect,”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8" w:history="1">
          <w:r>
            <w:rPr>
              <w:rStyle w:val="Hyperlink"/>
            </w:rPr>
            <w:t>J. Phys. Chem.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69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1238–1243 (1965).</w:t>
      </w:r>
    </w:p>
    <w:p>
      <w:pPr>
        <w:autoSpaceDN w:val="0"/>
        <w:autoSpaceDE w:val="0"/>
        <w:widowControl/>
        <w:spacing w:line="192" w:lineRule="exact" w:before="2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65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Z. F. Hou, X. G. Gong, and Q. Li, “Energetics and electronic structure of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aluminum point defects in hfo</w:t>
      </w: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2</w:t>
      </w:r>
      <w:r>
        <w:rPr>
          <w:rFonts w:ascii="AdvP6975" w:hAnsi="AdvP6975" w:eastAsia="AdvP6975"/>
          <w:b w:val="0"/>
          <w:i w:val="0"/>
          <w:color w:val="221F1F"/>
          <w:sz w:val="16"/>
        </w:rPr>
        <w:t>: A first-principles study,”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19" w:history="1">
          <w:r>
            <w:rPr>
              <w:rStyle w:val="Hyperlink"/>
            </w:rPr>
            <w:t xml:space="preserve">J. Appl. Phys. 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>106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014104 (2009).</w:t>
      </w:r>
    </w:p>
    <w:p>
      <w:pPr>
        <w:autoSpaceDN w:val="0"/>
        <w:autoSpaceDE w:val="0"/>
        <w:widowControl/>
        <w:spacing w:line="190" w:lineRule="exact" w:before="10" w:after="0"/>
        <w:ind w:left="298" w:right="20" w:hanging="120"/>
        <w:jc w:val="both"/>
      </w:pPr>
      <w:r>
        <w:rPr>
          <w:w w:val="102.84214886752041"/>
          <w:rFonts w:ascii="AdvP6975" w:hAnsi="AdvP6975" w:eastAsia="AdvP6975"/>
          <w:b w:val="0"/>
          <w:i w:val="0"/>
          <w:color w:val="221F1F"/>
          <w:sz w:val="11"/>
        </w:rPr>
        <w:t>66</w:t>
      </w:r>
      <w:r>
        <w:rPr>
          <w:rFonts w:ascii="AdvP6975" w:hAnsi="AdvP6975" w:eastAsia="AdvP6975"/>
          <w:b w:val="0"/>
          <w:i w:val="0"/>
          <w:color w:val="221F1F"/>
          <w:sz w:val="16"/>
        </w:rPr>
        <w:t>E. Nadimi, R.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 xml:space="preserve"> 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>Ottking, P. Pl</w:t>
      </w:r>
      <w:r>
        <w:rPr>
          <w:rFonts w:ascii="AdvP4C4E59" w:hAnsi="AdvP4C4E59" w:eastAsia="AdvP4C4E59"/>
          <w:b w:val="0"/>
          <w:i w:val="0"/>
          <w:color w:val="221F1F"/>
          <w:sz w:val="16"/>
        </w:rPr>
        <w:t>€</w:t>
      </w:r>
      <w:r>
        <w:rPr>
          <w:rFonts w:ascii="AdvP6975" w:hAnsi="AdvP6975" w:eastAsia="AdvP6975"/>
          <w:b w:val="0"/>
          <w:i w:val="0"/>
          <w:color w:val="221F1F"/>
          <w:sz w:val="16"/>
        </w:rPr>
        <w:t xml:space="preserve">anitz, M. Trentzsch, T. Kelwing, R. Carter, M. </w:t>
      </w:r>
      <w:r>
        <w:rPr>
          <w:rFonts w:ascii="AdvP6975" w:hAnsi="AdvP6975" w:eastAsia="AdvP6975"/>
          <w:b w:val="0"/>
          <w:i w:val="0"/>
          <w:color w:val="221F1F"/>
          <w:sz w:val="16"/>
        </w:rPr>
        <w:t>Schreiber, and C. Radehaus, “Interaction of oxygen vacancies and lantha-</w:t>
      </w:r>
      <w:r>
        <w:rPr>
          <w:rFonts w:ascii="AdvP6975" w:hAnsi="AdvP6975" w:eastAsia="AdvP6975"/>
          <w:b w:val="0"/>
          <w:i w:val="0"/>
          <w:color w:val="221F1F"/>
          <w:sz w:val="16"/>
        </w:rPr>
        <w:t>num in hf-based high-k dielectrics: An ab initio investigation,”</w:t>
      </w:r>
      <w:r>
        <w:rPr>
          <w:rFonts w:ascii="AdvP6975" w:hAnsi="AdvP6975" w:eastAsia="AdvP6975"/>
          <w:b w:val="0"/>
          <w:i w:val="0"/>
          <w:color w:val="0000FF"/>
          <w:sz w:val="16"/>
        </w:rPr>
        <w:t xml:space="preserve"> </w:t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 xml:space="preserve">J. Phys.: </w:t>
          </w:r>
        </w:hyperlink>
      </w:r>
      <w:r>
        <w:rPr>
          <w:rFonts w:ascii="AdvP6975" w:hAnsi="AdvP6975" w:eastAsia="AdvP6975"/>
          <w:b w:val="0"/>
          <w:i w:val="0"/>
          <w:color w:val="0000FF"/>
          <w:sz w:val="16"/>
        </w:rPr>
        <w:hyperlink r:id="rId120" w:history="1">
          <w:r>
            <w:rPr>
              <w:rStyle w:val="Hyperlink"/>
            </w:rPr>
            <w:t>Condens. Matter</w:t>
          </w:r>
        </w:hyperlink>
      </w:r>
      <w:r>
        <w:rPr>
          <w:rFonts w:ascii="AdvP6960" w:hAnsi="AdvP6960" w:eastAsia="AdvP6960"/>
          <w:b w:val="0"/>
          <w:i w:val="0"/>
          <w:color w:val="221F1F"/>
          <w:sz w:val="16"/>
        </w:rPr>
        <w:t xml:space="preserve"> 23</w:t>
      </w:r>
      <w:r>
        <w:rPr>
          <w:rFonts w:ascii="AdvP6975" w:hAnsi="AdvP6975" w:eastAsia="AdvP6975"/>
          <w:b w:val="0"/>
          <w:i w:val="0"/>
          <w:color w:val="221F1F"/>
          <w:sz w:val="16"/>
        </w:rPr>
        <w:t>, 365502 (2011).</w:t>
      </w:r>
    </w:p>
    <w:sectPr w:rsidR="00FC693F" w:rsidRPr="0006063C" w:rsidSect="00034616">
      <w:type w:val="nextColumn"/>
      <w:pgSz w:w="12240" w:h="16199"/>
      <w:pgMar w:top="386" w:right="998" w:bottom="1440" w:left="1020" w:header="720" w:footer="720" w:gutter="0"/>
      <w:cols w:space="720" w:num="2" w:equalWidth="0"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090" w:space="0"/>
        <w:col w:w="5132" w:space="0"/>
        <w:col w:w="10222" w:space="0"/>
        <w:col w:w="10222" w:space="0"/>
        <w:col w:w="5100" w:space="0"/>
        <w:col w:w="5122" w:space="0"/>
        <w:col w:w="102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5102" w:space="0"/>
        <w:col w:w="5120" w:space="0"/>
        <w:col w:w="10222" w:space="0"/>
        <w:col w:w="5100" w:space="0"/>
        <w:col w:w="5122" w:space="0"/>
        <w:col w:w="10222" w:space="0"/>
        <w:col w:w="5100" w:space="0"/>
        <w:col w:w="5122" w:space="0"/>
        <w:col w:w="10222" w:space="0"/>
        <w:col w:w="10220" w:space="0"/>
        <w:col w:w="5100" w:space="0"/>
        <w:col w:w="5120" w:space="0"/>
        <w:col w:w="10220" w:space="0"/>
        <w:col w:w="1013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aip.scitation.org/author/Materlik%2C+Robin" TargetMode="External"/><Relationship Id="rId10" Type="http://schemas.openxmlformats.org/officeDocument/2006/relationships/hyperlink" Target="http://aip.scitation.org/author/K%C3%BCnneth%2C+Christopher" TargetMode="External"/><Relationship Id="rId11" Type="http://schemas.openxmlformats.org/officeDocument/2006/relationships/hyperlink" Target="http://aip.scitation.org/author/Falkowski%2C+Max" TargetMode="External"/><Relationship Id="rId12" Type="http://schemas.openxmlformats.org/officeDocument/2006/relationships/hyperlink" Target="http://aip.scitation.org/author/Mikolajick%2C+Thomas" TargetMode="External"/><Relationship Id="rId13" Type="http://schemas.openxmlformats.org/officeDocument/2006/relationships/hyperlink" Target="http://aip.scitation.org/author/Kersch%2C+Alfred" TargetMode="External"/><Relationship Id="rId14" Type="http://schemas.openxmlformats.org/officeDocument/2006/relationships/hyperlink" Target="https://doi.org/10.1063/1.5021746" TargetMode="External"/><Relationship Id="rId15" Type="http://schemas.openxmlformats.org/officeDocument/2006/relationships/hyperlink" Target="http://aip.scitation.org/toc/jap/123/16" TargetMode="External"/><Relationship Id="rId16" Type="http://schemas.openxmlformats.org/officeDocument/2006/relationships/hyperlink" Target="http://aip.scitation.org/publisher/" TargetMode="External"/><Relationship Id="rId17" Type="http://schemas.openxmlformats.org/officeDocument/2006/relationships/hyperlink" Target="http://aip.scitation.org/doi/abs/10.1063/1.5017094" TargetMode="External"/><Relationship Id="rId18" Type="http://schemas.openxmlformats.org/officeDocument/2006/relationships/hyperlink" Target="http://aip.scitation.org/doi/abs/10.1063/1.3634052" TargetMode="External"/><Relationship Id="rId19" Type="http://schemas.openxmlformats.org/officeDocument/2006/relationships/hyperlink" Target="http://aip.scitation.org/doi/abs/10.1063/1.5015985" TargetMode="External"/><Relationship Id="rId20" Type="http://schemas.openxmlformats.org/officeDocument/2006/relationships/hyperlink" Target="http://aip.scitation.org/doi/abs/10.1063/1.4927805" TargetMode="External"/><Relationship Id="rId21" Type="http://schemas.openxmlformats.org/officeDocument/2006/relationships/hyperlink" Target="http://aip.scitation.org/doi/abs/10.1063/1.4983031" TargetMode="External"/><Relationship Id="rId22" Type="http://schemas.openxmlformats.org/officeDocument/2006/relationships/hyperlink" Target="http://aip.scitation.org/doi/abs/10.1063/1.4973928" TargetMode="Externa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hyperlink" Target="mailto:alfred.kersch@hm.edu" TargetMode="External"/><Relationship Id="rId26" Type="http://schemas.openxmlformats.org/officeDocument/2006/relationships/image" Target="media/image3.png"/><Relationship Id="rId27" Type="http://schemas.openxmlformats.org/officeDocument/2006/relationships/image" Target="media/image4.png"/><Relationship Id="rId28" Type="http://schemas.openxmlformats.org/officeDocument/2006/relationships/image" Target="media/image5.png"/><Relationship Id="rId29" Type="http://schemas.openxmlformats.org/officeDocument/2006/relationships/image" Target="media/image6.png"/><Relationship Id="rId30" Type="http://schemas.openxmlformats.org/officeDocument/2006/relationships/image" Target="media/image7.png"/><Relationship Id="rId31" Type="http://schemas.openxmlformats.org/officeDocument/2006/relationships/image" Target="media/image8.png"/><Relationship Id="rId32" Type="http://schemas.openxmlformats.org/officeDocument/2006/relationships/image" Target="media/image9.png"/><Relationship Id="rId33" Type="http://schemas.openxmlformats.org/officeDocument/2006/relationships/image" Target="media/image10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image" Target="media/image14.png"/><Relationship Id="rId38" Type="http://schemas.openxmlformats.org/officeDocument/2006/relationships/image" Target="media/image15.png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image" Target="media/image26.png"/><Relationship Id="rId50" Type="http://schemas.openxmlformats.org/officeDocument/2006/relationships/image" Target="media/image27.png"/><Relationship Id="rId51" Type="http://schemas.openxmlformats.org/officeDocument/2006/relationships/image" Target="media/image28.png"/><Relationship Id="rId52" Type="http://schemas.openxmlformats.org/officeDocument/2006/relationships/image" Target="media/image29.png"/><Relationship Id="rId53" Type="http://schemas.openxmlformats.org/officeDocument/2006/relationships/image" Target="media/image30.png"/><Relationship Id="rId54" Type="http://schemas.openxmlformats.org/officeDocument/2006/relationships/image" Target="media/image31.png"/><Relationship Id="rId55" Type="http://schemas.openxmlformats.org/officeDocument/2006/relationships/hyperlink" Target="http://www.gauss-centre.eu" TargetMode="External"/><Relationship Id="rId56" Type="http://schemas.openxmlformats.org/officeDocument/2006/relationships/hyperlink" Target="http://www.lrz.de" TargetMode="External"/><Relationship Id="rId57" Type="http://schemas.openxmlformats.org/officeDocument/2006/relationships/hyperlink" Target="https://doi.org/10.1063/1.3634052" TargetMode="External"/><Relationship Id="rId58" Type="http://schemas.openxmlformats.org/officeDocument/2006/relationships/hyperlink" Target="https://doi.org/10.1002/adfm.201103119" TargetMode="External"/><Relationship Id="rId59" Type="http://schemas.openxmlformats.org/officeDocument/2006/relationships/hyperlink" Target="https://doi.org/10.1149/2.002301jss" TargetMode="External"/><Relationship Id="rId60" Type="http://schemas.openxmlformats.org/officeDocument/2006/relationships/hyperlink" Target="https://doi.org/10.1021/nl302049k" TargetMode="External"/><Relationship Id="rId61" Type="http://schemas.openxmlformats.org/officeDocument/2006/relationships/hyperlink" Target="https://doi.org/10.1063/1.4798265" TargetMode="External"/><Relationship Id="rId62" Type="http://schemas.openxmlformats.org/officeDocument/2006/relationships/hyperlink" Target="https://doi.org/10.1063/1.4893738" TargetMode="External"/><Relationship Id="rId63" Type="http://schemas.openxmlformats.org/officeDocument/2006/relationships/hyperlink" Target="https://doi.org/10.1002/adma.201404531" TargetMode="External"/><Relationship Id="rId64" Type="http://schemas.openxmlformats.org/officeDocument/2006/relationships/hyperlink" Target="https://doi.org/10.7567/JJAP.53.08LE02" TargetMode="External"/><Relationship Id="rId65" Type="http://schemas.openxmlformats.org/officeDocument/2006/relationships/hyperlink" Target="https://doi.org/10.1063/1.4983031" TargetMode="External"/><Relationship Id="rId66" Type="http://schemas.openxmlformats.org/officeDocument/2006/relationships/hyperlink" Target="https://doi.org/10.1038/srep32931" TargetMode="External"/><Relationship Id="rId67" Type="http://schemas.openxmlformats.org/officeDocument/2006/relationships/hyperlink" Target="https://doi.org/10.1063/1.4747209" TargetMode="External"/><Relationship Id="rId68" Type="http://schemas.openxmlformats.org/officeDocument/2006/relationships/hyperlink" Target="https://doi.org/10.1103/PhysRevB.90.064111" TargetMode="External"/><Relationship Id="rId69" Type="http://schemas.openxmlformats.org/officeDocument/2006/relationships/hyperlink" Target="https://doi.org/10.1063/1.4919135" TargetMode="External"/><Relationship Id="rId70" Type="http://schemas.openxmlformats.org/officeDocument/2006/relationships/hyperlink" Target="https://doi.org/10.1007/BF00541601" TargetMode="External"/><Relationship Id="rId71" Type="http://schemas.openxmlformats.org/officeDocument/2006/relationships/hyperlink" Target="https://doi.org/10.1016/0022-3697(80)90205-X" TargetMode="External"/><Relationship Id="rId72" Type="http://schemas.openxmlformats.org/officeDocument/2006/relationships/hyperlink" Target="https://doi.org/10.1111/j.1151-2916.1991.tb08307.x" TargetMode="External"/><Relationship Id="rId73" Type="http://schemas.openxmlformats.org/officeDocument/2006/relationships/hyperlink" Target="https://doi.org/10.1002/aelm.201700131" TargetMode="External"/><Relationship Id="rId74" Type="http://schemas.openxmlformats.org/officeDocument/2006/relationships/hyperlink" Target="https://doi.org/10.1063/1.4916707" TargetMode="External"/><Relationship Id="rId75" Type="http://schemas.openxmlformats.org/officeDocument/2006/relationships/hyperlink" Target="https://doi.org/10.1103/PhysRevB.90.140103" TargetMode="External"/><Relationship Id="rId76" Type="http://schemas.openxmlformats.org/officeDocument/2006/relationships/hyperlink" Target="https://doi.org/10.1063/1.4993110" TargetMode="External"/><Relationship Id="rId77" Type="http://schemas.openxmlformats.org/officeDocument/2006/relationships/hyperlink" Target="https://doi.org/10.1063/1.4947490" TargetMode="External"/><Relationship Id="rId78" Type="http://schemas.openxmlformats.org/officeDocument/2006/relationships/hyperlink" Target="https://doi.org/10.1021/acs.jpcc.6b11972" TargetMode="External"/><Relationship Id="rId79" Type="http://schemas.openxmlformats.org/officeDocument/2006/relationships/hyperlink" Target="https://doi.org/10.1021/acs.chemmater.7b02835" TargetMode="External"/><Relationship Id="rId80" Type="http://schemas.openxmlformats.org/officeDocument/2006/relationships/hyperlink" Target="https://doi.org/10.1063/1.4927805" TargetMode="External"/><Relationship Id="rId81" Type="http://schemas.openxmlformats.org/officeDocument/2006/relationships/hyperlink" Target="https://doi.org/10.1063/1.4922272" TargetMode="External"/><Relationship Id="rId82" Type="http://schemas.openxmlformats.org/officeDocument/2006/relationships/hyperlink" Target="https://doi.org/10.1063/1.4935588" TargetMode="External"/><Relationship Id="rId83" Type="http://schemas.openxmlformats.org/officeDocument/2006/relationships/hyperlink" Target="https://doi.org/10.1063/1.4811483" TargetMode="External"/><Relationship Id="rId84" Type="http://schemas.openxmlformats.org/officeDocument/2006/relationships/hyperlink" Target="https://doi.org/10.1063/1.4902072" TargetMode="External"/><Relationship Id="rId85" Type="http://schemas.openxmlformats.org/officeDocument/2006/relationships/hyperlink" Target="https://doi.org/10.1063/1.4983811" TargetMode="External"/><Relationship Id="rId86" Type="http://schemas.openxmlformats.org/officeDocument/2006/relationships/hyperlink" Target="https://doi.org/10.1039/C7NR06342C" TargetMode="External"/><Relationship Id="rId87" Type="http://schemas.openxmlformats.org/officeDocument/2006/relationships/hyperlink" Target="https://doi.org/10.1107/S0567739476001551" TargetMode="External"/><Relationship Id="rId88" Type="http://schemas.openxmlformats.org/officeDocument/2006/relationships/hyperlink" Target="https://doi.org/10.1039/C7TC01200D" TargetMode="External"/><Relationship Id="rId89" Type="http://schemas.openxmlformats.org/officeDocument/2006/relationships/hyperlink" Target="https://doi.org/10.1063/1.3667205" TargetMode="External"/><Relationship Id="rId90" Type="http://schemas.openxmlformats.org/officeDocument/2006/relationships/hyperlink" Target="https://doi.org/10.1063/1.1880436" TargetMode="External"/><Relationship Id="rId91" Type="http://schemas.openxmlformats.org/officeDocument/2006/relationships/hyperlink" Target="https://doi.org/10.1149/2.0061512jss" TargetMode="External"/><Relationship Id="rId92" Type="http://schemas.openxmlformats.org/officeDocument/2006/relationships/hyperlink" Target="https://doi.org/10.1063/1.4953787" TargetMode="External"/><Relationship Id="rId93" Type="http://schemas.openxmlformats.org/officeDocument/2006/relationships/hyperlink" Target="https://doi.org/10.1039/C6TC04807B" TargetMode="External"/><Relationship Id="rId94" Type="http://schemas.openxmlformats.org/officeDocument/2006/relationships/hyperlink" Target="https://doi.org/10.1021/acs.inorgchem.7b03149" TargetMode="External"/><Relationship Id="rId95" Type="http://schemas.openxmlformats.org/officeDocument/2006/relationships/hyperlink" Target="https://doi.org/10.1116/1.4842675" TargetMode="External"/><Relationship Id="rId96" Type="http://schemas.openxmlformats.org/officeDocument/2006/relationships/hyperlink" Target="https://doi.org/10.1063/1.4999291" TargetMode="External"/><Relationship Id="rId97" Type="http://schemas.openxmlformats.org/officeDocument/2006/relationships/hyperlink" Target="https://doi.org/10.1149/07532.0107ecst" TargetMode="External"/><Relationship Id="rId98" Type="http://schemas.openxmlformats.org/officeDocument/2006/relationships/hyperlink" Target="https://doi.org/10.1063/1.2999352" TargetMode="External"/><Relationship Id="rId99" Type="http://schemas.openxmlformats.org/officeDocument/2006/relationships/hyperlink" Target="https://doi.org/10.1103/PhysRevB.78.012102" TargetMode="External"/><Relationship Id="rId100" Type="http://schemas.openxmlformats.org/officeDocument/2006/relationships/hyperlink" Target="https://doi.org/10.1016/j.cpc.2009.07.007" TargetMode="External"/><Relationship Id="rId101" Type="http://schemas.openxmlformats.org/officeDocument/2006/relationships/hyperlink" Target="https://doi.org/10.1016/j.cpc.2016.04.003" TargetMode="External"/><Relationship Id="rId102" Type="http://schemas.openxmlformats.org/officeDocument/2006/relationships/hyperlink" Target="https://doi.org/10.1016/j.commatsci.2007.07.020" TargetMode="External"/><Relationship Id="rId103" Type="http://schemas.openxmlformats.org/officeDocument/2006/relationships/hyperlink" Target="https://doi.org/10.1103/PhysRevB.50.17953" TargetMode="External"/><Relationship Id="rId104" Type="http://schemas.openxmlformats.org/officeDocument/2006/relationships/hyperlink" Target="https://www.physics.rutgers.edu/gbrv/" TargetMode="External"/><Relationship Id="rId105" Type="http://schemas.openxmlformats.org/officeDocument/2006/relationships/hyperlink" Target="https://doi.org/10.1016/j.commatsci.2013.08.053" TargetMode="External"/><Relationship Id="rId106" Type="http://schemas.openxmlformats.org/officeDocument/2006/relationships/hyperlink" Target="https://doi.org/10.1021/acsanm.7b00124" TargetMode="External"/><Relationship Id="rId107" Type="http://schemas.openxmlformats.org/officeDocument/2006/relationships/hyperlink" Target="https://doi.org/10.1016/j.cpc.2009.06.022" TargetMode="External"/><Relationship Id="rId108" Type="http://schemas.openxmlformats.org/officeDocument/2006/relationships/hyperlink" Target="https://doi.org/10.1063/1.4869539" TargetMode="External"/><Relationship Id="rId109" Type="http://schemas.openxmlformats.org/officeDocument/2006/relationships/hyperlink" Target="https://doi.org/10.1002/aelm.201600505" TargetMode="External"/><Relationship Id="rId110" Type="http://schemas.openxmlformats.org/officeDocument/2006/relationships/hyperlink" Target="https://doi.org/10.1103/PhysRevB.81.161201" TargetMode="External"/><Relationship Id="rId111" Type="http://schemas.openxmlformats.org/officeDocument/2006/relationships/hyperlink" Target="https://doi.org/10.1016/j.mee.2011.03.099" TargetMode="External"/><Relationship Id="rId112" Type="http://schemas.openxmlformats.org/officeDocument/2006/relationships/hyperlink" Target="https://doi.org/10.1002/adfm.201600590" TargetMode="External"/><Relationship Id="rId113" Type="http://schemas.openxmlformats.org/officeDocument/2006/relationships/hyperlink" Target="https://doi.org/10.1063/1.3070534" TargetMode="External"/><Relationship Id="rId114" Type="http://schemas.openxmlformats.org/officeDocument/2006/relationships/hyperlink" Target="https://doi.org/10.1021/acs.jpca.5b02031" TargetMode="External"/><Relationship Id="rId115" Type="http://schemas.openxmlformats.org/officeDocument/2006/relationships/hyperlink" Target="https://doi.org/10.1039/C6CP04694K" TargetMode="External"/><Relationship Id="rId116" Type="http://schemas.openxmlformats.org/officeDocument/2006/relationships/hyperlink" Target="https://doi.org/10.1111/j.1151-2916.1994.tb06964.x" TargetMode="External"/><Relationship Id="rId117" Type="http://schemas.openxmlformats.org/officeDocument/2006/relationships/hyperlink" Target="https://doi.org/10.1103/PhysRevB.77.144104" TargetMode="External"/><Relationship Id="rId118" Type="http://schemas.openxmlformats.org/officeDocument/2006/relationships/hyperlink" Target="https://doi.org/10.1021/j100888a024" TargetMode="External"/><Relationship Id="rId119" Type="http://schemas.openxmlformats.org/officeDocument/2006/relationships/hyperlink" Target="https://doi.org/10.1063/1.3109206" TargetMode="External"/><Relationship Id="rId120" Type="http://schemas.openxmlformats.org/officeDocument/2006/relationships/hyperlink" Target="https://doi.org/10.1088/0953-8984/23/36/36550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