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4687570</wp:posOffset>
            </wp:positionH>
            <wp:positionV relativeFrom="page">
              <wp:posOffset>3206750</wp:posOffset>
            </wp:positionV>
            <wp:extent cx="1512569" cy="1512569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2569" cy="15125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596"/>
        <w:ind w:left="288" w:right="144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Endurance and targeted programming behavior of 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HfO</w:t>
      </w:r>
      <w:r>
        <w:rPr>
          <w:rFonts w:ascii="Times New Roman" w:hAnsi="Times New Roman" w:eastAsia="Times New Roman"/>
          <w:b w:val="0"/>
          <w:i w:val="0"/>
          <w:color w:val="000000"/>
          <w:sz w:val="31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-FeFETs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3400"/>
        <w:gridCol w:w="3400"/>
        <w:gridCol w:w="3400"/>
      </w:tblGrid>
      <w:tr>
        <w:trPr>
          <w:trHeight w:hRule="exact" w:val="256"/>
        </w:trPr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4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Haidi Zhou, Johannes Ocker 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Martin Trentzsch, Stefan Dünkel 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6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Thomas Mikolajick </w:t>
            </w:r>
          </w:p>
        </w:tc>
      </w:tr>
      <w:tr>
        <w:trPr>
          <w:trHeight w:hRule="exact" w:val="200"/>
        </w:trPr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23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Menno Mennenga, Marko Noack 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Sven Beyer 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76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8"/>
              </w:rPr>
              <w:t>NaMLab gGmbH</w:t>
            </w:r>
          </w:p>
        </w:tc>
      </w:tr>
      <w:tr>
        <w:trPr>
          <w:trHeight w:hRule="exact" w:val="220"/>
        </w:trPr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137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Stefan Müller 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8"/>
              </w:rPr>
              <w:t xml:space="preserve">GLOBALFOUNDRIES Dresden 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5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8"/>
              </w:rPr>
              <w:t xml:space="preserve">Chair of Nanoelectronic Materials </w:t>
            </w:r>
          </w:p>
        </w:tc>
      </w:tr>
      <w:tr>
        <w:trPr>
          <w:trHeight w:hRule="exact" w:val="200"/>
        </w:trPr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7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8"/>
              </w:rPr>
              <w:t xml:space="preserve">Ferroelectric Memory GmbH 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8"/>
              </w:rPr>
              <w:t xml:space="preserve">Module One LLC &amp; Co. KG 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90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8"/>
              </w:rPr>
              <w:t xml:space="preserve">TU Dresden </w:t>
            </w:r>
          </w:p>
        </w:tc>
      </w:tr>
      <w:tr>
        <w:trPr>
          <w:trHeight w:hRule="exact" w:val="200"/>
        </w:trPr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75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Dresden, Germany 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Dresden, Germany 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6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Dresden, Germany </w:t>
            </w:r>
          </w:p>
        </w:tc>
      </w:tr>
      <w:tr>
        <w:trPr>
          <w:trHeight w:hRule="exact" w:val="360"/>
        </w:trPr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haidi.zhou@ferroelectric-memory.com 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sven.beyer@globalfoundries.com </w:t>
            </w:r>
          </w:p>
        </w:tc>
        <w:tc>
          <w:tcPr>
            <w:tcW w:type="dxa" w:w="3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61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thomas.mikolajick@namlab.com </w:t>
            </w:r>
          </w:p>
        </w:tc>
      </w:tr>
      <w:tr>
        <w:trPr>
          <w:trHeight w:hRule="exact" w:val="326"/>
        </w:trPr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6" w:after="0"/>
              <w:ind w:left="0" w:right="189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18"/>
              </w:rPr>
              <w:t>l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6" w:after="0"/>
              <w:ind w:left="0" w:right="178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18"/>
              </w:rPr>
              <w:t>l</w:t>
            </w:r>
          </w:p>
        </w:tc>
        <w:tc>
          <w:tcPr>
            <w:tcW w:type="dxa" w:w="3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38"/>
        <w:ind w:left="0" w:right="0"/>
      </w:pPr>
    </w:p>
    <w:p>
      <w:pPr>
        <w:sectPr>
          <w:pgSz w:w="11906" w:h="16838"/>
          <w:pgMar w:top="282" w:right="836" w:bottom="358" w:left="870" w:header="720" w:footer="720" w:gutter="0"/>
          <w:cols w:space="720" w:num="1" w:equalWidth="0"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4"/>
        <w:ind w:left="38" w:right="144" w:firstLine="270"/>
        <w:jc w:val="left"/>
      </w:pPr>
      <w:r>
        <w:rPr>
          <w:rFonts w:ascii="Times New Roman" w:hAnsi="Times New Roman" w:eastAsia="Times New Roman"/>
          <w:b/>
          <w:i/>
          <w:color w:val="000000"/>
          <w:sz w:val="18"/>
        </w:rPr>
        <w:t>Abstract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 xml:space="preserve">— In this paper, recent advances on the 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>development of Hafnium oxide (HfO</w:t>
      </w:r>
      <w:r>
        <w:rPr>
          <w:rFonts w:ascii="Times New Roman" w:hAnsi="Times New Roman" w:eastAsia="Times New Roman"/>
          <w:b/>
          <w:i w:val="0"/>
          <w:color w:val="000000"/>
          <w:sz w:val="12"/>
        </w:rPr>
        <w:t>2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>)-based ferroelectric field-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 xml:space="preserve">effect transistors (FeFETs) are shown with respect to its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700"/>
        <w:gridCol w:w="1700"/>
        <w:gridCol w:w="1700"/>
        <w:gridCol w:w="1700"/>
        <w:gridCol w:w="1700"/>
        <w:gridCol w:w="1700"/>
      </w:tblGrid>
      <w:tr>
        <w:trPr>
          <w:trHeight w:hRule="exact" w:val="208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memory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window,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trapping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behavior 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and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endurance </w:t>
            </w:r>
          </w:p>
        </w:tc>
      </w:tr>
    </w:tbl>
    <w:p>
      <w:pPr>
        <w:autoSpaceDN w:val="0"/>
        <w:autoSpaceDE w:val="0"/>
        <w:widowControl/>
        <w:spacing w:line="245" w:lineRule="auto" w:before="4" w:after="4"/>
        <w:ind w:left="38" w:right="160" w:firstLine="0"/>
        <w:jc w:val="both"/>
      </w:pPr>
      <w:r>
        <w:rPr>
          <w:rFonts w:ascii="Times New Roman" w:hAnsi="Times New Roman" w:eastAsia="Times New Roman"/>
          <w:b/>
          <w:i w:val="0"/>
          <w:color w:val="000000"/>
          <w:sz w:val="18"/>
        </w:rPr>
        <w:t xml:space="preserve">characteristics. Although this novel ferroelectric memory cell 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 xml:space="preserve">shows superior characteristics such as device scalability, CMOS 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 xml:space="preserve">compatibility, fast access time and low power operation, the 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>challenges for HfO</w:t>
      </w:r>
      <w:r>
        <w:rPr>
          <w:rFonts w:ascii="Times New Roman" w:hAnsi="Times New Roman" w:eastAsia="Times New Roman"/>
          <w:b/>
          <w:i w:val="0"/>
          <w:color w:val="000000"/>
          <w:sz w:val="12"/>
        </w:rPr>
        <w:t>2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 xml:space="preserve">-based FeFET device lie with device 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>variability and endurance.</w:t>
      </w:r>
      <w:r>
        <w:rPr>
          <w:shd w:val="clear" w:color="auto" w:fill="ffd100"/>
          <w:rFonts w:ascii="Times New Roman" w:hAnsi="Times New Roman" w:eastAsia="Times New Roman"/>
          <w:b/>
          <w:i w:val="0"/>
          <w:color w:val="000000"/>
          <w:sz w:val="18"/>
        </w:rPr>
        <w:t xml:space="preserve"> To investigate endurance failure in </w:t>
      </w:r>
      <w:r>
        <w:rPr>
          <w:shd w:val="clear" w:color="auto" w:fill="ffd100"/>
          <w:rFonts w:ascii="Times New Roman" w:hAnsi="Times New Roman" w:eastAsia="Times New Roman"/>
          <w:b/>
          <w:i w:val="0"/>
          <w:color w:val="000000"/>
          <w:sz w:val="18"/>
        </w:rPr>
        <w:t xml:space="preserve">relation </w:t>
      </w:r>
      <w:r>
        <w:rPr>
          <w:shd w:val="clear" w:color="auto" w:fill="ffd100"/>
          <w:rFonts w:ascii="Times New Roman" w:hAnsi="Times New Roman" w:eastAsia="Times New Roman"/>
          <w:b/>
          <w:i w:val="0"/>
          <w:color w:val="000000"/>
          <w:sz w:val="18"/>
        </w:rPr>
        <w:t xml:space="preserve">to </w:t>
      </w:r>
      <w:r>
        <w:rPr>
          <w:shd w:val="clear" w:color="auto" w:fill="ffd100"/>
          <w:rFonts w:ascii="Times New Roman" w:hAnsi="Times New Roman" w:eastAsia="Times New Roman"/>
          <w:b/>
          <w:i w:val="0"/>
          <w:color w:val="000000"/>
          <w:sz w:val="18"/>
        </w:rPr>
        <w:t xml:space="preserve">charge </w:t>
      </w:r>
      <w:r>
        <w:rPr>
          <w:shd w:val="clear" w:color="auto" w:fill="ffd100"/>
          <w:rFonts w:ascii="Times New Roman" w:hAnsi="Times New Roman" w:eastAsia="Times New Roman"/>
          <w:b/>
          <w:i w:val="0"/>
          <w:color w:val="000000"/>
          <w:sz w:val="18"/>
        </w:rPr>
        <w:t xml:space="preserve">trapping, </w:t>
      </w:r>
      <w:r>
        <w:rPr>
          <w:shd w:val="clear" w:color="auto" w:fill="ffd100"/>
          <w:rFonts w:ascii="Times New Roman" w:hAnsi="Times New Roman" w:eastAsia="Times New Roman"/>
          <w:b/>
          <w:i w:val="0"/>
          <w:color w:val="000000"/>
          <w:sz w:val="18"/>
        </w:rPr>
        <w:t xml:space="preserve">different </w:t>
      </w:r>
      <w:r>
        <w:rPr>
          <w:shd w:val="clear" w:color="auto" w:fill="ffd100"/>
          <w:rFonts w:ascii="Times New Roman" w:hAnsi="Times New Roman" w:eastAsia="Times New Roman"/>
          <w:b/>
          <w:i w:val="0"/>
          <w:color w:val="000000"/>
          <w:sz w:val="18"/>
        </w:rPr>
        <w:t xml:space="preserve">time </w:t>
      </w:r>
      <w:r>
        <w:rPr>
          <w:shd w:val="clear" w:color="auto" w:fill="ffd100"/>
          <w:rFonts w:ascii="Times New Roman" w:hAnsi="Times New Roman" w:eastAsia="Times New Roman"/>
          <w:b/>
          <w:i w:val="0"/>
          <w:color w:val="000000"/>
          <w:sz w:val="18"/>
        </w:rPr>
        <w:t xml:space="preserve">delays </w:t>
      </w:r>
      <w:r>
        <w:rPr>
          <w:shd w:val="clear" w:color="auto" w:fill="ffd100"/>
          <w:rFonts w:ascii="Times New Roman" w:hAnsi="Times New Roman" w:eastAsia="Times New Roman"/>
          <w:b/>
          <w:i w:val="0"/>
          <w:color w:val="000000"/>
          <w:sz w:val="18"/>
        </w:rPr>
        <w:t xml:space="preserve">were </w:t>
      </w:r>
      <w:r>
        <w:rPr>
          <w:shd w:val="clear" w:color="auto" w:fill="ffd100"/>
          <w:rFonts w:ascii="Times New Roman" w:hAnsi="Times New Roman" w:eastAsia="Times New Roman"/>
          <w:b/>
          <w:i w:val="0"/>
          <w:color w:val="000000"/>
          <w:sz w:val="18"/>
        </w:rPr>
        <w:t xml:space="preserve">introduced to allow for detrapping of charges leading to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2040"/>
        <w:gridCol w:w="2040"/>
        <w:gridCol w:w="2040"/>
        <w:gridCol w:w="2040"/>
        <w:gridCol w:w="2040"/>
      </w:tblGrid>
      <w:tr>
        <w:trPr>
          <w:trHeight w:hRule="exact" w:val="206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improved 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shd w:val="clear" w:color="auto" w:fill="ffd100"/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endurance </w:t>
            </w:r>
            <w:r>
              <w:rPr>
                <w:shd w:val="clear" w:color="auto" w:fill="ffd100"/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behavior. 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Besides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the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continuous </w:t>
            </w:r>
          </w:p>
        </w:tc>
      </w:tr>
    </w:tbl>
    <w:p>
      <w:pPr>
        <w:autoSpaceDN w:val="0"/>
        <w:autoSpaceDE w:val="0"/>
        <w:widowControl/>
        <w:spacing w:line="245" w:lineRule="auto" w:before="6" w:after="0"/>
        <w:ind w:left="38" w:right="160" w:firstLine="0"/>
        <w:jc w:val="both"/>
      </w:pPr>
      <w:r>
        <w:rPr>
          <w:rFonts w:ascii="Times New Roman" w:hAnsi="Times New Roman" w:eastAsia="Times New Roman"/>
          <w:b/>
          <w:i w:val="0"/>
          <w:color w:val="000000"/>
          <w:sz w:val="18"/>
        </w:rPr>
        <w:t xml:space="preserve">improvements in process technology which minimize trap 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 xml:space="preserve">densities, we here demonstrate a mitigation of device variability, 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 xml:space="preserve">using a targeted programming scheme, with which a </w:t>
      </w:r>
      <w:r>
        <w:rPr>
          <w:rFonts w:ascii="Times New Roman" w:hAnsi="Times New Roman" w:eastAsia="Times New Roman"/>
          <w:b/>
          <w:i w:val="0"/>
          <w:color w:val="000000"/>
          <w:sz w:val="18"/>
        </w:rPr>
        <w:t>significantly lower device variability is achieved.</w:t>
      </w:r>
    </w:p>
    <w:p>
      <w:pPr>
        <w:autoSpaceDN w:val="0"/>
        <w:tabs>
          <w:tab w:pos="312" w:val="left"/>
        </w:tabs>
        <w:autoSpaceDE w:val="0"/>
        <w:widowControl/>
        <w:spacing w:line="245" w:lineRule="auto" w:before="206" w:after="0"/>
        <w:ind w:left="38" w:right="144" w:firstLine="0"/>
        <w:jc w:val="left"/>
      </w:pPr>
      <w:r>
        <w:tab/>
      </w:r>
      <w:r>
        <w:rPr>
          <w:rFonts w:ascii="Times New Roman" w:hAnsi="Times New Roman" w:eastAsia="Times New Roman"/>
          <w:b/>
          <w:i/>
          <w:color w:val="000000"/>
          <w:sz w:val="18"/>
        </w:rPr>
        <w:t>Keywords— Device variability, Charge trapping, HfO</w:t>
      </w:r>
      <w:r>
        <w:rPr>
          <w:rFonts w:ascii="Times New Roman" w:hAnsi="Times New Roman" w:eastAsia="Times New Roman"/>
          <w:b/>
          <w:i/>
          <w:color w:val="000000"/>
          <w:sz w:val="12"/>
        </w:rPr>
        <w:t>2</w:t>
      </w:r>
      <w:r>
        <w:rPr>
          <w:rFonts w:ascii="Times New Roman" w:hAnsi="Times New Roman" w:eastAsia="Times New Roman"/>
          <w:b/>
          <w:i/>
          <w:color w:val="000000"/>
          <w:sz w:val="18"/>
        </w:rPr>
        <w:t xml:space="preserve">-based </w:t>
      </w:r>
      <w:r>
        <w:rPr>
          <w:rFonts w:ascii="Times New Roman" w:hAnsi="Times New Roman" w:eastAsia="Times New Roman"/>
          <w:b/>
          <w:i/>
          <w:color w:val="000000"/>
          <w:sz w:val="18"/>
        </w:rPr>
        <w:t xml:space="preserve">FeFET, Endurance failure, Targeted Programming </w:t>
      </w:r>
    </w:p>
    <w:p>
      <w:pPr>
        <w:autoSpaceDN w:val="0"/>
        <w:autoSpaceDE w:val="0"/>
        <w:widowControl/>
        <w:spacing w:line="230" w:lineRule="auto" w:before="174" w:after="0"/>
        <w:ind w:left="0" w:right="192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I.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NTRODUCTION</w:t>
      </w:r>
    </w:p>
    <w:p>
      <w:pPr>
        <w:autoSpaceDN w:val="0"/>
        <w:autoSpaceDE w:val="0"/>
        <w:widowControl/>
        <w:spacing w:line="245" w:lineRule="auto" w:before="78" w:after="0"/>
        <w:ind w:left="38" w:right="144" w:firstLine="28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Since the first discovery of the ferroelectric properties of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thin films in 2007 originating from the non-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centrosymmetric orthorhombic Pca2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crystal phase [1], [2]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significant interest has evolved for devices based on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ferroelectric 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(FE-HfO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) due to their numerous attractive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features, including CMOS-compatibility, fast write time and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low power operation. However, at the current stage, the 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based FeFET devices are still not reaching their expected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capability regarding endurance degradation and device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variability. It is well known in the community that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degradation of the gate stack induced by charge trapping and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trap generation is the main driving force for its endurance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failure [3], [4]. Meanwhile the polycrystallinity of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deposited ferroelectric film can induce variability of film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properties, which eventually leads to variation of device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behavior as well [5], [6]. </w:t>
      </w:r>
    </w:p>
    <w:p>
      <w:pPr>
        <w:autoSpaceDN w:val="0"/>
        <w:autoSpaceDE w:val="0"/>
        <w:widowControl/>
        <w:spacing w:line="245" w:lineRule="auto" w:before="118" w:after="0"/>
        <w:ind w:left="38" w:right="156" w:firstLine="288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 order to analyze the deterioration of the gate stack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caused by endurance cycling, a set of endurance tests with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different time delays were implemented. In addition, to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decrease the variability of the device performance across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wafer, a targeted programming scheme is applied aiming at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more uniform device performance at the wafer level. </w:t>
      </w:r>
    </w:p>
    <w:p>
      <w:pPr>
        <w:autoSpaceDN w:val="0"/>
        <w:autoSpaceDE w:val="0"/>
        <w:widowControl/>
        <w:spacing w:line="230" w:lineRule="auto" w:before="168" w:after="0"/>
        <w:ind w:left="0" w:right="155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II.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E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XPERIMENTAL DETAILS</w:t>
      </w:r>
    </w:p>
    <w:p>
      <w:pPr>
        <w:autoSpaceDN w:val="0"/>
        <w:autoSpaceDE w:val="0"/>
        <w:widowControl/>
        <w:spacing w:line="230" w:lineRule="auto" w:before="130" w:after="0"/>
        <w:ind w:left="38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A.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Device Fabrication </w:t>
      </w:r>
    </w:p>
    <w:p>
      <w:pPr>
        <w:autoSpaceDN w:val="0"/>
        <w:autoSpaceDE w:val="0"/>
        <w:widowControl/>
        <w:spacing w:line="245" w:lineRule="auto" w:before="58" w:after="0"/>
        <w:ind w:left="38" w:right="154" w:firstLine="288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FeFET studied in this paper is embedded into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GLOBALFOUNDRIES manufacturing proven 28 nm high-k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metal gate (HKMG) super low power (SLP) CMOS platform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on 300 mm wafers featuring a state of the art HKMG gate </w:t>
      </w:r>
    </w:p>
    <w:p>
      <w:pPr>
        <w:autoSpaceDN w:val="0"/>
        <w:autoSpaceDE w:val="0"/>
        <w:widowControl/>
        <w:spacing w:line="230" w:lineRule="auto" w:before="688" w:after="0"/>
        <w:ind w:left="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XXX-X-XXXX-XXXX-X/XX/$XX.00 ©20XX IEEE </w:t>
      </w:r>
    </w:p>
    <w:p>
      <w:pPr>
        <w:sectPr>
          <w:type w:val="continuous"/>
          <w:pgSz w:w="11906" w:h="16838"/>
          <w:pgMar w:top="282" w:right="836" w:bottom="358" w:left="870" w:header="720" w:footer="720" w:gutter="0"/>
          <w:cols w:space="720" w:num="2" w:equalWidth="0">
            <w:col w:w="5110" w:space="0"/>
            <w:col w:w="5090" w:space="0"/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52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stack comprising a 9 nm thick ferroelectric 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.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transmission electron microscopy (TEM) graph of the gate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stack is shown in Fig. 1. </w:t>
      </w:r>
    </w:p>
    <w:p>
      <w:pPr>
        <w:autoSpaceDN w:val="0"/>
        <w:autoSpaceDE w:val="0"/>
        <w:widowControl/>
        <w:spacing w:line="230" w:lineRule="auto" w:before="904" w:after="0"/>
        <w:ind w:left="0" w:right="2242" w:firstLine="0"/>
        <w:jc w:val="right"/>
      </w:pPr>
      <w:r>
        <w:rPr>
          <w:w w:val="101.65073221380061"/>
          <w:rFonts w:ascii="Times New Roman" w:hAnsi="Times New Roman" w:eastAsia="Times New Roman"/>
          <w:b w:val="0"/>
          <w:i w:val="0"/>
          <w:color w:val="FFFFFF"/>
          <w:sz w:val="11"/>
        </w:rPr>
        <w:t>Gate</w:t>
      </w:r>
    </w:p>
    <w:p>
      <w:pPr>
        <w:autoSpaceDN w:val="0"/>
        <w:autoSpaceDE w:val="0"/>
        <w:widowControl/>
        <w:spacing w:line="264" w:lineRule="auto" w:before="328" w:after="284"/>
        <w:ind w:left="0" w:right="2146" w:firstLine="0"/>
        <w:jc w:val="right"/>
      </w:pPr>
      <w:r>
        <w:rPr>
          <w:w w:val="101.65073221380061"/>
          <w:rFonts w:ascii="Times New Roman" w:hAnsi="Times New Roman" w:eastAsia="Times New Roman"/>
          <w:b w:val="0"/>
          <w:i w:val="0"/>
          <w:color w:val="FFFFFF"/>
          <w:sz w:val="11"/>
        </w:rPr>
        <w:t>FE-HfO</w:t>
      </w:r>
      <w:r>
        <w:rPr>
          <w:w w:val="94.41177248954773"/>
          <w:rFonts w:ascii="Times New Roman" w:hAnsi="Times New Roman" w:eastAsia="Times New Roman"/>
          <w:b w:val="0"/>
          <w:i w:val="0"/>
          <w:color w:val="FFFFFF"/>
          <w:sz w:val="8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20.0" w:type="dxa"/>
      </w:tblPr>
      <w:tblGrid>
        <w:gridCol w:w="5100"/>
        <w:gridCol w:w="5100"/>
      </w:tblGrid>
      <w:tr>
        <w:trPr>
          <w:trHeight w:hRule="exact" w:val="264"/>
        </w:trPr>
        <w:tc>
          <w:tcPr>
            <w:tcW w:type="dxa" w:w="1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82" w:after="0"/>
              <w:ind w:left="0" w:right="570" w:firstLine="0"/>
              <w:jc w:val="right"/>
            </w:pPr>
            <w:r>
              <w:rPr>
                <w:w w:val="101.40636617487127"/>
                <w:rFonts w:ascii="Times New Roman" w:hAnsi="Times New Roman" w:eastAsia="Times New Roman"/>
                <w:b w:val="0"/>
                <w:i w:val="0"/>
                <w:color w:val="FFFFFF"/>
                <w:sz w:val="11"/>
              </w:rPr>
              <w:t>Source</w:t>
            </w:r>
          </w:p>
        </w:tc>
        <w:tc>
          <w:tcPr>
            <w:tcW w:type="dxa" w:w="1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748" w:firstLine="0"/>
              <w:jc w:val="right"/>
            </w:pPr>
            <w:r>
              <w:rPr>
                <w:w w:val="101.40636617487127"/>
                <w:rFonts w:ascii="Times New Roman" w:hAnsi="Times New Roman" w:eastAsia="Times New Roman"/>
                <w:b w:val="0"/>
                <w:i w:val="0"/>
                <w:color w:val="FFFFFF"/>
                <w:sz w:val="11"/>
              </w:rPr>
              <w:t>Drain</w:t>
            </w:r>
          </w:p>
        </w:tc>
      </w:tr>
    </w:tbl>
    <w:p>
      <w:pPr>
        <w:autoSpaceDN w:val="0"/>
        <w:autoSpaceDE w:val="0"/>
        <w:widowControl/>
        <w:spacing w:line="230" w:lineRule="auto" w:before="106" w:after="0"/>
        <w:ind w:left="0" w:right="3244" w:firstLine="0"/>
        <w:jc w:val="right"/>
      </w:pPr>
      <w:r>
        <w:rPr>
          <w:w w:val="101.65073221380061"/>
          <w:rFonts w:ascii="Times New Roman" w:hAnsi="Times New Roman" w:eastAsia="Times New Roman"/>
          <w:b w:val="0"/>
          <w:i w:val="0"/>
          <w:color w:val="FFFFFF"/>
          <w:sz w:val="11"/>
        </w:rPr>
        <w:t>50 nm</w:t>
      </w:r>
    </w:p>
    <w:p>
      <w:pPr>
        <w:autoSpaceDN w:val="0"/>
        <w:autoSpaceDE w:val="0"/>
        <w:widowControl/>
        <w:spacing w:line="245" w:lineRule="auto" w:before="194" w:after="0"/>
        <w:ind w:left="160" w:right="4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Fig. 1.  TEM graph of the cross section of a HfO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-based FeFET fabricated a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GLOBALFOUNDRIES 28 nm SLP technology platform.used for obtaining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the experimental results in this paper </w:t>
      </w:r>
    </w:p>
    <w:p>
      <w:pPr>
        <w:autoSpaceDN w:val="0"/>
        <w:autoSpaceDE w:val="0"/>
        <w:widowControl/>
        <w:spacing w:line="245" w:lineRule="auto" w:before="116" w:after="0"/>
        <w:ind w:left="152" w:right="20" w:firstLine="29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All measurements shown in this paper are performed on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three different device geometries, that is 500 x 500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, 200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x 200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and 80 x 80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correspondingly before shrinking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by a factor of 0.9 according to the 28 nm technology PDK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manuals. That means the final physical dimensions are 450 x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450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, 180 x 180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and 72 x 72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correspondingly. </w:t>
      </w:r>
    </w:p>
    <w:p>
      <w:pPr>
        <w:autoSpaceDN w:val="0"/>
        <w:autoSpaceDE w:val="0"/>
        <w:widowControl/>
        <w:spacing w:line="233" w:lineRule="auto" w:before="126" w:after="0"/>
        <w:ind w:left="152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B.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Measurement Setup </w:t>
      </w:r>
    </w:p>
    <w:p>
      <w:pPr>
        <w:autoSpaceDN w:val="0"/>
        <w:autoSpaceDE w:val="0"/>
        <w:widowControl/>
        <w:spacing w:line="245" w:lineRule="auto" w:before="60" w:after="0"/>
        <w:ind w:left="152" w:right="20" w:firstLine="29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test facility is equipped with a 300 mm fully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automated wafer prober (Precio™ XL from Tokyo Electron)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and a PXI-system from National Instruments for electrical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measurement. </w:t>
      </w:r>
    </w:p>
    <w:p>
      <w:pPr>
        <w:autoSpaceDN w:val="0"/>
        <w:autoSpaceDE w:val="0"/>
        <w:widowControl/>
        <w:spacing w:line="245" w:lineRule="auto" w:before="118" w:after="0"/>
        <w:ind w:left="152" w:right="0" w:firstLine="29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Within this measurement setup currents are measured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from the source side of the FeFET and together with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applied gate voltage pulses the drain current gate voltage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(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)-curve can be obtained for each device, out of which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threshold voltage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was then extracted using a constant drain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current criterion, in this case it is 1 µA *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W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(gate width) /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L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 xml:space="preserve">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(gate length). The whole wafer is split into two groups of 64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dies, one is cycled with 10 bipolar wake-up cycles and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other with 1000 bipolar wake-up cycles. Each group is then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further split into two subgroups with each subgroup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programmed into either low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 xml:space="preserve">th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(LVT) state or erased into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high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(HVT) state at the end of the test. </w:t>
      </w:r>
    </w:p>
    <w:p>
      <w:pPr>
        <w:autoSpaceDN w:val="0"/>
        <w:autoSpaceDE w:val="0"/>
        <w:widowControl/>
        <w:spacing w:line="233" w:lineRule="auto" w:before="16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III.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R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ESULTS AND DISCUSSION</w:t>
      </w:r>
    </w:p>
    <w:p>
      <w:pPr>
        <w:autoSpaceDN w:val="0"/>
        <w:autoSpaceDE w:val="0"/>
        <w:widowControl/>
        <w:spacing w:line="245" w:lineRule="auto" w:before="78" w:after="0"/>
        <w:ind w:left="152" w:right="20" w:firstLine="29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LVT and HVT extractions in this paper are executed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after a 40 ms and 1 ms time delay after the program/erase pulse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correspondingly. The criterion for choosing this specific time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delay for the LVT and HVT extraction is, on the one hand,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based on the short term retention test as shown in Fig. 5 which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reveals electron and hole trapping behavior while on the other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hand keeping the total test time at a reasonable range. As it </w:t>
      </w:r>
    </w:p>
    <w:p>
      <w:pPr>
        <w:sectPr>
          <w:type w:val="nextColumn"/>
          <w:pgSz w:w="11906" w:h="16838"/>
          <w:pgMar w:top="282" w:right="836" w:bottom="358" w:left="870" w:header="720" w:footer="720" w:gutter="0"/>
          <w:cols w:space="720" w:num="2" w:equalWidth="0">
            <w:col w:w="5110" w:space="0"/>
            <w:col w:w="5090" w:space="0"/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4229100</wp:posOffset>
            </wp:positionH>
            <wp:positionV relativeFrom="page">
              <wp:posOffset>3200400</wp:posOffset>
            </wp:positionV>
            <wp:extent cx="952500" cy="7366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36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5448300</wp:posOffset>
            </wp:positionH>
            <wp:positionV relativeFrom="page">
              <wp:posOffset>3200400</wp:posOffset>
            </wp:positionV>
            <wp:extent cx="952500" cy="7366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36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842010</wp:posOffset>
            </wp:positionH>
            <wp:positionV relativeFrom="page">
              <wp:posOffset>5651500</wp:posOffset>
            </wp:positionV>
            <wp:extent cx="274320" cy="155448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15544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3089910</wp:posOffset>
            </wp:positionH>
            <wp:positionV relativeFrom="page">
              <wp:posOffset>6236970</wp:posOffset>
            </wp:positionV>
            <wp:extent cx="278129" cy="157606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29" cy="1576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5486400</wp:posOffset>
            </wp:positionV>
            <wp:extent cx="3009900" cy="10795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79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540" w:right="834" w:bottom="748" w:left="908" w:header="720" w:footer="720" w:gutter="0"/>
          <w:cols w:space="720" w:num="2" w:equalWidth="0">
            <w:col w:w="5110" w:space="0"/>
            <w:col w:w="5090" w:space="0"/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15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can be clearly seen in Fig. 5, the device shows a strong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electron trapping and hardly any hole trapping. The LVT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states become stable after about 40 ms while the HVT states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are already stable after 40 µs due to negligible hole trapping.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Thus, a time delay of 40 ms and 1 ms after program and erase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pulse are considered appropriate to read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by sweeping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gate voltage from 0 V to 2.5 V without being affected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significantly by residual charge trapping. </w:t>
      </w:r>
    </w:p>
    <w:p>
      <w:pPr>
        <w:autoSpaceDN w:val="0"/>
        <w:autoSpaceDE w:val="0"/>
        <w:widowControl/>
        <w:spacing w:line="245" w:lineRule="auto" w:before="118" w:after="0"/>
        <w:ind w:left="0" w:right="144" w:firstLine="28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In the following, recent advances and results on the 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based FeFET development are reviewed, the memory window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(MW) across wafer, trapping behavior and endurance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characteristics are shown. Then, the endurance behavior with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different delay times between program and erase pulse is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compared and discussed. In the end, the effectiveness of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targeted programming scheme is verified. </w:t>
      </w:r>
    </w:p>
    <w:p>
      <w:pPr>
        <w:sectPr>
          <w:type w:val="continuous"/>
          <w:pgSz w:w="11906" w:h="16838"/>
          <w:pgMar w:top="540" w:right="834" w:bottom="748" w:left="908" w:header="720" w:footer="720" w:gutter="0"/>
          <w:cols w:space="720" w:num="2" w:equalWidth="0"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250"/>
        <w:ind w:left="152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after a write pulse (either program or erase) and after sufficient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delay time, an additional pulse of same polarity compared to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write pulse but with variable amplitude is applied to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device. After this variable pulse, an immediate read-out is then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performed. Since the ferroelectric switching has already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occurred during the write pulse, the trapping behavior can then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be measured independently. Fig. 7 shows that there is barely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any hole trapping but a large amount of electron trapping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independent of device geometries. This is attributed to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defect densities of the 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material and the interface.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band diagram of the gate stack at both program and erase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conditions (Fig. 3) shows that during program, electrons could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potentially be injected into the gate stack and during erase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process the electrons will tunnel back and some hole trapping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can occur. </w:t>
      </w:r>
    </w:p>
    <w:p>
      <w:pPr>
        <w:sectPr>
          <w:type w:val="nextColumn"/>
          <w:pgSz w:w="11906" w:h="16838"/>
          <w:pgMar w:top="540" w:right="834" w:bottom="748" w:left="908" w:header="720" w:footer="720" w:gutter="0"/>
          <w:cols w:space="720" w:num="2" w:equalWidth="0"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88"/>
        <w:gridCol w:w="3388"/>
        <w:gridCol w:w="3388"/>
      </w:tblGrid>
      <w:tr>
        <w:trPr>
          <w:trHeight w:hRule="exact" w:val="230"/>
        </w:trPr>
        <w:tc>
          <w:tcPr>
            <w:tcW w:type="dxa" w:w="41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A.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 xml:space="preserve">Recent advances on FeFETs 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6" w:after="0"/>
              <w:ind w:left="0" w:right="560" w:firstLine="0"/>
              <w:jc w:val="right"/>
            </w:pPr>
            <w:r>
              <w:rPr>
                <w:w w:val="102.33584317294033"/>
                <w:rFonts w:ascii="Times New Roman" w:hAnsi="Times New Roman" w:eastAsia="Times New Roman"/>
                <w:b w:val="0"/>
                <w:i w:val="0"/>
                <w:color w:val="0D3895"/>
                <w:sz w:val="11"/>
              </w:rPr>
              <w:t xml:space="preserve"> fter P reversa  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0" w:after="0"/>
              <w:ind w:left="0" w:right="924" w:firstLine="0"/>
              <w:jc w:val="right"/>
            </w:pPr>
            <w:r>
              <w:rPr>
                <w:w w:val="102.33584317294033"/>
                <w:rFonts w:ascii="Times New Roman" w:hAnsi="Times New Roman" w:eastAsia="Times New Roman"/>
                <w:b w:val="0"/>
                <w:i w:val="0"/>
                <w:color w:val="0D3895"/>
                <w:sz w:val="11"/>
              </w:rPr>
              <w:t xml:space="preserve"> fter P reversa 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type w:val="continuous"/>
          <w:pgSz w:w="11906" w:h="16838"/>
          <w:pgMar w:top="540" w:right="834" w:bottom="748" w:left="908" w:header="720" w:footer="720" w:gutter="0"/>
          <w:cols w:space="720" w:num="1" w:equalWidth="0">
            <w:col w:w="10164" w:space="0"/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86"/>
        <w:ind w:left="0" w:right="144" w:firstLine="28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memory window wafer map of various device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geometries after 10 bipolar wake-up cycles is shown in Fig. 4.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It can be observed that with decreasing device size,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memory window decreases whereas the variability of LVT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and HVT states increases. The reason for this could be that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deposited ferroelectric 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film is only partially crystallized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into the desired orthorhombic Pca2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phase due to the intrinsic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polycrystalline characteristics of the film. Accordingly,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statistical fluctuations in film composition might impact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smaller devices more than larger devices. To get a deeper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understanding of the influence from device sizes on its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variability, a simulation of the FeFET with size 500 x 500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 xml:space="preserve">2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and 80 x 80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based on a grain model (described in detail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 upcoming publications) is undertaken und the result is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shown in Fig. 2 below.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2541"/>
        <w:gridCol w:w="2541"/>
        <w:gridCol w:w="2541"/>
        <w:gridCol w:w="2541"/>
      </w:tblGrid>
      <w:tr>
        <w:trPr>
          <w:trHeight w:hRule="exact" w:val="590"/>
        </w:trPr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6" w:after="0"/>
              <w:ind w:left="10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a) 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12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>500 x 500 nm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0"/>
              </w:rPr>
              <w:t xml:space="preserve">2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>500 x 500 nm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52" w:after="0"/>
              <w:ind w:left="0" w:right="23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b) 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24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>80 x 80 nm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0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45" w:lineRule="auto" w:before="1602" w:after="0"/>
        <w:ind w:left="0" w:right="17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Fig. 2. 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 curves of simulated FeFETs based on 30 nm grain size. Dipole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angle for each grain is fully randomly chosen between 0° and 90°, 0° means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horizontal, i.e. no effect on Vth shift and 90° means vertical, i.e. maximum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effect on Vth shift. In total 200 runs are executed and the read is swept from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0 V to 2.5 V. </w:t>
      </w:r>
    </w:p>
    <w:p>
      <w:pPr>
        <w:autoSpaceDN w:val="0"/>
        <w:autoSpaceDE w:val="0"/>
        <w:widowControl/>
        <w:spacing w:line="245" w:lineRule="auto" w:before="78" w:after="0"/>
        <w:ind w:left="0" w:right="154" w:firstLine="288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As it can be seen from Fig. 2, the device size 500 x 500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has more grains and shows a smaller device variability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compared to 80 x 80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, which agrees well with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measurement data.  The estimated bit error rate (BER) is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1.89e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-19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, 2.29e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-5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and 1.12e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-1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for device sizes of 500 x 500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,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200 x 200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and 80 x 80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respectively as shown in Fig.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6. The calculation of BER assumes that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distribution is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normal and is calculated such that it represents the point at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which extrapolated LVT normal distribution and extrapolated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HVT normal distribution start to overlap. A closer look at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MW wafermap reveals that the cells with smaller MW can be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found mainly around the wafer edge independent of the device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geometries. </w:t>
      </w:r>
    </w:p>
    <w:p>
      <w:pPr>
        <w:autoSpaceDN w:val="0"/>
        <w:autoSpaceDE w:val="0"/>
        <w:widowControl/>
        <w:spacing w:line="245" w:lineRule="auto" w:before="118" w:after="0"/>
        <w:ind w:left="0" w:right="158" w:firstLine="288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In order to study the influences of charge trapping on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endurance behavior of FeFET devices, we first must identify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trapping behavior of the film, thus, a set of trapping tests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are implemented. The trapping test is implemented such that </w:t>
      </w:r>
    </w:p>
    <w:p>
      <w:pPr>
        <w:sectPr>
          <w:type w:val="continuous"/>
          <w:pgSz w:w="11906" w:h="16838"/>
          <w:pgMar w:top="540" w:right="834" w:bottom="748" w:left="908" w:header="720" w:footer="720" w:gutter="0"/>
          <w:cols w:space="720" w:num="2" w:equalWidth="0">
            <w:col w:w="5072" w:space="0"/>
            <w:col w:w="5092" w:space="0"/>
            <w:col w:w="10164" w:space="0"/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2033"/>
        <w:gridCol w:w="2033"/>
        <w:gridCol w:w="2033"/>
        <w:gridCol w:w="2033"/>
        <w:gridCol w:w="2033"/>
      </w:tblGrid>
      <w:tr>
        <w:trPr>
          <w:trHeight w:hRule="exact" w:val="130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26" w:firstLine="0"/>
              <w:jc w:val="right"/>
            </w:pPr>
            <w:r>
              <w:rPr>
                <w:w w:val="96.618285545936"/>
                <w:rFonts w:ascii="Times New Roman" w:hAnsi="Times New Roman" w:eastAsia="Times New Roman"/>
                <w:b w:val="0"/>
                <w:i w:val="0"/>
                <w:color w:val="000000"/>
                <w:sz w:val="13"/>
              </w:rPr>
              <w:t xml:space="preserve"> order traps 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30" w:after="0"/>
              <w:ind w:left="0" w:right="0" w:firstLine="0"/>
              <w:jc w:val="center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-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84" w:after="0"/>
              <w:ind w:left="54" w:right="0" w:firstLine="0"/>
              <w:jc w:val="lef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</w:t>
            </w:r>
            <w:r>
              <w:rPr>
                <w:w w:val="103.68236303329468"/>
                <w:rFonts w:ascii="Times New Roman" w:hAnsi="Times New Roman" w:eastAsia="Times New Roman"/>
                <w:b w:val="0"/>
                <w:i w:val="0"/>
                <w:color w:val="000000"/>
                <w:sz w:val="8"/>
              </w:rPr>
              <w:t>-</w:t>
            </w: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 trapping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164" w:firstLine="0"/>
              <w:jc w:val="right"/>
            </w:pPr>
            <w:r>
              <w:rPr>
                <w:w w:val="96.618285545936"/>
                <w:rFonts w:ascii="Times New Roman" w:hAnsi="Times New Roman" w:eastAsia="Times New Roman"/>
                <w:b w:val="0"/>
                <w:i w:val="0"/>
                <w:color w:val="000000"/>
                <w:sz w:val="13"/>
              </w:rPr>
              <w:t xml:space="preserve"> -   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66" w:after="0"/>
              <w:ind w:left="172" w:right="0" w:firstLine="0"/>
              <w:jc w:val="lef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e</w:t>
            </w:r>
            <w:r>
              <w:rPr>
                <w:w w:val="103.68236303329468"/>
                <w:rFonts w:ascii="Times New Roman" w:hAnsi="Times New Roman" w:eastAsia="Times New Roman"/>
                <w:b w:val="0"/>
                <w:i w:val="0"/>
                <w:color w:val="000000"/>
                <w:sz w:val="8"/>
              </w:rPr>
              <w:t>-</w:t>
            </w: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 bac  tunne ing</w:t>
            </w:r>
          </w:p>
          <w:p>
            <w:pPr>
              <w:autoSpaceDN w:val="0"/>
              <w:tabs>
                <w:tab w:pos="998" w:val="left"/>
              </w:tabs>
              <w:autoSpaceDE w:val="0"/>
              <w:widowControl/>
              <w:spacing w:line="331" w:lineRule="auto" w:before="0" w:after="0"/>
              <w:ind w:left="346" w:right="0" w:firstLine="0"/>
              <w:jc w:val="lef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-</w:t>
            </w:r>
            <w:r>
              <w:tab/>
            </w: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 order traps </w:t>
            </w:r>
          </w:p>
          <w:p>
            <w:pPr>
              <w:autoSpaceDN w:val="0"/>
              <w:tabs>
                <w:tab w:pos="998" w:val="left"/>
              </w:tabs>
              <w:autoSpaceDE w:val="0"/>
              <w:widowControl/>
              <w:spacing w:line="329" w:lineRule="auto" w:before="0" w:after="0"/>
              <w:ind w:left="346" w:right="0" w:firstLine="0"/>
              <w:jc w:val="lef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-</w:t>
            </w:r>
            <w:r>
              <w:tab/>
            </w:r>
            <w:r>
              <w:rPr>
                <w:w w:val="96.618285545936"/>
                <w:rFonts w:ascii="Times New Roman" w:hAnsi="Times New Roman" w:eastAsia="Times New Roman"/>
                <w:b w:val="0"/>
                <w:i w:val="0"/>
                <w:color w:val="000000"/>
                <w:sz w:val="13"/>
              </w:rPr>
              <w:t>generation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346" w:right="0" w:firstLine="0"/>
              <w:jc w:val="lef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-</w:t>
            </w:r>
          </w:p>
        </w:tc>
      </w:tr>
      <w:tr>
        <w:trPr>
          <w:trHeight w:hRule="exact" w:val="500"/>
        </w:trPr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148" w:firstLine="0"/>
              <w:jc w:val="righ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generation</w:t>
            </w:r>
          </w:p>
        </w:tc>
        <w:tc>
          <w:tcPr>
            <w:tcW w:type="dxa" w:w="2033"/>
            <w:vMerge/>
            <w:tcBorders/>
          </w:tcPr>
          <w:p/>
        </w:tc>
        <w:tc>
          <w:tcPr>
            <w:tcW w:type="dxa" w:w="2033"/>
            <w:vMerge/>
            <w:tcBorders/>
          </w:tcPr>
          <w:p/>
        </w:tc>
        <w:tc>
          <w:tcPr>
            <w:tcW w:type="dxa" w:w="2033"/>
            <w:vMerge/>
            <w:tcBorders/>
          </w:tcPr>
          <w:p/>
        </w:tc>
        <w:tc>
          <w:tcPr>
            <w:tcW w:type="dxa" w:w="2033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2033"/>
            <w:vMerge/>
            <w:tcBorders/>
          </w:tcPr>
          <w:p/>
        </w:tc>
        <w:tc>
          <w:tcPr>
            <w:tcW w:type="dxa" w:w="2033"/>
            <w:vMerge/>
            <w:tcBorders/>
          </w:tcPr>
          <w:p/>
        </w:tc>
        <w:tc>
          <w:tcPr>
            <w:tcW w:type="dxa" w:w="2033"/>
            <w:vMerge/>
            <w:tcBorders/>
          </w:tcPr>
          <w:p/>
        </w:tc>
        <w:tc>
          <w:tcPr>
            <w:tcW w:type="dxa" w:w="2033"/>
            <w:vMerge/>
            <w:tcBorders/>
          </w:tcPr>
          <w:p/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346" w:right="0" w:firstLine="0"/>
              <w:jc w:val="lef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-</w:t>
            </w:r>
          </w:p>
        </w:tc>
      </w:tr>
      <w:tr>
        <w:trPr>
          <w:trHeight w:hRule="exact" w:val="204"/>
        </w:trPr>
        <w:tc>
          <w:tcPr>
            <w:tcW w:type="dxa" w:w="2033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0" w:firstLine="0"/>
              <w:jc w:val="center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-</w:t>
            </w:r>
          </w:p>
        </w:tc>
        <w:tc>
          <w:tcPr>
            <w:tcW w:type="dxa" w:w="2033"/>
            <w:vMerge/>
            <w:tcBorders/>
          </w:tcPr>
          <w:p/>
        </w:tc>
        <w:tc>
          <w:tcPr>
            <w:tcW w:type="dxa" w:w="2033"/>
            <w:vMerge/>
            <w:tcBorders/>
          </w:tcPr>
          <w:p/>
        </w:tc>
        <w:tc>
          <w:tcPr>
            <w:tcW w:type="dxa" w:w="203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0" w:after="0"/>
        <w:ind w:left="1164" w:right="0" w:firstLine="0"/>
        <w:jc w:val="left"/>
      </w:pPr>
      <w:r>
        <w:rPr>
          <w:w w:val="96.618285545936"/>
          <w:rFonts w:ascii="Times New Roman" w:hAnsi="Times New Roman" w:eastAsia="Times New Roman"/>
          <w:b w:val="0"/>
          <w:i w:val="0"/>
          <w:color w:val="000000"/>
          <w:sz w:val="13"/>
        </w:rPr>
        <w:t>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694"/>
        <w:gridCol w:w="1694"/>
        <w:gridCol w:w="1694"/>
        <w:gridCol w:w="1694"/>
        <w:gridCol w:w="1694"/>
        <w:gridCol w:w="1694"/>
      </w:tblGrid>
      <w:tr>
        <w:trPr>
          <w:trHeight w:hRule="exact" w:val="188"/>
        </w:trPr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0" w:after="0"/>
              <w:ind w:left="0" w:right="30" w:firstLine="0"/>
              <w:jc w:val="righ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 </w:t>
            </w:r>
          </w:p>
        </w:tc>
        <w:tc>
          <w:tcPr>
            <w:tcW w:type="dxa" w:w="1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144" w:right="0" w:firstLine="0"/>
              <w:jc w:val="lef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-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0" w:after="0"/>
              <w:ind w:left="0" w:right="22" w:firstLine="0"/>
              <w:jc w:val="righ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Ti </w:t>
            </w:r>
          </w:p>
        </w:tc>
        <w:tc>
          <w:tcPr>
            <w:tcW w:type="dxa" w:w="1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320" w:right="0" w:firstLine="0"/>
              <w:jc w:val="lef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h</w:t>
            </w: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trapping</w:t>
            </w:r>
          </w:p>
        </w:tc>
      </w:tr>
      <w:tr>
        <w:trPr>
          <w:trHeight w:hRule="exact" w:val="380"/>
        </w:trPr>
        <w:tc>
          <w:tcPr>
            <w:tcW w:type="dxa" w:w="1694"/>
            <w:vMerge/>
            <w:tcBorders/>
          </w:tcPr>
          <w:p/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214" w:after="0"/>
              <w:ind w:left="0" w:right="0" w:firstLine="0"/>
              <w:jc w:val="center"/>
            </w:pPr>
            <w:r>
              <w:rPr>
                <w:w w:val="96.618285545936"/>
                <w:rFonts w:ascii="Times New Roman" w:hAnsi="Times New Roman" w:eastAsia="Times New Roman"/>
                <w:b w:val="0"/>
                <w:i w:val="0"/>
                <w:color w:val="000000"/>
                <w:sz w:val="13"/>
              </w:rPr>
              <w:t>FE-HfO</w:t>
            </w:r>
            <w:r>
              <w:rPr>
                <w:w w:val="105.16353845596313"/>
                <w:rFonts w:ascii="Times New Roman" w:hAnsi="Times New Roman" w:eastAsia="Times New Roman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4" w:after="0"/>
              <w:ind w:left="0" w:right="0" w:firstLine="0"/>
              <w:jc w:val="center"/>
            </w:pPr>
            <w:r>
              <w:rPr>
                <w:w w:val="96.618285545936"/>
                <w:rFonts w:ascii="Times New Roman" w:hAnsi="Times New Roman" w:eastAsia="Times New Roman"/>
                <w:b w:val="0"/>
                <w:i w:val="0"/>
                <w:color w:val="000000"/>
                <w:sz w:val="13"/>
              </w:rPr>
              <w:t xml:space="preserve">P-t pe  ub </w:t>
            </w:r>
          </w:p>
        </w:tc>
        <w:tc>
          <w:tcPr>
            <w:tcW w:type="dxa" w:w="1694"/>
            <w:vMerge/>
            <w:tcBorders/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214" w:after="0"/>
              <w:ind w:left="0" w:right="0" w:firstLine="0"/>
              <w:jc w:val="center"/>
            </w:pPr>
            <w:r>
              <w:rPr>
                <w:w w:val="96.618285545936"/>
                <w:rFonts w:ascii="Times New Roman" w:hAnsi="Times New Roman" w:eastAsia="Times New Roman"/>
                <w:b w:val="0"/>
                <w:i w:val="0"/>
                <w:color w:val="000000"/>
                <w:sz w:val="13"/>
              </w:rPr>
              <w:t>FE-HfO</w:t>
            </w:r>
            <w:r>
              <w:rPr>
                <w:w w:val="105.16353845596313"/>
                <w:rFonts w:ascii="Times New Roman" w:hAnsi="Times New Roman" w:eastAsia="Times New Roman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4" w:after="0"/>
              <w:ind w:left="122" w:right="0" w:firstLine="0"/>
              <w:jc w:val="left"/>
            </w:pPr>
            <w:r>
              <w:rPr>
                <w:w w:val="96.618285545936"/>
                <w:rFonts w:ascii="Times New Roman" w:hAnsi="Times New Roman" w:eastAsia="Times New Roman"/>
                <w:b w:val="0"/>
                <w:i w:val="0"/>
                <w:color w:val="000000"/>
                <w:sz w:val="13"/>
              </w:rPr>
              <w:t xml:space="preserve">P-t pe  ub </w:t>
            </w:r>
          </w:p>
        </w:tc>
      </w:tr>
      <w:tr>
        <w:trPr>
          <w:trHeight w:hRule="exact" w:val="160"/>
        </w:trPr>
        <w:tc>
          <w:tcPr>
            <w:tcW w:type="dxa" w:w="1694"/>
            <w:vMerge/>
            <w:tcBorders/>
          </w:tcPr>
          <w:p/>
        </w:tc>
        <w:tc>
          <w:tcPr>
            <w:tcW w:type="dxa" w:w="1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582" w:firstLine="0"/>
              <w:jc w:val="righ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 nterfacia </w:t>
            </w:r>
          </w:p>
        </w:tc>
        <w:tc>
          <w:tcPr>
            <w:tcW w:type="dxa" w:w="1694"/>
            <w:vMerge/>
            <w:tcBorders/>
          </w:tcPr>
          <w:p/>
        </w:tc>
        <w:tc>
          <w:tcPr>
            <w:tcW w:type="dxa" w:w="1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408" w:right="0" w:firstLine="0"/>
              <w:jc w:val="left"/>
            </w:pPr>
            <w:r>
              <w:rPr>
                <w:w w:val="103.68235905965169"/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 nterfacia </w:t>
            </w:r>
          </w:p>
        </w:tc>
      </w:tr>
      <w:tr>
        <w:trPr>
          <w:trHeight w:hRule="exact" w:val="192"/>
        </w:trPr>
        <w:tc>
          <w:tcPr>
            <w:tcW w:type="dxa" w:w="1694"/>
            <w:vMerge/>
            <w:tcBorders/>
          </w:tcPr>
          <w:p/>
        </w:tc>
        <w:tc>
          <w:tcPr>
            <w:tcW w:type="dxa" w:w="1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842" w:firstLine="0"/>
              <w:jc w:val="right"/>
            </w:pPr>
            <w:r>
              <w:rPr>
                <w:w w:val="96.618285545936"/>
                <w:rFonts w:ascii="Times New Roman" w:hAnsi="Times New Roman" w:eastAsia="Times New Roman"/>
                <w:b w:val="0"/>
                <w:i w:val="0"/>
                <w:color w:val="000000"/>
                <w:sz w:val="13"/>
              </w:rPr>
              <w:t xml:space="preserve"> a er</w:t>
            </w:r>
          </w:p>
        </w:tc>
        <w:tc>
          <w:tcPr>
            <w:tcW w:type="dxa" w:w="1694"/>
            <w:vMerge/>
            <w:tcBorders/>
          </w:tcPr>
          <w:p/>
        </w:tc>
        <w:tc>
          <w:tcPr>
            <w:tcW w:type="dxa" w:w="1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08" w:right="0" w:firstLine="0"/>
              <w:jc w:val="left"/>
            </w:pPr>
            <w:r>
              <w:rPr>
                <w:w w:val="96.618285545936"/>
                <w:rFonts w:ascii="Times New Roman" w:hAnsi="Times New Roman" w:eastAsia="Times New Roman"/>
                <w:b w:val="0"/>
                <w:i w:val="0"/>
                <w:color w:val="000000"/>
                <w:sz w:val="13"/>
              </w:rPr>
              <w:t xml:space="preserve"> a er</w:t>
            </w:r>
          </w:p>
        </w:tc>
      </w:tr>
    </w:tbl>
    <w:p>
      <w:pPr>
        <w:autoSpaceDN w:val="0"/>
        <w:autoSpaceDE w:val="0"/>
        <w:widowControl/>
        <w:spacing w:line="245" w:lineRule="auto" w:before="36" w:after="0"/>
        <w:ind w:left="2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Fig.3.  Band diagram of the FeFET gate stack at both program (+4 V for 10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µs) and erase (-4 V for 10 µs) condition. </w:t>
      </w:r>
    </w:p>
    <w:p>
      <w:pPr>
        <w:autoSpaceDN w:val="0"/>
        <w:autoSpaceDE w:val="0"/>
        <w:widowControl/>
        <w:spacing w:line="245" w:lineRule="auto" w:before="154" w:after="0"/>
        <w:ind w:left="152" w:right="22" w:firstLine="29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Hole trapping shifts the HVT to lower voltages whereas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electron trapping shifts the LVT to higher voltages. Since this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represents the opposite direction compared to the effect of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polarization switching on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, charge injection leads to a MW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decrease. As can be seen from Fig. 7, already starting from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1V, the electron trapping increases very rapidly and reaches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its saturation at around pulse amplitudes of 3.5 V. </w:t>
      </w:r>
    </w:p>
    <w:p>
      <w:pPr>
        <w:autoSpaceDN w:val="0"/>
        <w:autoSpaceDE w:val="0"/>
        <w:widowControl/>
        <w:spacing w:line="245" w:lineRule="auto" w:before="118" w:after="0"/>
        <w:ind w:left="152" w:right="0" w:firstLine="29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endurance characteristics of the FeFET for 3 different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device geometries is shown in Fig. 8. After 10 bipolar wake-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up cycles the memory cell is stressed by an alternating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program (+4 V for 10 µs) and erase (-4 V for 10 µs) pulse with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 delay time of 10 µs after the program pulse. In between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specific number of bipolar cycles (in this case, 1, 10, 100, 1k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and 10k) the cell is set into a programmed state, read out and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then set into an erased state and read out to get the respective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. The boxplot from Fig. 8 shows the trend of both LVT and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HVT movement as the device is cycled.  Both move upwards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due to the strong electron trapping behavior which cannot be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compensated by hole trapping (see Fig. 7). During the cycling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process the electrons which are trapped as a response to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positive program pulse can be released out of the gate stack or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compensated by holes injected into the gate stack due to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subsequent negative erase pulse. The continuous injection and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release of charges into the gate stack can lead to additional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trap generation both within the 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and at the interface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between the interface oxide and the 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. [3] </w:t>
      </w:r>
    </w:p>
    <w:p>
      <w:pPr>
        <w:autoSpaceDN w:val="0"/>
        <w:autoSpaceDE w:val="0"/>
        <w:widowControl/>
        <w:spacing w:line="233" w:lineRule="auto" w:before="122" w:after="0"/>
        <w:ind w:left="152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B.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Passive detrapping for better endurance performance </w:t>
      </w:r>
    </w:p>
    <w:p>
      <w:pPr>
        <w:autoSpaceDN w:val="0"/>
        <w:autoSpaceDE w:val="0"/>
        <w:widowControl/>
        <w:spacing w:line="245" w:lineRule="auto" w:before="60" w:after="0"/>
        <w:ind w:left="152" w:right="22" w:firstLine="29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 order to get a better understanding of the correlation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between charge trapping and endurance performance two sets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of endurance tests were performed. Different delay times after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program and erase pulse were introduced and tests were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performed separately. The tests were executed only on the 500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x 500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device geometry because this larger device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geometry shows stronger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Vth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shifts during endurance cycling. </w:t>
      </w:r>
    </w:p>
    <w:p>
      <w:pPr>
        <w:autoSpaceDN w:val="0"/>
        <w:autoSpaceDE w:val="0"/>
        <w:widowControl/>
        <w:spacing w:line="230" w:lineRule="auto" w:before="0" w:after="0"/>
        <w:ind w:left="15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Results are shown in Fig. 9. As it can be clearly seen by </w:t>
      </w:r>
    </w:p>
    <w:p>
      <w:pPr>
        <w:sectPr>
          <w:type w:val="nextColumn"/>
          <w:pgSz w:w="11906" w:h="16838"/>
          <w:pgMar w:top="540" w:right="834" w:bottom="748" w:left="908" w:header="720" w:footer="720" w:gutter="0"/>
          <w:cols w:space="720" w:num="2" w:equalWidth="0">
            <w:col w:w="5072" w:space="0"/>
            <w:col w:w="5092" w:space="0"/>
            <w:col w:w="10164" w:space="0"/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1037590</wp:posOffset>
            </wp:positionH>
            <wp:positionV relativeFrom="page">
              <wp:posOffset>3923029</wp:posOffset>
            </wp:positionV>
            <wp:extent cx="586740" cy="19558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1955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2997200</wp:posOffset>
            </wp:positionV>
            <wp:extent cx="1828800" cy="12446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2997200</wp:posOffset>
            </wp:positionV>
            <wp:extent cx="1828800" cy="12446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3091180</wp:posOffset>
            </wp:positionH>
            <wp:positionV relativeFrom="page">
              <wp:posOffset>3923029</wp:posOffset>
            </wp:positionV>
            <wp:extent cx="586740" cy="19558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1955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4953000</wp:posOffset>
            </wp:positionH>
            <wp:positionV relativeFrom="page">
              <wp:posOffset>2997200</wp:posOffset>
            </wp:positionV>
            <wp:extent cx="1828800" cy="12446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3923029</wp:posOffset>
            </wp:positionV>
            <wp:extent cx="586739" cy="192524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39" cy="192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1798320</wp:posOffset>
            </wp:positionH>
            <wp:positionV relativeFrom="page">
              <wp:posOffset>6159500</wp:posOffset>
            </wp:positionV>
            <wp:extent cx="768350" cy="19604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196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5232400</wp:posOffset>
            </wp:positionV>
            <wp:extent cx="1841500" cy="12446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3853179</wp:posOffset>
            </wp:positionH>
            <wp:positionV relativeFrom="page">
              <wp:posOffset>6159500</wp:posOffset>
            </wp:positionV>
            <wp:extent cx="767080" cy="195716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7080" cy="1957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5232400</wp:posOffset>
            </wp:positionV>
            <wp:extent cx="1841500" cy="12446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7442200</wp:posOffset>
            </wp:positionV>
            <wp:extent cx="1841500" cy="12446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998219</wp:posOffset>
            </wp:positionH>
            <wp:positionV relativeFrom="page">
              <wp:posOffset>7637780</wp:posOffset>
            </wp:positionV>
            <wp:extent cx="589280" cy="202763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" cy="2027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7442200</wp:posOffset>
            </wp:positionV>
            <wp:extent cx="1841500" cy="12446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3051810</wp:posOffset>
            </wp:positionH>
            <wp:positionV relativeFrom="page">
              <wp:posOffset>7637780</wp:posOffset>
            </wp:positionV>
            <wp:extent cx="589279" cy="202763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279" cy="2027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5203190</wp:posOffset>
            </wp:positionH>
            <wp:positionV relativeFrom="page">
              <wp:posOffset>7637780</wp:posOffset>
            </wp:positionV>
            <wp:extent cx="589280" cy="201679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" cy="2016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4953000</wp:posOffset>
            </wp:positionH>
            <wp:positionV relativeFrom="page">
              <wp:posOffset>7442200</wp:posOffset>
            </wp:positionV>
            <wp:extent cx="1841500" cy="12446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1819910</wp:posOffset>
            </wp:positionH>
            <wp:positionV relativeFrom="page">
              <wp:posOffset>1337310</wp:posOffset>
            </wp:positionV>
            <wp:extent cx="299719" cy="299719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719" cy="2997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1520190</wp:posOffset>
            </wp:positionH>
            <wp:positionV relativeFrom="page">
              <wp:posOffset>1337310</wp:posOffset>
            </wp:positionV>
            <wp:extent cx="299720" cy="296598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2965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2223770</wp:posOffset>
            </wp:positionH>
            <wp:positionV relativeFrom="page">
              <wp:posOffset>957580</wp:posOffset>
            </wp:positionV>
            <wp:extent cx="49530" cy="900281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" cy="9002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787400</wp:posOffset>
            </wp:positionV>
            <wp:extent cx="1612900" cy="12446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1520190</wp:posOffset>
            </wp:positionH>
            <wp:positionV relativeFrom="page">
              <wp:posOffset>1037590</wp:posOffset>
            </wp:positionV>
            <wp:extent cx="299720" cy="29972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2997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3528060</wp:posOffset>
            </wp:positionH>
            <wp:positionV relativeFrom="page">
              <wp:posOffset>1037590</wp:posOffset>
            </wp:positionV>
            <wp:extent cx="299719" cy="302874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719" cy="3028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3827779</wp:posOffset>
            </wp:positionH>
            <wp:positionV relativeFrom="page">
              <wp:posOffset>1337310</wp:posOffset>
            </wp:positionV>
            <wp:extent cx="299720" cy="296598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2965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3528060</wp:posOffset>
            </wp:positionH>
            <wp:positionV relativeFrom="page">
              <wp:posOffset>1337310</wp:posOffset>
            </wp:positionV>
            <wp:extent cx="299719" cy="299719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719" cy="2997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4232910</wp:posOffset>
            </wp:positionH>
            <wp:positionV relativeFrom="page">
              <wp:posOffset>957580</wp:posOffset>
            </wp:positionV>
            <wp:extent cx="49529" cy="956529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29" cy="9565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787400</wp:posOffset>
            </wp:positionV>
            <wp:extent cx="1612900" cy="12446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787400</wp:posOffset>
            </wp:positionV>
            <wp:extent cx="1841500" cy="12446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6002020</wp:posOffset>
            </wp:positionH>
            <wp:positionV relativeFrom="page">
              <wp:posOffset>979169</wp:posOffset>
            </wp:positionV>
            <wp:extent cx="767079" cy="202864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7079" cy="2028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6004560</wp:posOffset>
            </wp:positionH>
            <wp:positionV relativeFrom="page">
              <wp:posOffset>5429250</wp:posOffset>
            </wp:positionV>
            <wp:extent cx="767080" cy="202864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7080" cy="2028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5232400</wp:posOffset>
            </wp:positionV>
            <wp:extent cx="1841500" cy="12446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44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696"/>
        <w:gridCol w:w="1696"/>
        <w:gridCol w:w="1696"/>
        <w:gridCol w:w="1696"/>
        <w:gridCol w:w="1696"/>
        <w:gridCol w:w="1696"/>
      </w:tblGrid>
      <w:tr>
        <w:trPr>
          <w:trHeight w:hRule="exact" w:val="2026"/>
        </w:trPr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518" w:firstLine="0"/>
              <w:jc w:val="righ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Wafermap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7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a)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6" w:after="0"/>
              <w:ind w:left="4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0" cy="635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39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b) 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6" w:after="0"/>
              <w:ind w:left="4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0" cy="635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6" w:after="0"/>
              <w:ind w:left="0" w:right="5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23900" cy="762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308"/>
        <w:ind w:left="0" w:right="0"/>
      </w:pPr>
    </w:p>
    <w:p>
      <w:pPr>
        <w:sectPr>
          <w:pgSz w:w="11906" w:h="16838"/>
          <w:pgMar w:top="658" w:right="844" w:bottom="1070" w:left="888" w:header="720" w:footer="720" w:gutter="0"/>
          <w:cols w:space="720" w:num="1" w:equalWidth="0">
            <w:col w:w="10174" w:space="0"/>
            <w:col w:w="5072" w:space="0"/>
            <w:col w:w="5092" w:space="0"/>
            <w:col w:w="10164" w:space="0"/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20" w:right="1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Fig. 4.  Wafermap of  MW after applying 10 bipolar wake-up cycles for device geometries: a) 500 x 500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 and b) 200 x 200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. Greeen color indicates larger MW while red color shows smaller MW, squares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with strips indicate contact problems. The program/erase conditions are +/- 4 V, 10 µs pulses </w:t>
      </w:r>
    </w:p>
    <w:p>
      <w:pPr>
        <w:sectPr>
          <w:type w:val="continuous"/>
          <w:pgSz w:w="11906" w:h="16838"/>
          <w:pgMar w:top="658" w:right="844" w:bottom="1070" w:left="888" w:header="720" w:footer="720" w:gutter="0"/>
          <w:cols w:space="720" w:num="2" w:equalWidth="0">
            <w:col w:w="6770" w:space="0"/>
            <w:col w:w="3404" w:space="0"/>
            <w:col w:w="10174" w:space="0"/>
            <w:col w:w="5072" w:space="0"/>
            <w:col w:w="5092" w:space="0"/>
            <w:col w:w="10164" w:space="0"/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522"/>
        <w:ind w:left="12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Fig. 5.  Short term retention measurement of FeFETs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with device geometry of 500 x 500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. The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program/erase conditions are +/-4 V for 10 µs. </w:t>
      </w:r>
    </w:p>
    <w:p>
      <w:pPr>
        <w:sectPr>
          <w:type w:val="nextColumn"/>
          <w:pgSz w:w="11906" w:h="16838"/>
          <w:pgMar w:top="658" w:right="844" w:bottom="1070" w:left="888" w:header="720" w:footer="720" w:gutter="0"/>
          <w:cols w:space="720" w:num="2" w:equalWidth="0">
            <w:col w:w="6770" w:space="0"/>
            <w:col w:w="3404" w:space="0"/>
            <w:col w:w="10174" w:space="0"/>
            <w:col w:w="5072" w:space="0"/>
            <w:col w:w="5092" w:space="0"/>
            <w:col w:w="10164" w:space="0"/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453"/>
        <w:gridCol w:w="1453"/>
        <w:gridCol w:w="1453"/>
        <w:gridCol w:w="1453"/>
        <w:gridCol w:w="1453"/>
        <w:gridCol w:w="1453"/>
        <w:gridCol w:w="1453"/>
      </w:tblGrid>
      <w:tr>
        <w:trPr>
          <w:trHeight w:hRule="exact" w:val="2162"/>
        </w:trPr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144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>I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2"/>
              </w:rPr>
              <w:t>d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>V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2"/>
              </w:rPr>
              <w:t>g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 and cumulative plots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8" w:after="0"/>
              <w:ind w:left="1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a)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82" w:after="0"/>
              <w:ind w:left="3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95300" cy="762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4" w:after="0"/>
              <w:ind w:left="0" w:right="4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b) 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82" w:after="0"/>
              <w:ind w:left="4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95300" cy="762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0" w:right="41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c) 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82" w:after="0"/>
              <w:ind w:left="4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000" cy="762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5" w:lineRule="auto" w:before="248" w:after="346"/>
        <w:ind w:left="0" w:right="3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Fig. 6. 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Id-Vg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 curves and cumulative probability plot of Vth of the DUTs after applying a 10 bipolar wake-up cycles for different device geometries: a) 500 nm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x 500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, b) 200 nm x 200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, and c) 80 nm x 80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. Solid curves show the median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Id-Vg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 curve from 62 devices aross wafer while solid lines show the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fitting line of the probabililty plots. BER (Bit Error Rate) is calculated based on the assumption of a normal distribution of Vth across wafer. The program/erase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conditions were chosen to be +/- 4 V, 10 µs.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453"/>
        <w:gridCol w:w="1453"/>
        <w:gridCol w:w="1453"/>
        <w:gridCol w:w="1453"/>
        <w:gridCol w:w="1453"/>
        <w:gridCol w:w="1453"/>
        <w:gridCol w:w="1453"/>
      </w:tblGrid>
      <w:tr>
        <w:trPr>
          <w:trHeight w:hRule="exact" w:val="2196"/>
        </w:trPr>
        <w:tc>
          <w:tcPr>
            <w:tcW w:type="dxa" w:w="3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662" w:firstLine="0"/>
              <w:jc w:val="righ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Trapping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4" w:after="0"/>
              <w:ind w:left="10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a) 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16" w:after="0"/>
              <w:ind w:left="4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22300" cy="762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4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b) 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16" w:after="0"/>
              <w:ind w:left="4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0" cy="762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46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c) 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1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22300" cy="762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5" w:lineRule="auto" w:before="248" w:after="470"/>
        <w:ind w:left="32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Fig. 7.  HVT and LVT trapping behavior of  DUTs with 10 bipolar wake-up cycles for different device geometries: a) 500 x 500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, b) 200 x 200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, and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c) 80 x 80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. Blue  boxes stand for the HVT devices while red boxes for the LVT devices, the median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Vth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 value is shown in thick black line in the box.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Trapping voltage is negative for HVT and positive for LVT. The program/erase conditions were chosen to be +/- 4 V, 10 µs pulses.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453"/>
        <w:gridCol w:w="1453"/>
        <w:gridCol w:w="1453"/>
        <w:gridCol w:w="1453"/>
        <w:gridCol w:w="1453"/>
        <w:gridCol w:w="1453"/>
        <w:gridCol w:w="1453"/>
      </w:tblGrid>
      <w:tr>
        <w:trPr>
          <w:trHeight w:hRule="exact" w:val="2210"/>
        </w:trPr>
        <w:tc>
          <w:tcPr>
            <w:tcW w:type="dxa" w:w="30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616" w:firstLine="0"/>
              <w:jc w:val="righ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8"/>
              </w:rPr>
              <w:t xml:space="preserve">Endurance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0" w:after="0"/>
              <w:ind w:left="1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a) 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30" w:after="0"/>
              <w:ind w:left="4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0" cy="762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442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b) 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30" w:after="0"/>
              <w:ind w:left="4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22300" cy="762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4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c) 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30" w:after="0"/>
              <w:ind w:left="4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0" cy="762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5" w:lineRule="auto" w:before="246" w:after="0"/>
        <w:ind w:left="2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Fig. 8.  Endurance test of  DUTs with 10 bipolar wake-up cycles for different device geometries: a) 500 x 500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, b) 200 x 200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, and c) 80 x 80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. Blue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boxes stand for the HVT devices while red boxes for the LVT devices, the median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Vth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 value is shown in thick black line in the box. The program/erase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conditions for this bipolar cycling and endurance test are +/- 4 V, 10 µs pulses. </w:t>
      </w:r>
    </w:p>
    <w:p>
      <w:pPr>
        <w:sectPr>
          <w:type w:val="continuous"/>
          <w:pgSz w:w="11906" w:h="16838"/>
          <w:pgMar w:top="658" w:right="844" w:bottom="1070" w:left="888" w:header="720" w:footer="720" w:gutter="0"/>
          <w:cols w:space="720" w:num="1" w:equalWidth="0">
            <w:col w:w="10174" w:space="0"/>
            <w:col w:w="6770" w:space="0"/>
            <w:col w:w="3404" w:space="0"/>
            <w:col w:w="10174" w:space="0"/>
            <w:col w:w="5072" w:space="0"/>
            <w:col w:w="5092" w:space="0"/>
            <w:col w:w="10164" w:space="0"/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850900</wp:posOffset>
            </wp:positionH>
            <wp:positionV relativeFrom="page">
              <wp:posOffset>723900</wp:posOffset>
            </wp:positionV>
            <wp:extent cx="927100" cy="6477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647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723900</wp:posOffset>
            </wp:positionV>
            <wp:extent cx="914400" cy="6477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47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3448050</wp:posOffset>
            </wp:positionV>
            <wp:extent cx="516890" cy="152298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" cy="1522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3937000</wp:posOffset>
            </wp:positionH>
            <wp:positionV relativeFrom="page">
              <wp:posOffset>2705100</wp:posOffset>
            </wp:positionV>
            <wp:extent cx="2997200" cy="10795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079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4671060</wp:posOffset>
            </wp:positionH>
            <wp:positionV relativeFrom="page">
              <wp:posOffset>3449320</wp:posOffset>
            </wp:positionV>
            <wp:extent cx="468629" cy="153769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29" cy="1537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1485900</wp:posOffset>
            </wp:positionV>
            <wp:extent cx="2819400" cy="9779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77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1644650</wp:posOffset>
            </wp:positionV>
            <wp:extent cx="420369" cy="145391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369" cy="1453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2421890</wp:posOffset>
            </wp:positionH>
            <wp:positionV relativeFrom="page">
              <wp:posOffset>1633220</wp:posOffset>
            </wp:positionV>
            <wp:extent cx="424180" cy="144535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" cy="1445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2641600</wp:posOffset>
            </wp:positionV>
            <wp:extent cx="2806700" cy="9779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977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2795270</wp:posOffset>
            </wp:positionV>
            <wp:extent cx="419100" cy="144952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449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2420620</wp:posOffset>
            </wp:positionH>
            <wp:positionV relativeFrom="page">
              <wp:posOffset>2785110</wp:posOffset>
            </wp:positionV>
            <wp:extent cx="421640" cy="137491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" cy="13749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7.999999999999972" w:type="dxa"/>
      </w:tblPr>
      <w:tblGrid>
        <w:gridCol w:w="782"/>
        <w:gridCol w:w="782"/>
        <w:gridCol w:w="782"/>
        <w:gridCol w:w="782"/>
        <w:gridCol w:w="782"/>
        <w:gridCol w:w="782"/>
        <w:gridCol w:w="782"/>
        <w:gridCol w:w="782"/>
        <w:gridCol w:w="782"/>
        <w:gridCol w:w="782"/>
        <w:gridCol w:w="782"/>
        <w:gridCol w:w="782"/>
        <w:gridCol w:w="782"/>
      </w:tblGrid>
      <w:tr>
        <w:trPr>
          <w:trHeight w:hRule="exact" w:val="200"/>
        </w:trPr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16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 ms 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a) 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0" w:after="0"/>
              <w:ind w:left="0" w:right="0" w:firstLine="0"/>
              <w:jc w:val="center"/>
            </w:pPr>
            <w:r>
              <w:rPr>
                <w:w w:val="95.31577825546265"/>
                <w:rFonts w:ascii="Times New Roman" w:hAnsi="Times New Roman" w:eastAsia="Times New Roman"/>
                <w:b w:val="0"/>
                <w:i w:val="0"/>
                <w:color w:val="FFFFFF"/>
                <w:sz w:val="8"/>
              </w:rPr>
              <w:t>-4 V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34" w:after="0"/>
              <w:ind w:left="76" w:right="0" w:firstLine="0"/>
              <w:jc w:val="left"/>
            </w:pPr>
            <w:r>
              <w:rPr>
                <w:w w:val="95.31577825546265"/>
                <w:rFonts w:ascii="Times New Roman" w:hAnsi="Times New Roman" w:eastAsia="Times New Roman"/>
                <w:b w:val="0"/>
                <w:i w:val="0"/>
                <w:color w:val="FFFFFF"/>
                <w:sz w:val="8"/>
              </w:rPr>
              <w:t>+4 V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58" w:after="0"/>
              <w:ind w:left="0" w:right="0" w:firstLine="0"/>
              <w:jc w:val="center"/>
            </w:pPr>
            <w:r>
              <w:rPr>
                <w:w w:val="97.14000008322976"/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T</w:t>
            </w:r>
            <w:r>
              <w:rPr>
                <w:w w:val="102.00460751851399"/>
                <w:rFonts w:ascii="Times New Roman" w:hAnsi="Times New Roman" w:eastAsia="Times New Roman"/>
                <w:b w:val="0"/>
                <w:i w:val="0"/>
                <w:color w:val="000000"/>
                <w:sz w:val="6"/>
              </w:rPr>
              <w:t>delay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86" w:after="0"/>
              <w:ind w:left="0" w:right="0" w:firstLine="0"/>
              <w:jc w:val="center"/>
            </w:pPr>
            <w:r>
              <w:rPr>
                <w:w w:val="97.14000008322976"/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X N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72" w:after="0"/>
              <w:ind w:left="0" w:right="5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c) 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0" w:after="0"/>
              <w:ind w:left="88" w:right="0" w:firstLine="0"/>
              <w:jc w:val="left"/>
            </w:pPr>
            <w:r>
              <w:rPr>
                <w:w w:val="95.41646242141724"/>
                <w:rFonts w:ascii="Times New Roman" w:hAnsi="Times New Roman" w:eastAsia="Times New Roman"/>
                <w:b w:val="0"/>
                <w:i w:val="0"/>
                <w:color w:val="FFFFFF"/>
                <w:sz w:val="8"/>
              </w:rPr>
              <w:t>-4 V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58" w:after="0"/>
              <w:ind w:left="0" w:right="0" w:firstLine="0"/>
              <w:jc w:val="center"/>
            </w:pPr>
            <w:r>
              <w:rPr>
                <w:w w:val="97.24261543967508"/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T</w:t>
            </w:r>
            <w:r>
              <w:rPr>
                <w:w w:val="102.11235682169597"/>
                <w:rFonts w:ascii="Times New Roman" w:hAnsi="Times New Roman" w:eastAsia="Times New Roman"/>
                <w:b w:val="0"/>
                <w:i w:val="0"/>
                <w:color w:val="000000"/>
                <w:sz w:val="6"/>
              </w:rPr>
              <w:t>delay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34" w:after="0"/>
              <w:ind w:left="0" w:right="54" w:firstLine="0"/>
              <w:jc w:val="right"/>
            </w:pPr>
            <w:r>
              <w:rPr>
                <w:w w:val="95.41646242141724"/>
                <w:rFonts w:ascii="Times New Roman" w:hAnsi="Times New Roman" w:eastAsia="Times New Roman"/>
                <w:b w:val="0"/>
                <w:i w:val="0"/>
                <w:color w:val="FFFFFF"/>
                <w:sz w:val="8"/>
              </w:rPr>
              <w:t>+4 V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88" w:after="0"/>
              <w:ind w:left="88" w:right="0" w:firstLine="0"/>
              <w:jc w:val="left"/>
            </w:pPr>
            <w:r>
              <w:rPr>
                <w:w w:val="97.24261543967508"/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X N</w:t>
            </w:r>
          </w:p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Vth is below the targeted value, further program pulses will </w:t>
            </w:r>
          </w:p>
        </w:tc>
      </w:tr>
      <w:tr>
        <w:trPr>
          <w:trHeight w:hRule="exact" w:val="120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not be applied to the device anymore. For every test half of the </w:t>
            </w:r>
          </w:p>
        </w:tc>
      </w:tr>
      <w:tr>
        <w:trPr>
          <w:trHeight w:hRule="exact" w:val="100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60" w:right="0" w:firstLine="0"/>
              <w:jc w:val="left"/>
            </w:pPr>
            <w:r>
              <w:rPr>
                <w:w w:val="95.31577825546265"/>
                <w:rFonts w:ascii="Times New Roman" w:hAnsi="Times New Roman" w:eastAsia="Times New Roman"/>
                <w:b w:val="0"/>
                <w:i w:val="0"/>
                <w:color w:val="FFFFFF"/>
                <w:sz w:val="8"/>
              </w:rPr>
              <w:t>10 us</w:t>
            </w:r>
          </w:p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0" w:after="0"/>
              <w:ind w:left="0" w:right="50" w:firstLine="0"/>
              <w:jc w:val="right"/>
            </w:pPr>
            <w:r>
              <w:rPr>
                <w:w w:val="95.41646242141724"/>
                <w:rFonts w:ascii="Times New Roman" w:hAnsi="Times New Roman" w:eastAsia="Times New Roman"/>
                <w:b w:val="0"/>
                <w:i w:val="0"/>
                <w:color w:val="FFFFFF"/>
                <w:sz w:val="8"/>
              </w:rPr>
              <w:t>10 us</w:t>
            </w:r>
          </w:p>
        </w:tc>
        <w:tc>
          <w:tcPr>
            <w:tcW w:type="dxa" w:w="782"/>
            <w:vMerge/>
            <w:tcBorders/>
          </w:tcPr>
          <w:p/>
        </w:tc>
        <w:tc>
          <w:tcPr>
            <w:tcW w:type="dxa" w:w="1564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wafer’s dies wi   be chosen and 10 wake-up cycles at +/-4 </w:t>
            </w:r>
          </w:p>
        </w:tc>
      </w:tr>
      <w:tr>
        <w:trPr>
          <w:trHeight w:hRule="exact" w:val="220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V/10µs are performed. Thereafter a read-out is done und used </w:t>
            </w:r>
          </w:p>
        </w:tc>
      </w:tr>
      <w:tr>
        <w:trPr>
          <w:trHeight w:hRule="exact" w:val="220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5.31577825546265"/>
                <w:rFonts w:ascii="Times New Roman" w:hAnsi="Times New Roman" w:eastAsia="Times New Roman"/>
                <w:b w:val="0"/>
                <w:i w:val="0"/>
                <w:color w:val="FFFFFF"/>
                <w:sz w:val="8"/>
              </w:rPr>
              <w:t>10 us</w:t>
            </w:r>
          </w:p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72" w:right="0" w:firstLine="0"/>
              <w:jc w:val="left"/>
            </w:pPr>
            <w:r>
              <w:rPr>
                <w:w w:val="95.41646242141724"/>
                <w:rFonts w:ascii="Times New Roman" w:hAnsi="Times New Roman" w:eastAsia="Times New Roman"/>
                <w:b w:val="0"/>
                <w:i w:val="0"/>
                <w:color w:val="FFFFFF"/>
                <w:sz w:val="8"/>
              </w:rPr>
              <w:t>10 us</w:t>
            </w:r>
          </w:p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as the reference state shown in Fig. 10a. Subsequently, the </w:t>
            </w:r>
          </w:p>
        </w:tc>
      </w:tr>
      <w:tr>
        <w:trPr>
          <w:trHeight w:hRule="exact" w:val="220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targeted programming scheme is applied to the device and the </w:t>
            </w:r>
          </w:p>
        </w:tc>
      </w:tr>
      <w:tr>
        <w:trPr>
          <w:trHeight w:hRule="exact" w:val="226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results are shown in Fig. 10b. The device geometry chosen is </w:t>
            </w:r>
          </w:p>
        </w:tc>
      </w:tr>
      <w:tr>
        <w:trPr>
          <w:trHeight w:hRule="exact" w:val="222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200 x 200 nm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. As it is shown in Fig. 10b, a substantial </w:t>
            </w:r>
          </w:p>
        </w:tc>
      </w:tr>
      <w:tr>
        <w:trPr>
          <w:trHeight w:hRule="exact" w:val="220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improvement in standard deviation of LVT can be achieved </w:t>
            </w:r>
          </w:p>
        </w:tc>
      </w:tr>
      <w:tr>
        <w:trPr>
          <w:trHeight w:hRule="exact" w:val="216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by applying the targeted programming scheme to the device, </w:t>
            </w:r>
          </w:p>
        </w:tc>
      </w:tr>
      <w:tr>
        <w:trPr>
          <w:trHeight w:hRule="exact" w:val="216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thus the extrapolated BER can be improved by approximately </w:t>
            </w:r>
          </w:p>
        </w:tc>
      </w:tr>
      <w:tr>
        <w:trPr>
          <w:trHeight w:hRule="exact" w:val="222"/>
        </w:trPr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6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70 ms 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b) </w:t>
            </w:r>
          </w:p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34" w:after="0"/>
              <w:ind w:left="0" w:right="4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d) </w:t>
            </w:r>
          </w:p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two orders of magnitude. A more elaborate targeted </w:t>
            </w:r>
          </w:p>
        </w:tc>
      </w:tr>
      <w:tr>
        <w:trPr>
          <w:trHeight w:hRule="exact" w:val="220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programming involving time variation can be utilized in the </w:t>
            </w:r>
          </w:p>
        </w:tc>
      </w:tr>
      <w:tr>
        <w:trPr>
          <w:trHeight w:hRule="exact" w:val="274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5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future which should lead to even lower BER. </w:t>
            </w:r>
          </w:p>
        </w:tc>
      </w:tr>
      <w:tr>
        <w:trPr>
          <w:trHeight w:hRule="exact" w:val="1046"/>
        </w:trPr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782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4" w:after="0"/>
              <w:ind w:left="0" w:right="11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a) 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214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b) </w:t>
            </w:r>
          </w:p>
        </w:tc>
      </w:tr>
    </w:tbl>
    <w:p>
      <w:pPr>
        <w:autoSpaceDN w:val="0"/>
        <w:autoSpaceDE w:val="0"/>
        <w:widowControl/>
        <w:spacing w:line="230" w:lineRule="auto" w:before="594" w:after="6"/>
        <w:ind w:left="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Fig. 9.  Endurance test with two different time delays: 4 ms and 70 ms after </w:t>
      </w:r>
    </w:p>
    <w:p>
      <w:pPr>
        <w:sectPr>
          <w:pgSz w:w="11906" w:h="16838"/>
          <w:pgMar w:top="540" w:right="836" w:bottom="850" w:left="908" w:header="720" w:footer="720" w:gutter="0"/>
          <w:cols w:space="720" w:num="1" w:equalWidth="0">
            <w:col w:w="10162" w:space="0"/>
            <w:col w:w="10174" w:space="0"/>
            <w:col w:w="6770" w:space="0"/>
            <w:col w:w="3404" w:space="0"/>
            <w:col w:w="10174" w:space="0"/>
            <w:col w:w="5072" w:space="0"/>
            <w:col w:w="5092" w:space="0"/>
            <w:col w:w="10164" w:space="0"/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4" w:right="17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program pulse (a, b) and after erase pulse (c, d). The test sequence is shown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above in the first row, the program/erase pulse for the endurance test is +/-4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V 10 µs and the time delay is added after program (left) and after erase (right)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respectively. </w:t>
      </w:r>
    </w:p>
    <w:p>
      <w:pPr>
        <w:autoSpaceDN w:val="0"/>
        <w:autoSpaceDE w:val="0"/>
        <w:widowControl/>
        <w:spacing w:line="245" w:lineRule="auto" w:before="82" w:after="0"/>
        <w:ind w:left="0" w:right="15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comparing Fig. 9 to Fig. 8, longer delay time after program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causes less upward shifting of the LVT and HVT states (Fig.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9a and 9b). A longer delay time after erase pulse mainly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causes less upward shifting of the HVT state (see Fig. 9c and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9d). Especially the improvement in LVT shift with longer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delay times after a program operation is attributed to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detrapping process. An active detrapping process by way of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 immediate erase pulse after programming deteriorates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gate stack by hot holes injected from the silicon substrate.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Hence less traps are generated in the gate stack if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detrapping process is not accelerated. This also explains why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 longer delay time after an erase pulse is not preventing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LVT state from moving to higher voltages, since in this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scenario an active detrapping process of trapped electrons can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be assumed. However, for both extended delay times after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program and after erase pulse, the HVT state showes less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upward movement of about 200 mV during cycling. Referring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back to the previous trapping test results, these already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indicated that the film has barely any hole trapping. Hence,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general shift of HVT with cycling could be potentially due to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deeply trapped electrons in the film which can be reduced by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increasing delay after either program or erase pulse. In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addition, the time delay after the program pulse leads to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significantly improved variability. To reduce the variability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even further, a targeted programming scheme can be utilized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(see next section). </w:t>
      </w:r>
    </w:p>
    <w:p>
      <w:pPr>
        <w:sectPr>
          <w:type w:val="continuous"/>
          <w:pgSz w:w="11906" w:h="16838"/>
          <w:pgMar w:top="540" w:right="836" w:bottom="850" w:left="908" w:header="720" w:footer="720" w:gutter="0"/>
          <w:cols w:space="720" w:num="2" w:equalWidth="0">
            <w:col w:w="5072" w:space="0"/>
            <w:col w:w="5090" w:space="0"/>
            <w:col w:w="10162" w:space="0"/>
            <w:col w:w="10174" w:space="0"/>
            <w:col w:w="6770" w:space="0"/>
            <w:col w:w="3404" w:space="0"/>
            <w:col w:w="10174" w:space="0"/>
            <w:col w:w="5072" w:space="0"/>
            <w:col w:w="5092" w:space="0"/>
            <w:col w:w="10164" w:space="0"/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52" w:right="5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Fig. 10. 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IdVg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 curves without (a) and with (b) targeted programming in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comparison for 200 x 200 nm</w:t>
      </w:r>
      <w:r>
        <w:rPr>
          <w:rFonts w:ascii="Times New Roman" w:hAnsi="Times New Roman" w:eastAsia="Times New Roman"/>
          <w:b w:val="0"/>
          <w:i w:val="0"/>
          <w:color w:val="000000"/>
          <w:sz w:val="10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. The readout for the graphs in a) is executed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directly after 10 wake-up cycles, thereafter a targeted programming scheme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is applied and the results are shown in b). </w:t>
      </w:r>
    </w:p>
    <w:p>
      <w:pPr>
        <w:autoSpaceDN w:val="0"/>
        <w:autoSpaceDE w:val="0"/>
        <w:widowControl/>
        <w:spacing w:line="230" w:lineRule="auto" w:before="16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IV.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C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ONCLUSIO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 </w:t>
      </w:r>
    </w:p>
    <w:p>
      <w:pPr>
        <w:autoSpaceDN w:val="0"/>
        <w:autoSpaceDE w:val="0"/>
        <w:widowControl/>
        <w:spacing w:line="245" w:lineRule="auto" w:before="80" w:after="0"/>
        <w:ind w:left="152" w:right="20" w:firstLine="29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 this paper some of the recent advancement of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embedded FeFET technology were shown and the more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challenging aspects of this novel memory technology, i.e.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endurance degradation and device variability with smaller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device sizes were discussed. In order to get a deeper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understanding about the correlation between endurance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degradation and charge trapping, a set of endurance tests with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different delay times (4 ms and 70 ms) were implemented.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results showed that if time delays after both program and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erase pulses are introduced, both LVT and HVT shifts can be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reduced. In addition, to decrease the device variability of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smaller devices like 200 x 200 nm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a targeted programming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scheme with a sweeping range from +1 V to +6 V was applied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to each device. The comparison to a single pulse write scheme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showed that with targeted programming the device variability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drops significantly and an improvement by orders of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magnitudes in terms of BER can be achieved for scaled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FeFETs. </w:t>
      </w:r>
    </w:p>
    <w:p>
      <w:pPr>
        <w:autoSpaceDN w:val="0"/>
        <w:autoSpaceDE w:val="0"/>
        <w:widowControl/>
        <w:spacing w:line="230" w:lineRule="auto" w:before="168" w:after="0"/>
        <w:ind w:left="0" w:right="198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R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EFERENCES</w:t>
      </w:r>
    </w:p>
    <w:p>
      <w:pPr>
        <w:autoSpaceDN w:val="0"/>
        <w:tabs>
          <w:tab w:pos="538" w:val="left"/>
        </w:tabs>
        <w:autoSpaceDE w:val="0"/>
        <w:widowControl/>
        <w:spacing w:line="245" w:lineRule="auto" w:before="84" w:after="8"/>
        <w:ind w:left="15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[1]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T   ösc e, “ r sta  ine Hafnia and Zirconia  ased Die ectrics for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Memor   pp ications,” 2010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[2]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T. S. Böscke, J. Müller, D. Bräuhaus, U. Schröder, and U. Böttger,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“Ferroe ectricit  in hafnium oxide thin fi ms,”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Appl. Phys. Lett.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, vol.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99, no. 10, p. 102903, Sep. 2011, doi: 10.1063/1.3634052. </w:t>
      </w:r>
    </w:p>
    <w:p>
      <w:pPr>
        <w:sectPr>
          <w:type w:val="nextColumn"/>
          <w:pgSz w:w="11906" w:h="16838"/>
          <w:pgMar w:top="540" w:right="836" w:bottom="850" w:left="908" w:header="720" w:footer="720" w:gutter="0"/>
          <w:cols w:space="720" w:num="2" w:equalWidth="0">
            <w:col w:w="5072" w:space="0"/>
            <w:col w:w="5090" w:space="0"/>
            <w:col w:w="10162" w:space="0"/>
            <w:col w:w="10174" w:space="0"/>
            <w:col w:w="6770" w:space="0"/>
            <w:col w:w="3404" w:space="0"/>
            <w:col w:w="10174" w:space="0"/>
            <w:col w:w="5072" w:space="0"/>
            <w:col w:w="5092" w:space="0"/>
            <w:col w:w="10164" w:space="0"/>
            <w:col w:w="5072" w:space="0"/>
            <w:col w:w="5092" w:space="0"/>
            <w:col w:w="5110" w:space="0"/>
            <w:col w:w="5090" w:space="0"/>
            <w:col w:w="102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52"/>
        <w:gridCol w:w="1452"/>
        <w:gridCol w:w="1452"/>
        <w:gridCol w:w="1452"/>
        <w:gridCol w:w="1452"/>
        <w:gridCol w:w="1452"/>
        <w:gridCol w:w="1452"/>
      </w:tblGrid>
      <w:tr>
        <w:trPr>
          <w:trHeight w:hRule="exact" w:val="180"/>
        </w:trPr>
        <w:tc>
          <w:tcPr>
            <w:tcW w:type="dxa" w:w="50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2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C.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 xml:space="preserve">Targeted programming for less device variability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6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[3] </w:t>
            </w:r>
          </w:p>
        </w:tc>
        <w:tc>
          <w:tcPr>
            <w:tcW w:type="dxa" w:w="46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E. Yurchuk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et al.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, “Origin of the endurance degradation in the novel </w:t>
            </w:r>
          </w:p>
        </w:tc>
      </w:tr>
      <w:tr>
        <w:trPr>
          <w:trHeight w:hRule="exact" w:val="170"/>
        </w:trPr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  <w:tc>
          <w:tcPr>
            <w:tcW w:type="dxa" w:w="46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HfO2-based 1T ferroelectric non-vo ati e memories,”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 xml:space="preserve">2014 IEEE Int. </w:t>
            </w:r>
          </w:p>
        </w:tc>
      </w:tr>
      <w:tr>
        <w:trPr>
          <w:trHeight w:hRule="exact" w:val="209"/>
        </w:trPr>
        <w:tc>
          <w:tcPr>
            <w:tcW w:type="dxa" w:w="50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27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As it can be seen in Fig. 6, the device variability increases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2" w:after="0"/>
              <w:ind w:left="0" w:right="6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[4] </w:t>
            </w:r>
          </w:p>
        </w:tc>
        <w:tc>
          <w:tcPr>
            <w:tcW w:type="dxa" w:w="46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Reliab. Phys. Symp.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, pp. 2–2, 2014, doi: 10.1109/IRPS.2014.6860603. </w:t>
            </w:r>
          </w:p>
        </w:tc>
      </w:tr>
      <w:tr>
        <w:trPr>
          <w:trHeight w:hRule="exact" w:val="171"/>
        </w:trPr>
        <w:tc>
          <w:tcPr>
            <w:tcW w:type="dxa" w:w="50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as the device geometry gets smaller. In order to minimize this </w:t>
            </w:r>
          </w:p>
        </w:tc>
        <w:tc>
          <w:tcPr>
            <w:tcW w:type="dxa" w:w="1452"/>
            <w:vMerge/>
            <w:tcBorders/>
          </w:tcPr>
          <w:p/>
        </w:tc>
        <w:tc>
          <w:tcPr>
            <w:tcW w:type="dxa" w:w="46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E. Yurchuk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et al.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, “ harge-Trapping Phenomena in HfO₂-Based </w:t>
            </w:r>
          </w:p>
        </w:tc>
      </w:tr>
      <w:tr>
        <w:trPr>
          <w:trHeight w:hRule="exact" w:val="60"/>
        </w:trPr>
        <w:tc>
          <w:tcPr>
            <w:tcW w:type="dxa" w:w="1452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74" w:after="0"/>
              <w:ind w:left="0" w:right="6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[5] </w:t>
            </w:r>
          </w:p>
        </w:tc>
        <w:tc>
          <w:tcPr>
            <w:tcW w:type="dxa" w:w="46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FeFET-T pe  onvo ati e Memories,”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IEEE Trans. Electron Devices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, </w:t>
            </w:r>
          </w:p>
        </w:tc>
      </w:tr>
      <w:tr>
        <w:trPr>
          <w:trHeight w:hRule="exact" w:val="124"/>
        </w:trPr>
        <w:tc>
          <w:tcPr>
            <w:tcW w:type="dxa" w:w="50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 get a lower BER, a targeted programming scheme can be </w:t>
            </w:r>
          </w:p>
        </w:tc>
        <w:tc>
          <w:tcPr>
            <w:tcW w:type="dxa" w:w="1452"/>
            <w:vMerge/>
            <w:tcBorders/>
          </w:tcPr>
          <w:p/>
        </w:tc>
        <w:tc>
          <w:tcPr>
            <w:tcW w:type="dxa" w:w="7260"/>
            <w:gridSpan w:val="5"/>
            <w:vMerge/>
            <w:tcBorders/>
          </w:tcPr>
          <w:p/>
        </w:tc>
      </w:tr>
      <w:tr>
        <w:trPr>
          <w:trHeight w:hRule="exact" w:val="96"/>
        </w:trPr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  <w:tc>
          <w:tcPr>
            <w:tcW w:type="dxa" w:w="46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vol. PP, pp. 1–7, Jul. 2016, doi: 10.1109/TED.2016.2588439. </w:t>
            </w:r>
          </w:p>
        </w:tc>
      </w:tr>
      <w:tr>
        <w:trPr>
          <w:trHeight w:hRule="exact" w:val="90"/>
        </w:trPr>
        <w:tc>
          <w:tcPr>
            <w:tcW w:type="dxa" w:w="50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utilized. The targeted programming scheme is applied to the </w:t>
            </w:r>
          </w:p>
        </w:tc>
        <w:tc>
          <w:tcPr>
            <w:tcW w:type="dxa" w:w="1452"/>
            <w:vMerge/>
            <w:tcBorders/>
          </w:tcPr>
          <w:p/>
        </w:tc>
        <w:tc>
          <w:tcPr>
            <w:tcW w:type="dxa" w:w="7260"/>
            <w:gridSpan w:val="5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  <w:tc>
          <w:tcPr>
            <w:tcW w:type="dxa" w:w="46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J. Muller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et al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., "High endurance strategies for hafnium oxide based </w:t>
            </w:r>
          </w:p>
        </w:tc>
      </w:tr>
      <w:tr>
        <w:trPr>
          <w:trHeight w:hRule="exact" w:val="74"/>
        </w:trPr>
        <w:tc>
          <w:tcPr>
            <w:tcW w:type="dxa" w:w="50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LVT state only since in a AND structure of N-type FeFETs </w:t>
            </w:r>
          </w:p>
        </w:tc>
        <w:tc>
          <w:tcPr>
            <w:tcW w:type="dxa" w:w="1452"/>
            <w:vMerge/>
            <w:tcBorders/>
          </w:tcPr>
          <w:p/>
        </w:tc>
        <w:tc>
          <w:tcPr>
            <w:tcW w:type="dxa" w:w="7260"/>
            <w:gridSpan w:val="5"/>
            <w:vMerge/>
            <w:tcBorders/>
          </w:tcPr>
          <w:p/>
        </w:tc>
      </w:tr>
      <w:tr>
        <w:trPr>
          <w:trHeight w:hRule="exact" w:val="165"/>
        </w:trPr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  <w:tc>
          <w:tcPr>
            <w:tcW w:type="dxa" w:w="46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ferroelectric field effect transistor,"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 xml:space="preserve">2016 16th Non-Volatile Memory </w:t>
            </w:r>
          </w:p>
        </w:tc>
      </w:tr>
      <w:tr>
        <w:trPr>
          <w:trHeight w:hRule="exact" w:val="210"/>
        </w:trPr>
        <w:tc>
          <w:tcPr>
            <w:tcW w:type="dxa" w:w="50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only a whole word line can be erased at one time. The test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6" w:after="0"/>
              <w:ind w:left="0" w:right="6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[6] </w:t>
            </w:r>
          </w:p>
        </w:tc>
        <w:tc>
          <w:tcPr>
            <w:tcW w:type="dxa" w:w="46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Technology Symposium (NVMTS)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, Pittsburgh, PA, 2016, pp. 1-7. </w:t>
            </w:r>
          </w:p>
        </w:tc>
      </w:tr>
      <w:tr>
        <w:trPr>
          <w:trHeight w:hRule="exact" w:val="191"/>
        </w:trPr>
        <w:tc>
          <w:tcPr>
            <w:tcW w:type="dxa" w:w="50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sequence is: The program pulse at the gate varies from 1 V all </w:t>
            </w:r>
          </w:p>
        </w:tc>
        <w:tc>
          <w:tcPr>
            <w:tcW w:type="dxa" w:w="1452"/>
            <w:vMerge/>
            <w:tcBorders/>
          </w:tcPr>
          <w:p/>
        </w:tc>
        <w:tc>
          <w:tcPr>
            <w:tcW w:type="dxa" w:w="46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H. Mulaosmanovic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et al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., "Evidence of single domain switching in </w:t>
            </w:r>
          </w:p>
        </w:tc>
      </w:tr>
      <w:tr>
        <w:trPr>
          <w:trHeight w:hRule="exact" w:val="160"/>
        </w:trPr>
        <w:tc>
          <w:tcPr>
            <w:tcW w:type="dxa" w:w="50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the way to 6 V in increments of 0.2V with respective pulse </w:t>
            </w:r>
          </w:p>
        </w:tc>
        <w:tc>
          <w:tcPr>
            <w:tcW w:type="dxa" w:w="1452"/>
            <w:vMerge/>
            <w:tcBorders/>
          </w:tcPr>
          <w:p/>
        </w:tc>
        <w:tc>
          <w:tcPr>
            <w:tcW w:type="dxa" w:w="46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hafnium oxide based FeFETs: Enabler for multi-level FeFET memory </w:t>
            </w:r>
          </w:p>
        </w:tc>
      </w:tr>
      <w:tr>
        <w:trPr>
          <w:trHeight w:hRule="exact" w:val="80"/>
        </w:trPr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  <w:tc>
          <w:tcPr>
            <w:tcW w:type="dxa" w:w="46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cells,"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2015 IEEE International Electron Devices Meeting (IEDM)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, </w:t>
            </w:r>
          </w:p>
        </w:tc>
      </w:tr>
      <w:tr>
        <w:trPr>
          <w:trHeight w:hRule="exact" w:val="100"/>
        </w:trPr>
        <w:tc>
          <w:tcPr>
            <w:tcW w:type="dxa" w:w="50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widths of 10 µs. 40 ms after each program pulse a read sweep </w:t>
            </w:r>
          </w:p>
        </w:tc>
        <w:tc>
          <w:tcPr>
            <w:tcW w:type="dxa" w:w="1452"/>
            <w:vMerge/>
            <w:tcBorders/>
          </w:tcPr>
          <w:p/>
        </w:tc>
        <w:tc>
          <w:tcPr>
            <w:tcW w:type="dxa" w:w="7260"/>
            <w:gridSpan w:val="5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Washington, 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DC, 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2015, 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pp. 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22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26.8.1-26.8.3. </w:t>
            </w:r>
          </w:p>
        </w:tc>
      </w:tr>
      <w:tr>
        <w:trPr>
          <w:trHeight w:hRule="exact" w:val="60"/>
        </w:trPr>
        <w:tc>
          <w:tcPr>
            <w:tcW w:type="dxa" w:w="50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is performed, from which the Vth is extracted. If the extracted </w:t>
            </w:r>
          </w:p>
        </w:tc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1452"/>
            <w:vMerge/>
            <w:tcBorders/>
          </w:tcPr>
          <w:p/>
        </w:tc>
        <w:tc>
          <w:tcPr>
            <w:tcW w:type="dxa" w:w="1452"/>
            <w:vMerge/>
            <w:tcBorders/>
          </w:tcPr>
          <w:p/>
        </w:tc>
        <w:tc>
          <w:tcPr>
            <w:tcW w:type="dxa" w:w="46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9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 xml:space="preserve">doi: 10.1109/IEDM.2015.7409777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1906" w:h="16838"/>
      <w:pgMar w:top="540" w:right="836" w:bottom="850" w:left="908" w:header="720" w:footer="720" w:gutter="0"/>
      <w:cols w:space="720" w:num="1" w:equalWidth="0">
        <w:col w:w="10162" w:space="0"/>
        <w:col w:w="5072" w:space="0"/>
        <w:col w:w="5090" w:space="0"/>
        <w:col w:w="10162" w:space="0"/>
        <w:col w:w="10174" w:space="0"/>
        <w:col w:w="6770" w:space="0"/>
        <w:col w:w="3404" w:space="0"/>
        <w:col w:w="10174" w:space="0"/>
        <w:col w:w="5072" w:space="0"/>
        <w:col w:w="5092" w:space="0"/>
        <w:col w:w="10164" w:space="0"/>
        <w:col w:w="5072" w:space="0"/>
        <w:col w:w="5092" w:space="0"/>
        <w:col w:w="5110" w:space="0"/>
        <w:col w:w="5090" w:space="0"/>
        <w:col w:w="102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