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auto" w:before="0" w:after="658"/>
        <w:ind w:left="2304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Ferroelectric Hafnium Oxide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 Game Changer to FRAM?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5256"/>
        <w:gridCol w:w="5256"/>
      </w:tblGrid>
      <w:tr>
        <w:trPr>
          <w:trHeight w:hRule="exact" w:val="103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Johannes Müller, Patrick Polakowski, Stefan Riedel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152" w:right="201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Fraunhofer IPMS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Dresden, Germany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FF"/>
                <w:sz w:val="20"/>
                <w:u w:val="single"/>
              </w:rPr>
              <w:t>johannes.mueller@ieee.org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Stefan Mueller, Ekaterina Yurchuk,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Thomas Mikolajick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584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NaMLab gGmbH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Dresden, Germany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4"/>
        <w:ind w:left="0" w:right="0"/>
      </w:pPr>
    </w:p>
    <w:p>
      <w:pPr>
        <w:sectPr>
          <w:pgSz w:w="11904" w:h="16840"/>
          <w:pgMar w:top="548" w:right="658" w:bottom="1440" w:left="734" w:header="720" w:footer="720" w:gutter="0"/>
          <w:cols w:space="720" w:num="1" w:equalWidth="0"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8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— In this paper the potential of hafnium oxide as 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CMOS-compatible ferroelectric for future memory applications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is assessed. The high coercive field strength of ferroelectric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hafnium oxide is identified as a key parameter being crucial to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device performance. It provides the unique thickness and lateral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scaling potential of this novel ferroelectric, while at the same time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compromises its endurance properties due to large switching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fields. Considering the ambivalent nature of this parameter as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well as the emerging trade-off between retention and endurance,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voltage controlled operation modes and different device concepts </w:t>
      </w: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2" w:equalWidth="0"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94"/>
        <w:ind w:left="156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exceptionally high coercive field strength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preserving the memory window at reduced thickness (Figure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1b). Moreover, in the case of the capacitor based solution,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thickness scalability of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availability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mature thin film technologies allow for an area enhancement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third dimension (Figure 1d). In this paper we critically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review the current status of this disruptive technology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assess its future potential by exercising general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considerations and device simulations. </w:t>
      </w:r>
    </w:p>
    <w:p>
      <w:pPr>
        <w:sectPr>
          <w:type w:val="nextColumn"/>
          <w:pgSz w:w="11904" w:h="16840"/>
          <w:pgMar w:top="548" w:right="658" w:bottom="1440" w:left="734" w:header="720" w:footer="720" w:gutter="0"/>
          <w:cols w:space="720" w:num="2" w:equalWidth="0"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4"/>
        <w:gridCol w:w="3504"/>
        <w:gridCol w:w="3504"/>
      </w:tblGrid>
      <w:tr>
        <w:trPr>
          <w:trHeight w:hRule="exact" w:val="254"/>
        </w:trPr>
        <w:tc>
          <w:tcPr>
            <w:tcW w:type="dxa" w:w="4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for ferroelectric hafnium oxide are discussed.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ERROELECTRICITY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AFNIUM OXIDE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2"/>
        <w:ind w:left="0" w:right="0"/>
      </w:pP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1" w:equalWidth="0"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88" w:right="0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hafnium oxide; ferroelectric; FRAM; FeFET, NVM </w:t>
      </w:r>
    </w:p>
    <w:p>
      <w:pPr>
        <w:autoSpaceDN w:val="0"/>
        <w:tabs>
          <w:tab w:pos="2218" w:val="left"/>
        </w:tabs>
        <w:autoSpaceDE w:val="0"/>
        <w:widowControl/>
        <w:spacing w:line="230" w:lineRule="auto" w:before="246" w:after="0"/>
        <w:ind w:left="17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2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first research and development efforts focusing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random access memory (FRAM) were started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than 60 years ago [1]. Even though new and promising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nonvolatile device concepts have emerged since then, the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exist for FRAM is still provided by its excellent energy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efficiency, fast rewrite speed and low voltage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capability. Compared to the heat induced switching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PCRAM, spin transfer in STTRAM, ion conduction in RRAM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hot electron injection in NOR-FLASH, the electron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efficiency of the polarization induced displacement current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remains unchallenged. Nevertheless, besides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temporary upturns and the launch of a few niche products,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focus of attention has notably shifted away from FRAM.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mainly due to the challenging integration and limited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scalability of capacitor-based (1T-1C) as well as transistor-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(1T) ferroelectric memory cells [2, 3]. These issues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decisive upon the future of FRAM and can be traced back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choice of the ferroelectric itself. The commonly utilized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perovskites, e.g. PZT or SBT, do not provide the thickness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scalability and CMOS-compatibility required for cost efficient,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density 1T-1C or 1T memory solutions (Figure 1 a and c).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However, utilizing ferroelectric hafnium oxide (FE-HfO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memory devices, this scaling and integration dilemma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overcome [4 and references therein]. Highly scaled 1T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at the 2X nm node, as well as the possibility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DRAM-like 3D-integration of 1T-1C FRAM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demonstrated. In the case of 1T FRAM this renewed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potential compared to its perovskite contenders is provided by </w:t>
      </w: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tabs>
          <w:tab w:pos="442" w:val="left"/>
          <w:tab w:pos="508" w:val="left"/>
          <w:tab w:pos="804" w:val="left"/>
          <w:tab w:pos="1234" w:val="left"/>
          <w:tab w:pos="1506" w:val="left"/>
          <w:tab w:pos="2152" w:val="left"/>
          <w:tab w:pos="2586" w:val="left"/>
          <w:tab w:pos="2658" w:val="left"/>
          <w:tab w:pos="2994" w:val="left"/>
          <w:tab w:pos="3866" w:val="left"/>
          <w:tab w:pos="3994" w:val="left"/>
          <w:tab w:pos="4424" w:val="left"/>
        </w:tabs>
        <w:autoSpaceDE w:val="0"/>
        <w:widowControl/>
        <w:spacing w:line="245" w:lineRule="auto" w:before="0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experimental observation of polarization hysteresis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based thin films is believed to be due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appearance of a ferroelectric phase in this system. However,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order to fulfill the criteria for genuine structural ferroelectricity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well-known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centrosymmetric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polymorphism (monoclinic-tetragonal-cubic) of 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is required. It is argued that this deviation is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stabilization of an orthorhombic and non-centrosymmetric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phase in hafnium oxide thin films. Due to the displacement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oxygen anions against the cation sub lattice a spontaneous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switchable polarization evolves. Structurally this phase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already been identified in 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ceramics in 1989, but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never tested electrically [5]. The rediscovery of this 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hafnium oxide thin films in 2011 revealed the potential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CMOS-compatible transition metal oxides as a novel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summary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electromechanical, as well as structural evidence for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hypothesis is given in [4, 6]. </w:t>
      </w:r>
    </w:p>
    <w:p>
      <w:pPr>
        <w:autoSpaceDN w:val="0"/>
        <w:autoSpaceDE w:val="0"/>
        <w:widowControl/>
        <w:spacing w:line="245" w:lineRule="auto" w:before="118" w:after="0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shown in Figure 2, multiple dopants facilitating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stabilization of this ferroelectric phase have been identified [4].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parameters, such as e.g. grain size, can additionally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utilized to partially stabilize a ferroelectric phase in pure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well (to be published elsewhere). Depending on how well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doping level and/or process is optimized a large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phase fraction and therewith a large remanent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obtained. Values as high as 45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e.g. the La doped system have already been demonstrated.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switching the polarization to the opposite polarity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requires comparably large fields. The coercive field of 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based system investigated so far ranges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 and 2 MV/cm. For comparison, the extrinsic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is below 100 kV/cm. </w:t>
      </w:r>
    </w:p>
    <w:p>
      <w:pPr>
        <w:sectPr>
          <w:type w:val="nextColumn"/>
          <w:pgSz w:w="11904" w:h="16840"/>
          <w:pgMar w:top="548" w:right="658" w:bottom="1440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2493010</wp:posOffset>
            </wp:positionH>
            <wp:positionV relativeFrom="page">
              <wp:posOffset>2021839</wp:posOffset>
            </wp:positionV>
            <wp:extent cx="708659" cy="55364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59" cy="5536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3239770</wp:posOffset>
            </wp:positionH>
            <wp:positionV relativeFrom="page">
              <wp:posOffset>2075180</wp:posOffset>
            </wp:positionV>
            <wp:extent cx="598169" cy="36012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69" cy="3601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3239770</wp:posOffset>
            </wp:positionH>
            <wp:positionV relativeFrom="page">
              <wp:posOffset>2435860</wp:posOffset>
            </wp:positionV>
            <wp:extent cx="598169" cy="35707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69" cy="357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4742180</wp:posOffset>
            </wp:positionH>
            <wp:positionV relativeFrom="page">
              <wp:posOffset>2075180</wp:posOffset>
            </wp:positionV>
            <wp:extent cx="589280" cy="72848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728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4340860</wp:posOffset>
            </wp:positionH>
            <wp:positionV relativeFrom="page">
              <wp:posOffset>2346960</wp:posOffset>
            </wp:positionV>
            <wp:extent cx="223519" cy="380927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3809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4564380</wp:posOffset>
            </wp:positionH>
            <wp:positionV relativeFrom="page">
              <wp:posOffset>2346960</wp:posOffset>
            </wp:positionV>
            <wp:extent cx="111760" cy="38427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3842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4107179</wp:posOffset>
            </wp:positionH>
            <wp:positionV relativeFrom="page">
              <wp:posOffset>1007110</wp:posOffset>
            </wp:positionV>
            <wp:extent cx="398780" cy="51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1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4688840</wp:posOffset>
            </wp:positionH>
            <wp:positionV relativeFrom="page">
              <wp:posOffset>1141730</wp:posOffset>
            </wp:positionV>
            <wp:extent cx="642620" cy="55015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550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3903979</wp:posOffset>
            </wp:positionH>
            <wp:positionV relativeFrom="page">
              <wp:posOffset>1554480</wp:posOffset>
            </wp:positionV>
            <wp:extent cx="220980" cy="24276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427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3248660</wp:posOffset>
            </wp:positionH>
            <wp:positionV relativeFrom="page">
              <wp:posOffset>1143000</wp:posOffset>
            </wp:positionV>
            <wp:extent cx="591819" cy="55067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5506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2397760</wp:posOffset>
            </wp:positionH>
            <wp:positionV relativeFrom="page">
              <wp:posOffset>951230</wp:posOffset>
            </wp:positionV>
            <wp:extent cx="808989" cy="847059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8989" cy="8470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4104640</wp:posOffset>
            </wp:positionH>
            <wp:positionV relativeFrom="page">
              <wp:posOffset>1973580</wp:posOffset>
            </wp:positionV>
            <wp:extent cx="46989" cy="1516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15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673100</wp:posOffset>
            </wp:positionV>
            <wp:extent cx="3175000" cy="2171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71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3606800</wp:posOffset>
            </wp:positionV>
            <wp:extent cx="1955800" cy="1346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46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6.0" w:type="dxa"/>
      </w:tblPr>
      <w:tblGrid>
        <w:gridCol w:w="1314"/>
        <w:gridCol w:w="1314"/>
        <w:gridCol w:w="1314"/>
        <w:gridCol w:w="1314"/>
        <w:gridCol w:w="1314"/>
        <w:gridCol w:w="1314"/>
        <w:gridCol w:w="1314"/>
        <w:gridCol w:w="1314"/>
      </w:tblGrid>
      <w:tr>
        <w:trPr>
          <w:trHeight w:hRule="exact" w:val="1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24" w:after="0"/>
              <w:ind w:left="18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1T FRAM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(a)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36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state of the art (perovskites)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(b)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6" w:firstLine="0"/>
              <w:jc w:val="righ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FE-HfO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 xml:space="preserve"> based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0" w:after="0"/>
              <w:ind w:left="36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[B]</w:t>
            </w:r>
          </w:p>
        </w:tc>
      </w:tr>
      <w:tr>
        <w:trPr>
          <w:trHeight w:hRule="exact" w:val="96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3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260 nm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186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28 nm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Pt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184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[A]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56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Poly-Si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SBT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92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200 nm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 xml:space="preserve">TiN </w:t>
            </w:r>
            <w:r>
              <w:br/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FE-HfO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14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8 nm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29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Si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24" w:after="0"/>
              <w:ind w:left="6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1T-1C FRAM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(c)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2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2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High-k buffer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(d)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90" w:after="0"/>
              <w:ind w:left="170" w:right="0" w:firstLine="0"/>
              <w:jc w:val="left"/>
            </w:pPr>
            <w:r>
              <w:rPr>
                <w:w w:val="102.44307151207556"/>
                <w:rFonts w:ascii="Symbol" w:hAnsi="Symbol" w:eastAsia="Symbol"/>
                <w:b w:val="0"/>
                <w:i w:val="0"/>
                <w:color w:val="000000"/>
                <w:sz w:val="13"/>
              </w:rPr>
              <w:t>∅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 xml:space="preserve"> 60 nm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2" w:after="0"/>
              <w:ind w:left="7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[D]</w:t>
            </w:r>
          </w:p>
        </w:tc>
      </w:tr>
      <w:tr>
        <w:trPr>
          <w:trHeight w:hRule="exact" w:val="22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36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350 nm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0" w:right="198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[C]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0.12 µm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302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0.12 µm</w:t>
            </w:r>
            <w:r>
              <w:rPr>
                <w:rFonts w:ascii="Calibri,Bold" w:hAnsi="Calibri,Bold" w:eastAsia="Calibri,Bold"/>
                <w:b/>
                <w:i w:val="0"/>
                <w:color w:val="FFFFFF"/>
                <w:sz w:val="9"/>
              </w:rPr>
              <w:t>2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1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8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150 nm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80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SrRuO</w:t>
            </w:r>
            <w:r>
              <w:rPr>
                <w:rFonts w:ascii="Calibri,Bold" w:hAnsi="Calibri,Bold" w:eastAsia="Calibri,Bold"/>
                <w:b/>
                <w:i w:val="0"/>
                <w:color w:val="FFFFFF"/>
                <w:sz w:val="9"/>
              </w:rPr>
              <w:t>3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 xml:space="preserve"> / Ir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8" w:after="0"/>
              <w:ind w:left="3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0.5 µm</w:t>
            </w:r>
          </w:p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78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PZT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38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Ir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372" w:right="0" w:firstLine="0"/>
              <w:jc w:val="left"/>
            </w:pPr>
            <w:r>
              <w:rPr>
                <w:w w:val="102.10166772206624"/>
                <w:rFonts w:ascii="Calibri,Bold" w:hAnsi="Calibri,Bold" w:eastAsia="Calibri,Bold"/>
                <w:b/>
                <w:i w:val="0"/>
                <w:color w:val="FFFFFF"/>
                <w:sz w:val="12"/>
              </w:rPr>
              <w:t>W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4" w:lineRule="auto" w:before="34" w:after="0"/>
        <w:ind w:left="0" w:right="6336" w:firstLine="0"/>
        <w:jc w:val="right"/>
      </w:pPr>
      <w:r>
        <w:rPr>
          <w:w w:val="102.44307151207556"/>
          <w:rFonts w:ascii="Calibri" w:hAnsi="Calibri" w:eastAsia="Calibri"/>
          <w:b w:val="0"/>
          <w:i w:val="0"/>
          <w:color w:val="000000"/>
          <w:sz w:val="13"/>
        </w:rPr>
        <w:t>TiAlN</w:t>
      </w:r>
    </w:p>
    <w:p>
      <w:pPr>
        <w:autoSpaceDN w:val="0"/>
        <w:autoSpaceDE w:val="0"/>
        <w:widowControl/>
        <w:spacing w:line="194" w:lineRule="auto" w:before="60" w:after="0"/>
        <w:ind w:left="0" w:right="3978" w:firstLine="0"/>
        <w:jc w:val="right"/>
      </w:pPr>
      <w:r>
        <w:rPr>
          <w:w w:val="102.44307151207556"/>
          <w:rFonts w:ascii="Calibri" w:hAnsi="Calibri" w:eastAsia="Calibri"/>
          <w:b w:val="0"/>
          <w:i w:val="0"/>
          <w:color w:val="000000"/>
          <w:sz w:val="13"/>
        </w:rPr>
        <w:t>20 nm</w:t>
      </w:r>
    </w:p>
    <w:p>
      <w:pPr>
        <w:autoSpaceDN w:val="0"/>
        <w:autoSpaceDE w:val="0"/>
        <w:widowControl/>
        <w:spacing w:line="245" w:lineRule="auto" w:before="174" w:after="0"/>
        <w:ind w:left="144" w:right="15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1. Drawn to scale schematics of state of the art perovskite based 1T (a, Ref. A [3]) and 1T-1C (c, Ref. C [2]) ferroelectric memories compared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corresponding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devices (b) and (d). For comparison the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1T cell is normalized to a theoretical memory window of about 1.5 V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given in [3], whereas the FE-HfO2 based 1T-1C cell is normalized to the capacitor area of 0.12 µm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given in [2] (at scaled thickness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PZT ≈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40" w:lineRule="auto" w:before="6" w:after="282"/>
        <w:ind w:left="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feasibility of these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approaches (meeting specifications even beyond these requirements) has been demonstrated in Ref B [7] and D [8].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5.99999999999994" w:type="dxa"/>
      </w:tblPr>
      <w:tblGrid>
        <w:gridCol w:w="2102"/>
        <w:gridCol w:w="2102"/>
        <w:gridCol w:w="2102"/>
        <w:gridCol w:w="2102"/>
        <w:gridCol w:w="2102"/>
      </w:tblGrid>
      <w:tr>
        <w:trPr>
          <w:trHeight w:hRule="exact" w:val="26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60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HfZrO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0" w:right="208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pure 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24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Gd:HfO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Capacitor Based Ferroelectric Memory (1T-1C FRAM)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pgSz w:w="11904" w:h="16840"/>
          <w:pgMar w:top="570" w:right="658" w:bottom="1302" w:left="734" w:header="720" w:footer="720" w:gutter="0"/>
          <w:cols w:space="720" w:num="1" w:equalWidth="0"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102" w:right="0" w:firstLine="0"/>
        <w:jc w:val="left"/>
      </w:pPr>
      <w:r>
        <w:rPr>
          <w:w w:val="97.88949489593506"/>
          <w:rFonts w:ascii="TimesNewRoman" w:hAnsi="TimesNewRoman" w:eastAsia="TimesNewRoman"/>
          <w:b w:val="0"/>
          <w:i w:val="0"/>
          <w:color w:val="000000"/>
          <w:sz w:val="16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5.99999999999994" w:type="dxa"/>
      </w:tblPr>
      <w:tblGrid>
        <w:gridCol w:w="2102"/>
        <w:gridCol w:w="2102"/>
        <w:gridCol w:w="2102"/>
        <w:gridCol w:w="2102"/>
        <w:gridCol w:w="2102"/>
      </w:tblGrid>
      <w:tr>
        <w:trPr>
          <w:trHeight w:hRule="exact" w:val="3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78" w:after="0"/>
              <w:ind w:left="0" w:right="0" w:firstLine="0"/>
              <w:jc w:val="center"/>
            </w:pP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polarization (</w:t>
            </w:r>
            <w:r>
              <w:rPr>
                <w:w w:val="101.93081537882487"/>
                <w:rFonts w:ascii="Symbol" w:hAnsi="Symbol" w:eastAsia="Symbol"/>
                <w:b w:val="0"/>
                <w:i w:val="0"/>
                <w:color w:val="000000"/>
                <w:sz w:val="15"/>
              </w:rPr>
              <w:t>μ</w:t>
            </w: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C/cm</w:t>
            </w:r>
            <w:r>
              <w:rPr>
                <w:w w:val="103.58948177761502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2" w:after="0"/>
              <w:ind w:left="60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Si:HfO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30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engineered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2" w:after="0"/>
              <w:ind w:left="6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Al:HfO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</w:tr>
      <w:tr>
        <w:trPr>
          <w:trHeight w:hRule="exact" w:val="228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512" w:after="0"/>
              <w:ind w:left="56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Y:HfO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4" w:after="0"/>
              <w:ind w:left="0" w:right="168" w:firstLine="0"/>
              <w:jc w:val="right"/>
            </w:pPr>
            <w:r>
              <w:rPr>
                <w:w w:val="98.71303333955652"/>
                <w:rFonts w:ascii="TimesNewRoman,Bold" w:hAnsi="TimesNewRoman,Bold" w:eastAsia="TimesNewRoman,Bold"/>
                <w:b/>
                <w:i w:val="0"/>
                <w:color w:val="000000"/>
                <w:sz w:val="17"/>
              </w:rPr>
              <w:t>FE-HfO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512" w:after="0"/>
              <w:ind w:left="6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La:HfO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</w:tr>
      <w:tr>
        <w:trPr>
          <w:trHeight w:hRule="exact" w:val="15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0" w:after="0"/>
              <w:ind w:left="0" w:right="500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Sr:HfO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0" w:after="4"/>
        <w:ind w:left="972" w:right="0" w:firstLine="0"/>
        <w:jc w:val="left"/>
      </w:pPr>
      <w:r>
        <w:rPr>
          <w:w w:val="97.88949489593506"/>
          <w:rFonts w:ascii="TimesNewRoman" w:hAnsi="TimesNewRoman" w:eastAsia="TimesNewRoman"/>
          <w:b w:val="0"/>
          <w:i w:val="0"/>
          <w:color w:val="000000"/>
          <w:sz w:val="16"/>
        </w:rPr>
        <w:t>-50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6" w:right="0" w:firstLine="0"/>
              <w:jc w:val="lef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3" w:lineRule="auto" w:before="0" w:after="0"/>
        <w:ind w:left="0" w:right="1830" w:firstLine="0"/>
        <w:jc w:val="right"/>
      </w:pPr>
      <w:r>
        <w:rPr>
          <w:w w:val="101.93081537882487"/>
          <w:rFonts w:ascii="TimesNewRoman" w:hAnsi="TimesNewRoman" w:eastAsia="TimesNewRoman"/>
          <w:b w:val="0"/>
          <w:i w:val="0"/>
          <w:color w:val="000000"/>
          <w:sz w:val="15"/>
        </w:rPr>
        <w:t>electric field (MV/cm)</w:t>
      </w:r>
    </w:p>
    <w:p>
      <w:pPr>
        <w:autoSpaceDN w:val="0"/>
        <w:tabs>
          <w:tab w:pos="2050" w:val="left"/>
          <w:tab w:pos="2390" w:val="left"/>
          <w:tab w:pos="2936" w:val="left"/>
          <w:tab w:pos="3510" w:val="left"/>
        </w:tabs>
        <w:autoSpaceDE w:val="0"/>
        <w:widowControl/>
        <w:spacing w:line="245" w:lineRule="auto" w:before="104" w:after="0"/>
        <w:ind w:left="17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2.  P-E-hystereses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metal-insulator-metal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capacitors reveal FE-properties for various dopants X (&lt;10 mol%)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for the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-ZrO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solid solution as well as for undoped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processed under suitable conditions. The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the ferroelectric films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ranges from 10 - 45 µC/cm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1098" w:val="left"/>
        </w:tabs>
        <w:autoSpaceDE w:val="0"/>
        <w:widowControl/>
        <w:spacing w:line="233" w:lineRule="auto" w:before="174" w:after="0"/>
        <w:ind w:left="6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ENEWED SCALING POTENTIAL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</w:t>
      </w:r>
    </w:p>
    <w:p>
      <w:pPr>
        <w:autoSpaceDN w:val="0"/>
        <w:autoSpaceDE w:val="0"/>
        <w:widowControl/>
        <w:spacing w:line="245" w:lineRule="auto" w:before="7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Capacitor-based FRAM has successfully claimed a niche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market, where extremely low write and read power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combination with a fast and random access based NVM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 is required. However, due to the limited scalability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challenging integration of perovskite based 1T-1C FRAM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niches must tolerate its rather large cost per bit. </w:t>
      </w:r>
    </w:p>
    <w:p>
      <w:pPr>
        <w:autoSpaceDN w:val="0"/>
        <w:tabs>
          <w:tab w:pos="288" w:val="left"/>
          <w:tab w:pos="712" w:val="left"/>
          <w:tab w:pos="1646" w:val="left"/>
          <w:tab w:pos="2270" w:val="left"/>
          <w:tab w:pos="2752" w:val="left"/>
        </w:tabs>
        <w:autoSpaceDE w:val="0"/>
        <w:widowControl/>
        <w:spacing w:line="245" w:lineRule="auto" w:before="116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concept based on perovskites faces similar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issues in terms of manufacturability and scalability.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despite numerous attempts and some clear advantages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compared to capacitor-based FRAM (e.g. nondestructive read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smaller cell size) a FeFET memory has until now not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commercialized. This is mainly due to the persistent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evolving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metal-ferroelectric-insulator-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semiconductor (MFIS) structure of this 1T FRAM as compared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metal-ferroelectric-metal (MFM) capacitor of the 1T-1C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solution [9]. </w:t>
      </w:r>
    </w:p>
    <w:p>
      <w:pPr>
        <w:autoSpaceDN w:val="0"/>
        <w:autoSpaceDE w:val="0"/>
        <w:widowControl/>
        <w:spacing w:line="245" w:lineRule="auto" w:before="116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this section the superior scaling perspective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compared to perovskite systems will be elucidated for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concepts. Ultimate scaling limits based on voltage,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and simple geometrical considerations will be given. </w:t>
      </w:r>
    </w:p>
    <w:p>
      <w:pPr>
        <w:sectPr>
          <w:type w:val="continuous"/>
          <w:pgSz w:w="11904" w:h="16840"/>
          <w:pgMar w:top="570" w:right="658" w:bottom="1302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the lateral footprint of the MFM capacitor, while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same time maintaining a sufficiently large sensing margin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the switching and non-switching state, remains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major challenge for high density 1T-1C FRAM. Following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pathway of the closely related DRAM by extending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into the third dimension either in a classical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horizontal [10] or a vertical [11] manner has been proven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extremely difficult. This is mainly due to an insufficient 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film technology and the large physical thickness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complicated crystal structure of perovskites severely restricting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diameter of a trench or stack capacitor. Film thickness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does not easily scale due to degrading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and a strong increase in leakage current. </w:t>
      </w:r>
    </w:p>
    <w:p>
      <w:pPr>
        <w:autoSpaceDN w:val="0"/>
        <w:autoSpaceDE w:val="0"/>
        <w:widowControl/>
        <w:spacing w:line="245" w:lineRule="auto" w:before="116" w:after="56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these scaling issues of the MFM capacitor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context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four distinct advantages of this novel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can be identified: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33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8" w:lineRule="exact" w:before="75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31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53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ALD technologies for hafnium and zirconium oxide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based systems and related metal nitride electrodes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 aspect ratio structures have proven maturity on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manufacturing level.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Stable ferroelectric properties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proven for physical thicknesses down to 5 nm [6]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high band gap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its high conduction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band offset to nitride-based electrodes allows for low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leakage current operation at strongly reduced thickness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atypical combination of a rather large remanent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polarization and a low dielectric constant in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further improves the non-switching to switching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sensing margin.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proof of concept for a 3D integrated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recently been demonstrated in [8]. It was shown that the planar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largely preserved when integrated into deep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capacitors with an aspect ratio of 13:1 (see also 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1d). This minimal polarization penalty for 3D integration </w:t>
      </w:r>
    </w:p>
    <w:p>
      <w:pPr>
        <w:sectPr>
          <w:type w:val="nextColumn"/>
          <w:pgSz w:w="11904" w:h="16840"/>
          <w:pgMar w:top="570" w:right="658" w:bottom="1302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suggests that by conformal ALD coating the ferroelectric 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maintained even at the sidewall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deep trench structures. With this feasibility demonstration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of the FRAM capacitor alongside advanced standalone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embedded DRAM storage nodes seems possible.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Depending on the plate line technology used, a cell size that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very close to that of state of the art DRAM appears realizable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1T-1C FRAM for the first time.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when considering the stringent voltage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 of the extremely low power FRAM technology,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rather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needs to be compensated by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very thin physical thickness of the ferroelectric layer.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film thickness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5 nm shall be regarded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 limit in the following considerations. Even though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properties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appear to be stable below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limit, leakage currents and contributions of film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 roughness become significantly enhanced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scaling beyond. Assuming a switching field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at least 3 x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saturated and retention stable polarization reversal,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voltage of about 1.5 V appears to be the lower limit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1T-1C FRAM (Figure 3). Due to the very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low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perovskites, switching voltage of classical 1T-1C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technology is likely to scale even below 1 V.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considering the frequently observed increase in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decreasing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difficulty to scale polycrystalline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below 30 nm this has yet to be demonstrated.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Figure 3 illustrates once more, scaling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requirement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only for voltage reduction but also for obtaining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reasonable lateral dimension of a 3D capacitor structure.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then the steric boundary conditions are given to vertically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integrate the MFM layer stack into small feature sizes. </w:t>
      </w:r>
    </w:p>
    <w:p>
      <w:pPr>
        <w:autoSpaceDN w:val="0"/>
        <w:autoSpaceDE w:val="0"/>
        <w:widowControl/>
        <w:spacing w:line="240" w:lineRule="auto" w:before="110" w:after="0"/>
        <w:ind w:left="2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100583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05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" w:after="0"/>
        <w:ind w:left="14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3.  Simplified comparison of minimum switching voltage and 3D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feature size achievable with polycrystalline PZT or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following assumptions are made: saturated switching voltage equals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3*E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*d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; critical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PZT is reached at about 35 nm at which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equals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125 kV/cm ([12]); critical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is reached at about 5 nm at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which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equals 1 MV/cm [6]; minimum diameter of cylindrical stack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capacitors or minimum spacing betwenn pillar shaped capacitors &gt;2*d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FE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(for simplicity electrode system, plug and storage node contribution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overall layer stack thickness are neglected). </w:t>
      </w:r>
    </w:p>
    <w:p>
      <w:pPr>
        <w:autoSpaceDN w:val="0"/>
        <w:autoSpaceDE w:val="0"/>
        <w:widowControl/>
        <w:spacing w:line="245" w:lineRule="auto" w:before="140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is interesting to note that when considering dead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effects or non-ideal interfaces the high depolarization resilience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large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might even be required to scale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polycrystalline ferroelectrics to the single digit nanometer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[6]. The authors believe that in order to meet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demanding thickness requirements for 3D integration, a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band gap,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ferroelectric with a simple electrode system,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as TiN/FE-HfO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appears to be the only viable solution. </w:t>
      </w:r>
    </w:p>
    <w:p>
      <w:pPr>
        <w:autoSpaceDN w:val="0"/>
        <w:autoSpaceDE w:val="0"/>
        <w:widowControl/>
        <w:spacing w:line="233" w:lineRule="auto" w:before="19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Ferroelectric Field Effect Transistor </w:t>
      </w:r>
    </w:p>
    <w:p>
      <w:pPr>
        <w:autoSpaceDN w:val="0"/>
        <w:autoSpaceDE w:val="0"/>
        <w:widowControl/>
        <w:spacing w:line="245" w:lineRule="auto" w:before="62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keep up with the CMOS and memory scaling trend,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gate length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reduction of the ferroelectric field effect </w:t>
      </w:r>
    </w:p>
    <w:p>
      <w:pPr>
        <w:sectPr>
          <w:type w:val="continuous"/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4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is required. However, due to the relationships among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memory window and depolarization field, the FeFET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faced with a complex scaling dilemma. At reduced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fringing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fields, short channel effect as well as manufacturability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becoming severe issues for perovskite based gate stacks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 as 200 nm. However, a simple reduction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leads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issues that can only be solved by the introduction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suitable ferroelectric: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8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6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2" w:right="2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memory window is directly proportional to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FE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Ec. Loss of memory window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FE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can only be compensated with increasing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5" w:lineRule="auto" w:before="50" w:after="54"/>
        <w:ind w:left="802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exceptionally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allows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a reduction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the single digit nanometer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(e.g. Figure 1b).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7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Depolarization field increases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FE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 loss can only be compensated by increasing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either EC, interface capacitance or substrate doping.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46"/>
        <w:ind w:left="80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CMOS compatibility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allows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thin, high capacitance interfacial layer,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together with the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reduces retention loss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scaled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752"/>
        <w:gridCol w:w="1752"/>
        <w:gridCol w:w="1752"/>
        <w:gridCol w:w="1752"/>
        <w:gridCol w:w="1752"/>
        <w:gridCol w:w="1752"/>
      </w:tblGrid>
      <w:tr>
        <w:trPr>
          <w:trHeight w:hRule="exact" w:val="28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6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properties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polycrystalline </w:t>
            </w:r>
          </w:p>
        </w:tc>
      </w:tr>
      <w:tr>
        <w:trPr>
          <w:trHeight w:hRule="exact" w:val="722"/>
        </w:trPr>
        <w:tc>
          <w:tcPr>
            <w:tcW w:type="dxa" w:w="1752"/>
            <w:vMerge/>
            <w:tcBorders/>
          </w:tcPr>
          <w:p/>
        </w:tc>
        <w:tc>
          <w:tcPr>
            <w:tcW w:type="dxa" w:w="4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perovskites were found to degrade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FE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ferroelectric, stable with respect to thickness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reduction needs to be implemented.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ferroelectric properties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proven stable down to film thicknesses of 5 nm. </w:t>
      </w:r>
    </w:p>
    <w:p>
      <w:pPr>
        <w:autoSpaceDN w:val="0"/>
        <w:autoSpaceDE w:val="0"/>
        <w:widowControl/>
        <w:spacing w:line="245" w:lineRule="auto" w:before="11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Utilizing these clear advantages,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been successfully implemented at the 28 nm node ([7],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1b). This demonstration of highly scaled FeFETs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closed the two orders of magnitude scaling gap between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CMOS that has prevailed ever since the introduction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concept. This memory technology is now capable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alongside CMOS, and can be considered a promising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candidate for embedded memory applications in future HKMG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technologies. </w:t>
      </w:r>
    </w:p>
    <w:p>
      <w:pPr>
        <w:autoSpaceDN w:val="0"/>
        <w:autoSpaceDE w:val="0"/>
        <w:widowControl/>
        <w:spacing w:line="245" w:lineRule="auto" w:before="11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for scaling beyond the 28 nm technology node,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aspects, such as memory window requirements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technology have to be considered. Especially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 of an embedded memory it is most desirable to adopt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technology of the corresponding CMOS platform.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scaling considerations depicted in Figure 4 (not drawn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scale) assume a memory window of 1 V, which leads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film thickness of at least 5 nm. Short channel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effects and the actual availability of the platforms are excluded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these considerations. </w:t>
      </w:r>
    </w:p>
    <w:p>
      <w:pPr>
        <w:autoSpaceDN w:val="0"/>
        <w:autoSpaceDE w:val="0"/>
        <w:widowControl/>
        <w:spacing w:line="245" w:lineRule="auto" w:before="12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Given the feasibility of a gate length to stack height ratio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28 nm /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10 nm demonstrated in [7], a reduction to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nm /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5 nm in high-k first / metal last technology (half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gate) seems possible (Figure 4a).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the spacer sidewall coverage in high-k last / metal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last technology (full replacement gate), a similar reduction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length is not possible (see critical dimension illustrated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4b). Without the suppression or recess of this sidewall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coverage the gate fill is no longer possible, and the full </w:t>
      </w:r>
    </w:p>
    <w:p>
      <w:pPr>
        <w:sectPr>
          <w:type w:val="nextColumn"/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3987800</wp:posOffset>
            </wp:positionV>
            <wp:extent cx="1676400" cy="927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3086100</wp:posOffset>
            </wp:positionV>
            <wp:extent cx="1676400" cy="787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7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2184400</wp:posOffset>
            </wp:positionV>
            <wp:extent cx="1676400" cy="7620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 FeFET does not fully scale beyond the 2X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node. A similar limitation with a different critical dimension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appears when assessing FinFET technology as a host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-based FeFETs (the 3D capability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for FinFET integration has already been summarized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previous section). Due to the introduction of 5 nm 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the HKMG layer stack, the space between the fins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narrowed down by 10 nm. Assuming a triangular fin shape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limits fin pitch to about 4X nm and therewith complicates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beyond 1X nm FinFET technology. </w:t>
      </w: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statistical variation of gate areas as small as e.g. (1X)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cannot be drawn. </w:t>
      </w:r>
    </w:p>
    <w:p>
      <w:pPr>
        <w:autoSpaceDN w:val="0"/>
        <w:autoSpaceDE w:val="0"/>
        <w:widowControl/>
        <w:spacing w:line="240" w:lineRule="auto" w:before="118" w:after="0"/>
        <w:ind w:left="4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0209" cy="914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209" cy="91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2413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24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3682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36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69259" cy="3683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9259" cy="36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177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8000" cy="63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5790" cy="17652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6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9920" cy="48132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8"/>
        <w:ind w:left="2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5.  Exemplified schematic of an FeFET based embedded memory </w:t>
      </w:r>
    </w:p>
    <w:p>
      <w:pPr>
        <w:sectPr>
          <w:type w:val="nextColumn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2634"/>
        <w:gridCol w:w="2634"/>
        <w:gridCol w:w="2634"/>
        <w:gridCol w:w="2634"/>
      </w:tblGrid>
      <w:tr>
        <w:trPr>
          <w:trHeight w:hRule="exact" w:val="1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158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(a)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2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12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solution for advanced HKMG. In this flavor the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based FeFET is </w:t>
            </w:r>
          </w:p>
        </w:tc>
      </w:tr>
      <w:tr>
        <w:trPr>
          <w:trHeight w:hRule="exact" w:val="196"/>
        </w:trPr>
        <w:tc>
          <w:tcPr>
            <w:tcW w:type="dxa" w:w="2634"/>
            <w:vMerge/>
            <w:tcBorders/>
          </w:tcPr>
          <w:p/>
        </w:tc>
        <w:tc>
          <w:tcPr>
            <w:tcW w:type="dxa" w:w="2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70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scales with replacement gate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implemented as high-k first / metal last providing scalability, whereas the </w:t>
            </w:r>
          </w:p>
        </w:tc>
      </w:tr>
    </w:tbl>
    <w:p>
      <w:pPr>
        <w:autoSpaceDN w:val="0"/>
        <w:autoSpaceDE w:val="0"/>
        <w:widowControl/>
        <w:spacing w:line="230" w:lineRule="auto" w:before="2" w:after="100"/>
        <w:ind w:left="0" w:right="3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logic and periphery is realized as a contemporary full replacement gate.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1756"/>
        <w:gridCol w:w="1756"/>
        <w:gridCol w:w="1756"/>
        <w:gridCol w:w="1756"/>
        <w:gridCol w:w="1756"/>
        <w:gridCol w:w="1756"/>
      </w:tblGrid>
      <w:tr>
        <w:trPr>
          <w:trHeight w:hRule="exact" w:val="368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6" w:after="0"/>
              <w:ind w:left="0" w:right="32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(b)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36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21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8" w:after="0"/>
              <w:ind w:left="28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IV.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ERFORMANCE</w:t>
            </w:r>
          </w:p>
        </w:tc>
      </w:tr>
      <w:tr>
        <w:trPr>
          <w:trHeight w:hRule="exact" w:val="42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a direct consequence of the disruptive scaling potential </w:t>
            </w:r>
          </w:p>
        </w:tc>
      </w:tr>
      <w:tr>
        <w:trPr>
          <w:trHeight w:hRule="exact" w:val="178"/>
        </w:trPr>
        <w:tc>
          <w:tcPr>
            <w:tcW w:type="dxa" w:w="175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FF"/>
                <w:sz w:val="13"/>
              </w:rPr>
              <w:t>p-Well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1176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FFFF00"/>
                <w:sz w:val="9"/>
              </w:rPr>
              <w:t>2</w:t>
            </w:r>
          </w:p>
        </w:tc>
        <w:tc>
          <w:tcPr>
            <w:tcW w:type="dxa" w:w="3512"/>
            <w:gridSpan w:val="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2" w:after="0"/>
              <w:ind w:left="312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scaling limitation at 2X nm L</w:t>
            </w:r>
            <w:r>
              <w:rPr>
                <w:w w:val="98.57206344604492"/>
                <w:rFonts w:ascii="Calibri,Bold" w:hAnsi="Calibri,Bold" w:eastAsia="Calibri,Bold"/>
                <w:b/>
                <w:i w:val="0"/>
                <w:color w:val="000000"/>
                <w:sz w:val="9"/>
              </w:rPr>
              <w:t>G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demonstrated in section III,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facing challenging </w:t>
            </w:r>
          </w:p>
        </w:tc>
      </w:tr>
      <w:tr>
        <w:trPr>
          <w:trHeight w:hRule="exact" w:val="212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reliability issues that, to some extent, are intrinsic in nature. In </w:t>
            </w:r>
          </w:p>
        </w:tc>
      </w:tr>
      <w:tr>
        <w:trPr>
          <w:trHeight w:hRule="exact" w:val="210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section these reliability concerns are critically examined </w:t>
            </w:r>
          </w:p>
        </w:tc>
      </w:tr>
      <w:tr>
        <w:trPr>
          <w:trHeight w:hRule="exact" w:val="228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6" w:after="0"/>
              <w:ind w:left="0" w:right="50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(c)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36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21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8" w:after="0"/>
              <w:ind w:left="28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are being set into perspective with its perovskite </w:t>
            </w:r>
          </w:p>
        </w:tc>
      </w:tr>
      <w:tr>
        <w:trPr>
          <w:trHeight w:hRule="exact" w:val="218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contenders. Optimizing the design of the memory device as </w:t>
            </w:r>
          </w:p>
        </w:tc>
      </w:tr>
      <w:tr>
        <w:trPr>
          <w:trHeight w:hRule="exact" w:val="202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well as enhancing memory performance on a system level is </w:t>
            </w:r>
          </w:p>
        </w:tc>
      </w:tr>
      <w:tr>
        <w:trPr>
          <w:trHeight w:hRule="exact" w:val="253"/>
        </w:trPr>
        <w:tc>
          <w:tcPr>
            <w:tcW w:type="dxa" w:w="175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8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FF"/>
                <w:sz w:val="13"/>
              </w:rPr>
              <w:t>p-Well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176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FFFF00"/>
                <w:sz w:val="9"/>
              </w:rPr>
              <w:t>2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further discussed to broaden the scope of application for FE-</w:t>
            </w:r>
          </w:p>
        </w:tc>
      </w:tr>
      <w:tr>
        <w:trPr>
          <w:trHeight w:hRule="exact" w:val="219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" w:after="0"/>
              <w:ind w:left="126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scaling limitation at 4X nm fin pitch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at its current stage of development. </w:t>
            </w:r>
          </w:p>
        </w:tc>
      </w:tr>
      <w:tr>
        <w:trPr>
          <w:trHeight w:hRule="exact" w:val="146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8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Capacitor Based Ferroelectric Memory (1T-1C FRAM) </w:t>
            </w:r>
          </w:p>
        </w:tc>
      </w:tr>
      <w:tr>
        <w:trPr>
          <w:trHeight w:hRule="exact" w:val="266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0" w:right="794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351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70"/>
        <w:ind w:left="0" w:right="0"/>
      </w:pP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1" w:equalWidth="0"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tabs>
          <w:tab w:pos="1954" w:val="left"/>
        </w:tabs>
        <w:autoSpaceDE w:val="0"/>
        <w:widowControl/>
        <w:spacing w:line="305" w:lineRule="auto" w:before="0" w:after="0"/>
        <w:ind w:left="1398" w:right="0" w:firstLine="0"/>
        <w:jc w:val="left"/>
      </w:pPr>
      <w:r>
        <w:rPr>
          <w:w w:val="101.85599693885217"/>
          <w:rFonts w:ascii="TimesNewRoman,Bold" w:hAnsi="TimesNewRoman,Bold" w:eastAsia="TimesNewRoman,Bold"/>
          <w:b/>
          <w:i w:val="0"/>
          <w:color w:val="000000"/>
          <w:sz w:val="13"/>
        </w:rPr>
        <w:t xml:space="preserve">oxide </w:t>
      </w:r>
      <w:r>
        <w:tab/>
      </w:r>
      <w:r>
        <w:rPr>
          <w:w w:val="101.85599693885217"/>
          <w:rFonts w:ascii="TimesNewRoman,Bold" w:hAnsi="TimesNewRoman,Bold" w:eastAsia="TimesNewRoman,Bold"/>
          <w:b/>
          <w:i w:val="0"/>
          <w:color w:val="FFFFFF"/>
          <w:sz w:val="13"/>
        </w:rPr>
        <w:t>Si-fin</w:t>
      </w:r>
    </w:p>
    <w:p>
      <w:pPr>
        <w:autoSpaceDN w:val="0"/>
        <w:autoSpaceDE w:val="0"/>
        <w:widowControl/>
        <w:spacing w:line="245" w:lineRule="auto" w:before="362" w:after="0"/>
        <w:ind w:left="144" w:right="29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Figure 4.  Scaling perspective of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FeFETs assuming 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memory window of 1V, a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5 nm and the standard metal gate stack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HKMG technology. The red arrows denote the critical scaling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dimensions. (a) high-k first / metal last – half replacement gate. (b) high-k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last / metal last – full replacement gate. (c) FinFET </w:t>
      </w:r>
    </w:p>
    <w:p>
      <w:pPr>
        <w:autoSpaceDN w:val="0"/>
        <w:tabs>
          <w:tab w:pos="288" w:val="left"/>
          <w:tab w:pos="726" w:val="left"/>
          <w:tab w:pos="1122" w:val="left"/>
          <w:tab w:pos="1962" w:val="left"/>
          <w:tab w:pos="2532" w:val="left"/>
          <w:tab w:pos="3312" w:val="left"/>
          <w:tab w:pos="4452" w:val="left"/>
        </w:tabs>
        <w:autoSpaceDE w:val="0"/>
        <w:widowControl/>
        <w:spacing w:line="245" w:lineRule="auto" w:before="242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implementation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FeFETs as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embedded memory for HKMG CMOS technology is especially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appealing due to the large similarities of the memory and logic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transistors. Due to the high flexibility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respect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electrode material and thermal budget (gate first/gate last),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only requirement for the memory transistor is a thicker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crystalline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Every other material or gate stack design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aspect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HKMG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unchanged.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combinations of CMOS and memory transistor integration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flows requiring only 1-2 additional lithographic masks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thinkable. As an example, Figure 5 shows a combination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first (half replacement gate) and CMOS last (full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gate) integration.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concluding remarks to this section, it should be noted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a 1X nm planar or fin-shaped RAM transistor can hardly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reached with any other technology, and could readily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at the 1X nm as well as, at a relaxed pitch,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succeeding CMOS technology nodes. However, due to the lack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experimental data on large array statistics, the feasibility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scaling approaches suggested here cannot be fully judged.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the piezoresponse force microscopy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presented in [4] and [13] show a homogenous distribution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FE-properties on the mesoscopic scale, final conclusions on the </w:t>
      </w: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4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failure mechanism fatigue, imprint and intrinsic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depolarization are decisive upon the potential use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in NVM technologies. Since the discovery of 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2011 several of these endurance and retention relevant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have been investigated using MFM capacitors.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these results were gathered on a single cell level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need to be confirmed on a larger statistical basis,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following performance characteristics can be summarized ([14,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15]):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rPr>
          <w:trHeight w:hRule="exact" w:val="28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8" w:lineRule="exact" w:before="140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97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saturated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hysteresis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minimal </w:t>
            </w:r>
          </w:p>
        </w:tc>
      </w:tr>
      <w:tr>
        <w:trPr>
          <w:trHeight w:hRule="exact" w:val="3980"/>
        </w:trPr>
        <w:tc>
          <w:tcPr>
            <w:tcW w:type="dxa" w:w="1171"/>
            <w:vMerge/>
            <w:tcBorders/>
          </w:tcPr>
          <w:p/>
        </w:tc>
        <w:tc>
          <w:tcPr>
            <w:tcW w:type="dxa" w:w="4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degradation of the memory state was demonstrated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1000 h bake at 125°C, corresponding to 10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 at 85°C. However, polarization sub loops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reduced switching voltage were found to be prone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depolarization and therewith retention loss within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bake period.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Opposite state retention and therewith imprint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characteristics were found to be comparable to PZT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1000 h bake at 125°C. About 75% of the initial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was still achievable for the inverse state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testing.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the current development stage the endurance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saturated polarization states was found to be limited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about 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switching cycles. Hard breakdown (HBD)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ferroelectric was identified as the failure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mechanism limiting endurance. For unsaturated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loops about two orders of magnitude </w:t>
            </w:r>
          </w:p>
        </w:tc>
      </w:tr>
      <w:tr>
        <w:trPr>
          <w:trHeight w:hRule="exact" w:val="220"/>
        </w:trPr>
        <w:tc>
          <w:tcPr>
            <w:tcW w:type="dxa" w:w="1171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higher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endurance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onset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classical </w:t>
            </w:r>
          </w:p>
        </w:tc>
      </w:tr>
      <w:tr>
        <w:trPr>
          <w:trHeight w:hRule="exact" w:val="290"/>
        </w:trPr>
        <w:tc>
          <w:tcPr>
            <w:tcW w:type="dxa" w:w="1171"/>
            <w:vMerge/>
            <w:tcBorders/>
          </w:tcPr>
          <w:p/>
        </w:tc>
        <w:tc>
          <w:tcPr>
            <w:tcW w:type="dxa" w:w="4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fatigue was observed.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154" w:right="4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in order to achieve sufficient retention saturated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loops are required, the endurance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switching fields needs to be improved. Due to the </w:t>
      </w:r>
    </w:p>
    <w:p>
      <w:pPr>
        <w:sectPr>
          <w:type w:val="nextColumn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3911600</wp:posOffset>
            </wp:positionV>
            <wp:extent cx="5448300" cy="2870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38" w:right="658" w:bottom="1238" w:left="722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6"/>
        <w:ind w:left="12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destructive read operation of classical 1T-1C FRAM this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 for achieving read endurance beyond the currently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possible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switching cycles. Having identified HBD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failure mechanism, the comparison of switching field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breakdown field in Table I further illustrates the severe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challenge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faced with compared to its perovskite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contenders.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>
        <w:trPr>
          <w:trHeight w:hRule="exact" w:val="218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ROXIMITY 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OF </w:t>
            </w:r>
          </w:p>
        </w:tc>
        <w:tc>
          <w:tcPr>
            <w:tcW w:type="dxa" w:w="12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ERROELECTRIC 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PERATING </w:t>
            </w:r>
          </w:p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EGIME </w:t>
            </w:r>
          </w:p>
        </w:tc>
        <w:tc>
          <w:tcPr>
            <w:tcW w:type="dxa" w:w="3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TO </w:t>
            </w:r>
          </w:p>
        </w:tc>
      </w:tr>
      <w:tr>
        <w:trPr>
          <w:trHeight w:hRule="exact" w:val="304"/>
        </w:trPr>
        <w:tc>
          <w:tcPr>
            <w:tcW w:type="dxa" w:w="4044"/>
            <w:gridSpan w:val="8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IELECTRIC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REAKDOWN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TRENGTH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76"/>
        </w:trPr>
        <w:tc>
          <w:tcPr>
            <w:tcW w:type="dxa" w:w="2684"/>
            <w:gridSpan w:val="5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2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SBT </w:t>
            </w:r>
          </w:p>
        </w:tc>
        <w:tc>
          <w:tcPr>
            <w:tcW w:type="dxa" w:w="136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4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PZT </w:t>
            </w:r>
          </w:p>
        </w:tc>
        <w:tc>
          <w:tcPr>
            <w:tcW w:type="dxa" w:w="8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FE-HfO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 xml:space="preserve">2 </w:t>
            </w:r>
          </w:p>
        </w:tc>
        <w:tc>
          <w:tcPr>
            <w:tcW w:type="dxa" w:w="30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"/>
        </w:trPr>
        <w:tc>
          <w:tcPr>
            <w:tcW w:type="dxa" w:w="268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1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(25 nm) </w:t>
            </w:r>
          </w:p>
        </w:tc>
        <w:tc>
          <w:tcPr>
            <w:tcW w:type="dxa" w:w="1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3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(35 nm) </w:t>
            </w:r>
          </w:p>
        </w:tc>
        <w:tc>
          <w:tcPr>
            <w:tcW w:type="dxa" w:w="1052"/>
            <w:vMerge/>
            <w:tcBorders>
              <w:top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5260"/>
            <w:gridSpan w:val="5"/>
            <w:vMerge/>
            <w:tcBorders/>
          </w:tcPr>
          <w:p/>
        </w:tc>
        <w:tc>
          <w:tcPr>
            <w:tcW w:type="dxa" w:w="3156"/>
            <w:gridSpan w:val="3"/>
            <w:vMerge/>
            <w:tcBorders/>
          </w:tcPr>
          <w:p/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(10 nm)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2684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24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[16] </w:t>
            </w:r>
          </w:p>
        </w:tc>
        <w:tc>
          <w:tcPr>
            <w:tcW w:type="dxa" w:w="136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35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[12, 17] 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74"/>
        </w:trPr>
        <w:tc>
          <w:tcPr>
            <w:tcW w:type="dxa" w:w="4044"/>
            <w:gridSpan w:val="8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switching field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SW</w:t>
            </w:r>
          </w:p>
        </w:tc>
        <w:tc>
          <w:tcPr>
            <w:tcW w:type="dxa" w:w="8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 MV/cm </w:t>
            </w:r>
          </w:p>
        </w:tc>
        <w:tc>
          <w:tcPr>
            <w:tcW w:type="dxa" w:w="30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16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(saturated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SW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~ 3*E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) </w:t>
            </w:r>
          </w:p>
        </w:tc>
        <w:tc>
          <w:tcPr>
            <w:tcW w:type="dxa" w:w="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300 kV/cm </w:t>
            </w:r>
          </w:p>
        </w:tc>
        <w:tc>
          <w:tcPr>
            <w:tcW w:type="dxa" w:w="1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375 kV/cm </w:t>
            </w:r>
          </w:p>
        </w:tc>
        <w:tc>
          <w:tcPr>
            <w:tcW w:type="dxa" w:w="1052"/>
            <w:vMerge/>
            <w:tcBorders>
              <w:top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5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break down field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BD</w:t>
            </w:r>
          </w:p>
        </w:tc>
        <w:tc>
          <w:tcPr>
            <w:tcW w:type="dxa" w:w="12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1.4 MV/cm </w:t>
            </w:r>
          </w:p>
        </w:tc>
        <w:tc>
          <w:tcPr>
            <w:tcW w:type="dxa" w:w="1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1.2 MV/cm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5 MV/cm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40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percentage of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BD</w:t>
            </w:r>
          </w:p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60%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64"/>
        </w:trPr>
        <w:tc>
          <w:tcPr>
            <w:tcW w:type="dxa" w:w="156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reached during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SW</w:t>
            </w:r>
          </w:p>
        </w:tc>
        <w:tc>
          <w:tcPr>
            <w:tcW w:type="dxa" w:w="112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21% </w:t>
            </w:r>
          </w:p>
        </w:tc>
        <w:tc>
          <w:tcPr>
            <w:tcW w:type="dxa" w:w="136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31% 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122" w:after="0"/>
        <w:ind w:left="12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this close to HBD operation mode as well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already largely optimized leakage current of state of the art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and zirconium oxide based thin films, there are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options for improvement left. However, reducing trap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assisted tunneling by passivation of defects and improving the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TiN/FE-HfO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 quality is believed to immediately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 endurance, whereas high work function or oxidic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electrodes, responsible for solving classical fatigue issues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perovskites, are unlikely to ease the major reliability concerns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Due to the TDDB related nature of the failure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mechanism, a simple reduction of switching time and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area, possible in a fully integrated memory array, is believed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increase endurance. </w:t>
      </w:r>
    </w:p>
    <w:p>
      <w:pPr>
        <w:autoSpaceDN w:val="0"/>
        <w:autoSpaceDE w:val="0"/>
        <w:widowControl/>
        <w:spacing w:line="245" w:lineRule="auto" w:before="238" w:after="312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possible way to improve the memory performance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capacitor based memory on a system level is to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 of its striking resemblance to dielectric material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 systems of state of the art DRAM. As describe in [6]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might yield the opportunity to operate FRAM architecture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volatile DRAM-like mode during power on, while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accessing non-volatile FRAM mode on a store and recall basis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when needed. In the low voltage DRAM-like mode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1T-1C NV-DRAM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acts as a fairly linear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yielding unlimited read/write endurance and fast speed,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whereas polarization reversal at high voltage in FRAM mode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provides non-volatility on demand with reduced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requirements. </w:t>
      </w:r>
    </w:p>
    <w:p>
      <w:pPr>
        <w:sectPr>
          <w:type w:val="nextColumn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>
        <w:trPr>
          <w:trHeight w:hRule="exact" w:val="21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2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FE-HfO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3"/>
              </w:rPr>
              <w:t>2</w:t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-NVM-Type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224" w:right="0" w:firstLine="0"/>
              <w:jc w:val="lef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FE-HfO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3"/>
              </w:rPr>
              <w:t>2</w:t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-VM-Type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162" w:lineRule="exact" w:before="0" w:after="0"/>
              <w:ind w:left="144" w:right="0" w:firstLine="0"/>
              <w:jc w:val="left"/>
            </w:pPr>
            <w:r>
              <w:tab/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 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WF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Pt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=5.66 eV;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χ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=3.4eV;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G,SBT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r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C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=50kV/cm;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=180;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=20</w:t>
            </w:r>
          </w:p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354" w:right="0" w:firstLine="0"/>
              <w:jc w:val="lef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SBT-NVM-Type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42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G</w:t>
            </w:r>
          </w:p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4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148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HfO</w:t>
            </w:r>
            <w:r>
              <w:rPr>
                <w:w w:val="103.74287499321832"/>
                <w:rFonts w:ascii="Calibri" w:hAnsi="Calibri" w:eastAsia="Calibri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212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</w:tr>
      <w:tr>
        <w:trPr>
          <w:trHeight w:hRule="exact" w:val="11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90" w:right="0" w:firstLine="0"/>
              <w:jc w:val="left"/>
            </w:pP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WF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TiN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=4.2 eV;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χ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=2.05eV;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G,HfO2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=5.9eV;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=10µC/cm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r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=9.5µC/cm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C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=1MV/cm;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FE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=30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32" w:after="0"/>
              <w:ind w:left="0" w:right="2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TiN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95"/>
        </w:trPr>
        <w:tc>
          <w:tcPr>
            <w:tcW w:type="dxa" w:w="526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52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TiN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68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Si:HfO2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656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Zr:HfO2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4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Pt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SBT</w:t>
            </w:r>
          </w:p>
        </w:tc>
        <w:tc>
          <w:tcPr>
            <w:tcW w:type="dxa" w:w="5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HAO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6" w:after="0"/>
              <w:ind w:left="0" w:right="0" w:firstLine="0"/>
              <w:jc w:val="center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2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0" w:right="6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28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40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-4V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0" w:after="0"/>
              <w:ind w:left="40" w:right="0" w:firstLine="0"/>
              <w:jc w:val="lef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64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-5V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0" w:after="0"/>
              <w:ind w:left="0" w:right="0" w:firstLine="0"/>
              <w:jc w:val="center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0" w:right="6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5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54" w:after="0"/>
              <w:ind w:left="0" w:right="296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212" w:right="0" w:firstLine="0"/>
              <w:jc w:val="left"/>
            </w:pPr>
            <w:r>
              <w:rPr>
                <w:w w:val="98.84676252092633"/>
                <w:rFonts w:ascii="Calibri,Italic" w:hAnsi="Calibri,Italic" w:eastAsia="Calibri,Italic"/>
                <w:b w:val="0"/>
                <w:i/>
                <w:color w:val="000000"/>
                <w:sz w:val="14"/>
              </w:rPr>
              <w:t>V</w:t>
            </w:r>
            <w:r>
              <w:rPr>
                <w:w w:val="103.74287499321832"/>
                <w:rFonts w:ascii="Calibri,Italic" w:hAnsi="Calibri,Italic" w:eastAsia="Calibri,Italic"/>
                <w:b w:val="0"/>
                <w:i/>
                <w:color w:val="000000"/>
                <w:sz w:val="9"/>
              </w:rPr>
              <w:t>G</w:t>
            </w: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 = 3V</w:t>
            </w:r>
          </w:p>
        </w:tc>
      </w:tr>
      <w:tr>
        <w:trPr>
          <w:trHeight w:hRule="exact" w:val="20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NDRO-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Type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WF=4eV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4" w:after="0"/>
              <w:ind w:left="0" w:right="59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</w:tr>
      <w:tr>
        <w:trPr>
          <w:trHeight w:hRule="exact" w:val="15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96" w:after="0"/>
              <w:ind w:left="0" w:right="0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g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8" w:after="0"/>
              <w:ind w:left="36" w:right="0" w:firstLine="0"/>
              <w:jc w:val="lef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DRO-Type</w:t>
            </w:r>
          </w:p>
        </w:tc>
      </w:tr>
      <w:tr>
        <w:trPr>
          <w:trHeight w:hRule="exact" w:val="88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26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WF=5.5eV</w:t>
            </w:r>
          </w:p>
        </w:tc>
      </w:tr>
      <w:tr>
        <w:trPr>
          <w:trHeight w:hRule="exact" w:val="664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28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40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+4V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64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2" w:after="0"/>
              <w:ind w:left="96" w:right="0" w:firstLine="0"/>
              <w:jc w:val="left"/>
            </w:pPr>
            <w:r>
              <w:rPr>
                <w:w w:val="98.84676252092633"/>
                <w:rFonts w:ascii="Calibri,Italic" w:hAnsi="Calibri,Italic" w:eastAsia="Calibri,Italic"/>
                <w:b w:val="0"/>
                <w:i/>
                <w:color w:val="000000"/>
                <w:sz w:val="14"/>
              </w:rPr>
              <w:t>V</w:t>
            </w:r>
            <w:r>
              <w:rPr>
                <w:w w:val="103.74287499321832"/>
                <w:rFonts w:ascii="Calibri,Italic" w:hAnsi="Calibri,Italic" w:eastAsia="Calibri,Italic"/>
                <w:b w:val="0"/>
                <w:i/>
                <w:color w:val="000000"/>
                <w:sz w:val="9"/>
              </w:rPr>
              <w:t>Read</w:t>
            </w:r>
          </w:p>
        </w:tc>
      </w:tr>
      <w:tr>
        <w:trPr>
          <w:trHeight w:hRule="exact" w:val="25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566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1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33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Px2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292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574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1.5V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322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0.3V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242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0.7V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054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824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78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59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</w:tr>
      <w:tr>
        <w:trPr>
          <w:trHeight w:hRule="exact" w:val="254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8" w:lineRule="exact" w:before="126" w:after="210"/>
        <w:ind w:left="15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6. Simulated program / erase characteristics of experimentally demonstrated FeFETs. Band diagrams (top), polarization- and drain current-gate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voltage characteristics (bottom) are illustrated (a-c). (a) The stack of the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-based FeFET of [7] was based on a TiN metal gate, 10 nm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ferroelectric and a 1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interfacial layer (grey shaded). Program / erase at </w:t>
      </w:r>
      <w:r>
        <w:rPr>
          <w:rFonts w:ascii="Symbol" w:hAnsi="Symbol" w:eastAsia="Symbol"/>
          <w:b w:val="0"/>
          <w:i w:val="0"/>
          <w:color w:val="000000"/>
          <w:sz w:val="16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5V leads to a memory window of </w:t>
      </w:r>
      <w:r>
        <w:rPr>
          <w:rFonts w:ascii="Symbol" w:hAnsi="Symbol" w:eastAsia="Symbol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1.5V. (b) The DRAM-type FeFET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published in [18] consists of a TaN-gate electrode, 30 nm Zr:HfO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ferroelectric and a 3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interface. Program / erase at </w:t>
      </w:r>
      <w:r>
        <w:rPr>
          <w:rFonts w:ascii="Symbol" w:hAnsi="Symbol" w:eastAsia="Symbol"/>
          <w:b w:val="0"/>
          <w:i w:val="0"/>
          <w:color w:val="000000"/>
          <w:sz w:val="16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5V leads to a memory window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</w:t>
      </w:r>
      <w:r>
        <w:rPr>
          <w:rFonts w:ascii="Symbol" w:hAnsi="Symbol" w:eastAsia="Symbol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0.3V. (c) SBT-FeFETs [19] possess a platinum gate electrode, 200 nm SBT ferroelectric, a 7 nm Al:HfO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dielectric buffer layer and a 3.5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interface. Material parameters that were used for simulation are shown in between/left to the illustrations (for SBT: see [17, 20]). (d) Optimized FeFET stack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MFS type. (e) Band diagram for MFS type at 3.3V gate bias and 5.5 eV metal gate workfunction. (f) Polarization-gate voltage characteristics depending 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metal gate workfunction (ferroelectric material parameters were chosen according to (a)). (g) Corresponding drain current-gate voltage characteristics with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read voltage for DRO-type indicated (fine solid line, for NDRO-type Vread=0V).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1" w:equalWidth="0"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Ferroelectric Field Effect Transistor (1T FRAM) </w:t>
      </w:r>
    </w:p>
    <w:p>
      <w:pPr>
        <w:autoSpaceDN w:val="0"/>
        <w:autoSpaceDE w:val="0"/>
        <w:widowControl/>
        <w:spacing w:line="245" w:lineRule="auto" w:before="62" w:after="0"/>
        <w:ind w:left="12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Utilizing the recently discovered ferroelectric properties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both non-volatile and volatile memory operation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FeFETs could experimentally be verified [7, 18]. For the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volatile memory approach, scaling of the FeFET to HKMG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nodes could finally be achieved.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endurance characteristics were limited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program / erase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cycles which was explained by the degradation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layer [21]. Considering the band diagram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 gate stack and program / erase conditions at a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of </w:t>
      </w:r>
      <w:r>
        <w:rPr>
          <w:rFonts w:ascii="Symbol" w:hAnsi="Symbol" w:eastAsia="Symbol"/>
          <w:b w:val="0"/>
          <w:i w:val="0"/>
          <w:color w:val="000000"/>
          <w:sz w:val="20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5V (see Figure 6a), severe charge injection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anticipated from Fowler-Nordheim or direct tunneling alone.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Moreover and compared to classical ferroelectrics, simulations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show that even though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much more resilient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towards depolarization [6], still a significant reduction of </w:t>
      </w:r>
    </w:p>
    <w:p>
      <w:pPr>
        <w:sectPr>
          <w:type w:val="nextColumn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sectPr>
          <w:pgSz w:w="11904" w:h="16840"/>
          <w:pgMar w:top="526" w:right="644" w:bottom="1230" w:left="672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spontaneous 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occurs when the gate voltage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returns to zero (see Fig. 6a bottom left). </w:t>
      </w:r>
    </w:p>
    <w:p>
      <w:pPr>
        <w:autoSpaceDN w:val="0"/>
        <w:autoSpaceDE w:val="0"/>
        <w:widowControl/>
        <w:spacing w:line="220" w:lineRule="exact" w:before="118" w:after="0"/>
        <w:ind w:left="62" w:right="13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Recently it was demonstrated that the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characteristics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FeFETs can indeed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improved by implementation of different gate stack geometries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operating conditions [18]. By increasing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interfacial layer thickness to 30 nm and 3 nm respectively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operating the devices at </w:t>
      </w:r>
      <w:r>
        <w:rPr>
          <w:rFonts w:ascii="Symbol" w:hAnsi="Symbol" w:eastAsia="Symbol"/>
          <w:b w:val="0"/>
          <w:i w:val="0"/>
          <w:color w:val="000000"/>
          <w:sz w:val="20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4V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endurance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could be demonstrated. Assuming similar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properties of the utilized Zr:HfO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composition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[22] and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simulations reveal that charge injection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quite unlikely, which is, however, caused by the fact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is polarized in a severe subloop state (see Figure 6b).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is also reflected in a small memory window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approximately 300 mV which coincides well with experimental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[18]. </w:t>
      </w:r>
    </w:p>
    <w:p>
      <w:pPr>
        <w:autoSpaceDN w:val="0"/>
        <w:autoSpaceDE w:val="0"/>
        <w:widowControl/>
        <w:spacing w:line="245" w:lineRule="auto" w:before="118" w:after="0"/>
        <w:ind w:left="62" w:right="128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classical SBT-based FeFETs [19], the ferroelectric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much thicker but can be operated at similar gate voltages due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low SBT coercive field of approximately 50 kV/cm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200 nm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[20]. However, also for these types of FeFETs,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depolarization has always been [9] and remains a challenge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seen by the suploop operation in Figure 6c. Consequently,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retention characteristics could be proven up to a maximum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days for SBT-based FeFETs [23]. </w:t>
      </w:r>
    </w:p>
    <w:p>
      <w:pPr>
        <w:autoSpaceDN w:val="0"/>
        <w:autoSpaceDE w:val="0"/>
        <w:widowControl/>
        <w:spacing w:line="245" w:lineRule="auto" w:before="118" w:after="0"/>
        <w:ind w:left="6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give an estimate regarding the reliability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characteristics of the presented FeFET approaches (Figure 6a-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c), electron tunneling currents during erase operation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calculated based on equations from [24] (see Figure 7). As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seen from Figure 6a-c, Fowler-Nordheim tunneling applies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NVM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cell, whereas for both other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stacks modified Fowler-Nordheim tunneling occurs. </w:t>
      </w:r>
    </w:p>
    <w:p>
      <w:pPr>
        <w:autoSpaceDN w:val="0"/>
        <w:autoSpaceDE w:val="0"/>
        <w:widowControl/>
        <w:spacing w:line="245" w:lineRule="auto" w:before="118" w:after="0"/>
        <w:ind w:left="6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Comparing the non-volatile to the volatile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 or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SBT-FeFET clearly reveals severe differences: The NVM-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suffers from severe charge injection due to the very 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 of 1 nm and an order of magnitude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field. This charge injection can be seen as the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likely cause for accelerated endurance degradation. Since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band bending in Figure 6a shows that charge injection is close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Fowler-Nordheim regime, increasing the interfacial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thickness alone is unlikely to improve cycling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(see also [25]). Although charge trapping seems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detrimental for FeFET endurance, it brings benefit in data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8"/>
      </w:tblGrid>
      <w:tr>
        <w:trPr>
          <w:trHeight w:hRule="exact" w:val="916"/>
        </w:trPr>
        <w:tc>
          <w:tcPr>
            <w:tcW w:type="dxa" w:w="5168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retention. The higher amount of trapped charge at higher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program/erase amplitudes compensates the polarization charge,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which results in a decreased depolarization field and improves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retention properties (to be published elsewhere). The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62" w:right="1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presence of charge trapping most likely explains the better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retention properties of NVM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stack [7],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10 years data retention is expected even at 200 °C [4],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contrast to both other FeFET types with a retention capability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to several minutes [18] and days [23]. Therefore,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MFIS-FeFET memory cell exhibits a trade-off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and retention behavior, where charge trapping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playing the key role. </w:t>
      </w:r>
    </w:p>
    <w:p>
      <w:pPr>
        <w:autoSpaceDN w:val="0"/>
        <w:autoSpaceDE w:val="0"/>
        <w:widowControl/>
        <w:spacing w:line="245" w:lineRule="auto" w:before="118" w:after="0"/>
        <w:ind w:left="62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 way to improve the endurance characteristics of MFIS-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type FeFETs and at the same time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preserve good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was presented in [26]: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By lowering 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shd w:val="clear" w:color="auto" w:fill="ffd100"/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88"/>
      </w:tblGrid>
      <w:tr>
        <w:trPr>
          <w:trHeight w:hRule="exact" w:val="242"/>
        </w:trPr>
        <w:tc>
          <w:tcPr>
            <w:tcW w:type="dxa" w:w="516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ferroelectric, both the interfacial field stress as well as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4" w:h="16840"/>
          <w:pgMar w:top="526" w:right="644" w:bottom="1230" w:left="672" w:header="720" w:footer="720" w:gutter="0"/>
          <w:cols w:space="720" w:num="2" w:equalWidth="0">
            <w:col w:w="5284" w:space="0"/>
            <w:col w:w="5304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4" w:after="0"/>
        <w:ind w:left="178" w:right="0" w:firstLine="0"/>
        <w:jc w:val="left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depolarization field can be reduced.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However, since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S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actually represents an intrinsic materi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 property, it remains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verified if such a low polarization might not detrimentally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affect device statistics [27]. </w:t>
      </w:r>
    </w:p>
    <w:p>
      <w:pPr>
        <w:autoSpaceDN w:val="0"/>
        <w:autoSpaceDE w:val="0"/>
        <w:widowControl/>
        <w:spacing w:line="240" w:lineRule="auto" w:before="448" w:after="0"/>
        <w:ind w:left="5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52420" cy="11404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14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" w:after="98"/>
        <w:ind w:left="3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7.  Electron tunneling current density and electric field in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interfacial layer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versus tunneling barrier thickness for three types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FeFET cells under their typical erase conditions: non-volatile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FeFET [7], DRAM-type volatile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FeFET [18] and SBT-FeFET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[19].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23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2890"/>
        </w:trPr>
        <w:tc>
          <w:tcPr>
            <w:tcW w:type="dxa" w:w="51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62" w:right="12" w:firstLine="28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order to improve FeFET memory characteristics without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engineering the ferroelectric itself, it might be possible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create MFS-type FeFETs in the future, i.e. eliminating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insulator between 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the silicon bulk altogether (Figure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6d). Significant progress in the field of epitactically grown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by ALD and appropriate post annealing steps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made in the past [28]. If such approaches prove viable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future, electron injection during erase operations might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reduced due to the different band alignment of the FeFET gate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stack (Figure 6e). Moreover, in order to improve the retention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characteristics of high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FeFETs, creating an artificial imprint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workfunction engineering can be envisioned (Figure 6f).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approach, different FeFET types possessing either </w:t>
            </w:r>
          </w:p>
        </w:tc>
      </w:tr>
      <w:tr>
        <w:trPr>
          <w:trHeight w:hRule="exact" w:val="220"/>
        </w:trPr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destructive-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non-destructive-read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out </w:t>
            </w:r>
          </w:p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((N)DRO) </w:t>
            </w:r>
          </w:p>
        </w:tc>
      </w:tr>
      <w:tr>
        <w:trPr>
          <w:trHeight w:hRule="exact" w:val="1440"/>
        </w:trPr>
        <w:tc>
          <w:tcPr>
            <w:tcW w:type="dxa" w:w="51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characteristics can be created. Due to the imprint created by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adjusted metal gate workfunction, a saturated and a fully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depolarized state can be stabilized which could improve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overall FeFET retention characteristics. However, from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memory architecture viewpoint also for these types of FeFETs,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write disturbs have to be eliminated by e.g. 2T cell concepts. </w:t>
            </w:r>
          </w:p>
        </w:tc>
      </w:tr>
      <w:tr>
        <w:trPr>
          <w:trHeight w:hRule="exact" w:val="380"/>
        </w:trPr>
        <w:tc>
          <w:tcPr>
            <w:tcW w:type="dxa" w:w="22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V.</w:t>
            </w:r>
          </w:p>
        </w:tc>
        <w:tc>
          <w:tcPr>
            <w:tcW w:type="dxa" w:w="295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ONCLUSION</w:t>
            </w:r>
          </w:p>
        </w:tc>
      </w:tr>
      <w:tr>
        <w:trPr>
          <w:trHeight w:hRule="exact" w:val="260"/>
        </w:trPr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Hafnium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oxide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emerges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CMOS-compatible </w:t>
            </w:r>
          </w:p>
        </w:tc>
      </w:tr>
      <w:tr>
        <w:trPr>
          <w:trHeight w:hRule="exact" w:val="3304"/>
        </w:trPr>
        <w:tc>
          <w:tcPr>
            <w:tcW w:type="dxa" w:w="51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providing unique three-dimensional and lateral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scaling potential to capacitor as well as transistor based FRAM.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Due to the large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its stable ferroelectric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properties at reduced thickness, scaling of 1T FRAM alongside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HKMG and 1T-1C FRAM alongside DRAM appears possible,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yielding the potential to establish the first high density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memory technology. However, considering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necessity of a large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to enable this drastic size reduction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intrinsic dilemma between scaling and device performance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memories evolves. As a consequence, the close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breakdown field operation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based MFM capacitors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well as severe charge injection in comparable MFIS-FETs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posing severe endurance constraints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technology in its current development stage.</w:t>
            </w:r>
            <w:r>
              <w:rPr>
                <w:shd w:val="clear" w:color="auto" w:fill="ffd100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Nevertheless,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66"/>
            </w:tblGrid>
            <w:tr>
              <w:trPr>
                <w:trHeight w:hRule="exact" w:val="242"/>
              </w:trPr>
              <w:tc>
                <w:tcPr>
                  <w:tcW w:type="dxa" w:w="5166"/>
                  <w:tcBorders/>
                  <w:shd w:fill="ffd1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 xml:space="preserve">possibility to drastically increase endurance at the cost of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8"/>
        </w:trPr>
        <w:tc>
          <w:tcPr>
            <w:tcW w:type="dxa" w:w="5166"/>
            <w:gridSpan w:val="8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 and vice versa as well as to switch between these </w:t>
            </w:r>
          </w:p>
        </w:tc>
      </w:tr>
      <w:tr>
        <w:trPr>
          <w:trHeight w:hRule="exact" w:val="200"/>
        </w:trPr>
        <w:tc>
          <w:tcPr>
            <w:tcW w:type="dxa" w:w="5166"/>
            <w:gridSpan w:val="8"/>
            <w:tcBorders/>
            <w:shd w:fill="ffd1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modes on a system level needs to be considered when assessing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4" w:h="16840"/>
          <w:pgMar w:top="526" w:right="644" w:bottom="1230" w:left="672" w:header="720" w:footer="720" w:gutter="0"/>
          <w:cols w:space="720" w:num="2" w:equalWidth="0">
            <w:col w:w="5284" w:space="0"/>
            <w:col w:w="5304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sectPr>
          <w:pgSz w:w="11904" w:h="16840"/>
          <w:pgMar w:top="526" w:right="668" w:bottom="1440" w:left="672" w:header="720" w:footer="720" w:gutter="0"/>
          <w:cols w:space="720" w:num="2" w:equalWidth="0">
            <w:col w:w="5284" w:space="0"/>
            <w:col w:w="5304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4" w:after="0"/>
        <w:ind w:left="62" w:right="154" w:firstLine="0"/>
        <w:jc w:val="both"/>
      </w:pP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this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memory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technology.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before further device 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impr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 xml:space="preserve">vements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shd w:val="clear" w:color="auto" w:fill="ffd100"/>
          <w:rFonts w:ascii="TimesNewRoman" w:hAnsi="TimesNewRoman" w:eastAsia="TimesNewRoman"/>
          <w:b w:val="0"/>
          <w:i w:val="0"/>
          <w:color w:val="000000"/>
          <w:sz w:val="20"/>
        </w:rPr>
        <w:t>re establishe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d, this flexibility of performance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already opens a broad window of potential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 reaching from NOR-FLASH to low refresh rate 1T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DRAM. </w:t>
      </w:r>
    </w:p>
    <w:p>
      <w:pPr>
        <w:autoSpaceDN w:val="0"/>
        <w:autoSpaceDE w:val="0"/>
        <w:widowControl/>
        <w:spacing w:line="230" w:lineRule="auto" w:before="286" w:after="0"/>
        <w:ind w:left="0" w:right="19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250" w:after="0"/>
        <w:ind w:left="144" w:right="28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work for this paper was supported by funding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Free State of Saxony (Project: ARTEMIS, FERRODITE) </w:t>
      </w:r>
    </w:p>
    <w:p>
      <w:pPr>
        <w:autoSpaceDN w:val="0"/>
        <w:autoSpaceDE w:val="0"/>
        <w:widowControl/>
        <w:spacing w:line="233" w:lineRule="auto" w:before="250" w:after="0"/>
        <w:ind w:left="0" w:right="22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45" w:lineRule="auto" w:before="84" w:after="0"/>
        <w:ind w:left="422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D. A. Buck, “Ferroelectrics for digital information storage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switching,” Master Thesis, Digital Computer Laboratory, MIT,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Massachusetts, 1952. </w:t>
      </w:r>
    </w:p>
    <w:p>
      <w:pPr>
        <w:autoSpaceDN w:val="0"/>
        <w:autoSpaceDE w:val="0"/>
        <w:widowControl/>
        <w:spacing w:line="252" w:lineRule="auto" w:before="38" w:after="2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Y. K. Hong, et al., “130 nm-technology, 0.25 μm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1T1C FRAM cell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2113"/>
        <w:gridCol w:w="2113"/>
        <w:gridCol w:w="2113"/>
        <w:gridCol w:w="2113"/>
        <w:gridCol w:w="2113"/>
      </w:tblGrid>
      <w:tr>
        <w:trPr>
          <w:trHeight w:hRule="exact" w:val="1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SoC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(system-on-a-chip)-friendly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applications,”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42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Symposium on VLSI Technology, Systems and Applications (VLSI-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TSA), 2007. </w:t>
      </w:r>
    </w:p>
    <w:p>
      <w:pPr>
        <w:autoSpaceDN w:val="0"/>
        <w:autoSpaceDE w:val="0"/>
        <w:widowControl/>
        <w:spacing w:line="245" w:lineRule="auto" w:before="54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L. V. Hai, M. Takahashi, and S. Sakai, “Downsizing of ferroelectric-gate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field-effect-transistors for ferroelectric-NAND Flash memory cells,”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3rd IEEE International Memory Workshop (IMW), 2011, pp. 1–4. </w:t>
      </w:r>
    </w:p>
    <w:p>
      <w:pPr>
        <w:autoSpaceDN w:val="0"/>
        <w:autoSpaceDE w:val="0"/>
        <w:widowControl/>
        <w:spacing w:line="245" w:lineRule="auto" w:before="56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Müller, et al., “Ferroelectric hafnium oxide: A CMOS-compatible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highly scalable approach to future ferroelectric memories,” in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Electron Devices Meeting (IEDM), 2013, pp. 10.8.1 -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10.8.4. </w:t>
      </w:r>
    </w:p>
    <w:p>
      <w:pPr>
        <w:autoSpaceDN w:val="0"/>
        <w:autoSpaceDE w:val="0"/>
        <w:widowControl/>
        <w:spacing w:line="245" w:lineRule="auto" w:before="56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H. Kisi, C. J. Howard, and R. J. Hill, “Crystal structure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orthorhombic zirconia in partially stabilized zirconia,” J. Am. Ceram.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Soc, vol. 72, no. 9, pp. 1757–1760, 1989. </w:t>
      </w:r>
    </w:p>
    <w:p>
      <w:pPr>
        <w:autoSpaceDN w:val="0"/>
        <w:autoSpaceDE w:val="0"/>
        <w:widowControl/>
        <w:spacing w:line="245" w:lineRule="auto" w:before="54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Müller, P. Polakowski, S. Müller, and T. Mikolajick, “Ferroelectric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hafnium oxide based materials and devices: assessment of current status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future prospects,” ECS Trans, vol. 64, no. 8, pp. 159–168, 2014. </w:t>
      </w:r>
    </w:p>
    <w:p>
      <w:pPr>
        <w:autoSpaceDN w:val="0"/>
        <w:autoSpaceDE w:val="0"/>
        <w:widowControl/>
        <w:spacing w:line="245" w:lineRule="auto" w:before="52" w:after="0"/>
        <w:ind w:left="422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“Ferroelectricity in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enables nonvolatile data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storage in 28 nm HKMG,” in Symposium on VLSI Technology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(VLSIT), 2012, pp. 25–26. </w:t>
      </w:r>
    </w:p>
    <w:p>
      <w:pPr>
        <w:autoSpaceDN w:val="0"/>
        <w:autoSpaceDE w:val="0"/>
        <w:widowControl/>
        <w:spacing w:line="245" w:lineRule="auto" w:before="54" w:after="0"/>
        <w:ind w:left="422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P. Polakowski, et al., “Ferroelectric deep trench capacitors based 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Al:HfO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for 3D nonvolatile memory applications,” in 6th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Memory Workshop (IMW), 2014. </w:t>
      </w:r>
    </w:p>
    <w:p>
      <w:pPr>
        <w:autoSpaceDN w:val="0"/>
        <w:autoSpaceDE w:val="0"/>
        <w:widowControl/>
        <w:spacing w:line="245" w:lineRule="auto" w:before="54" w:after="0"/>
        <w:ind w:left="422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T. P. Ma and J.-P. Han, “Why is nonvolatile ferroelectric memory field-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transistor still elusive?,” IEEE Electron Device Lett, vol. 23, no. 7,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pp. 386–388, 2002. </w:t>
      </w:r>
    </w:p>
    <w:p>
      <w:pPr>
        <w:autoSpaceDN w:val="0"/>
        <w:autoSpaceDE w:val="0"/>
        <w:widowControl/>
        <w:spacing w:line="245" w:lineRule="auto" w:before="56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J.-M. Koo, et al., “Fabrication of 3D trench PZT capacitors for 256 Mbit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FRAM device application,” in IEEE International Electron Devices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Meeting (IEDM), 2005, pp. 343–347. </w:t>
      </w:r>
    </w:p>
    <w:p>
      <w:pPr>
        <w:autoSpaceDN w:val="0"/>
        <w:autoSpaceDE w:val="0"/>
        <w:widowControl/>
        <w:spacing w:line="245" w:lineRule="auto" w:before="56" w:after="0"/>
        <w:ind w:left="422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N. Nagel, et al., “New highly scalable 3 dimensional chain FeRAM cell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with vertical capacitor,” in Symposium on VLSI Technology (VLSIT),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2004, pp. 146–147. </w:t>
      </w:r>
    </w:p>
    <w:p>
      <w:pPr>
        <w:autoSpaceDN w:val="0"/>
        <w:autoSpaceDE w:val="0"/>
        <w:widowControl/>
        <w:spacing w:line="245" w:lineRule="auto" w:before="54" w:after="0"/>
        <w:ind w:left="422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T. Oikawa, H. Morioka, A. Nagai, H. Funakubo, and K. Saito,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“Thickness scaling of polycrystalline Pb(Zr,Ti)O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films downto 35 nm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prepared by metalorganic chemical vapor deposition having good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ferroelectric properties,” Appl. Phys. Lett, vol. 85, no. 10, pp. 1754–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1756, 2004. </w:t>
      </w:r>
    </w:p>
    <w:p>
      <w:pPr>
        <w:autoSpaceDN w:val="0"/>
        <w:tabs>
          <w:tab w:pos="422" w:val="left"/>
        </w:tabs>
        <w:autoSpaceDE w:val="0"/>
        <w:widowControl/>
        <w:spacing w:line="245" w:lineRule="auto" w:before="52" w:after="0"/>
        <w:ind w:left="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D. Martin, et al., “Ferroelectricity in Si-doped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revealed: a binary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lead-free ferroelectric,” Adv. Mater, in press, 2014. </w:t>
      </w:r>
    </w:p>
    <w:p>
      <w:pPr>
        <w:sectPr>
          <w:type w:val="continuous"/>
          <w:pgSz w:w="11904" w:h="16840"/>
          <w:pgMar w:top="526" w:right="668" w:bottom="1440" w:left="672" w:header="720" w:footer="720" w:gutter="0"/>
          <w:cols w:space="720" w:num="2" w:equalWidth="0">
            <w:col w:w="5308" w:space="0"/>
            <w:col w:w="5255" w:space="0"/>
            <w:col w:w="5284" w:space="0"/>
            <w:col w:w="5304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J. Müller, U. Schröder, and T. Mikolajick, “Reliability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characteristics of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thin films for memory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applications,” IEEE T. Device Mat. Re. (IEEE Transactions on Device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Materials Reliability), vol. 13, no. 1, pp. 93–97, 2013. </w:t>
      </w:r>
    </w:p>
    <w:p>
      <w:pPr>
        <w:autoSpaceDN w:val="0"/>
        <w:autoSpaceDE w:val="0"/>
        <w:widowControl/>
        <w:spacing w:line="245" w:lineRule="auto" w:before="56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S. R. Summerfelt, J. Müller, U. Schröder, and T. Mikolajick,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“Ten-nanometer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films for next-generation FRAM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capacitors,” IEEE Electron Dev. Lett, vol. 33, no. 9, pp. 1300–1302,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2012. </w:t>
      </w:r>
    </w:p>
    <w:p>
      <w:pPr>
        <w:autoSpaceDN w:val="0"/>
        <w:autoSpaceDE w:val="0"/>
        <w:widowControl/>
        <w:spacing w:line="245" w:lineRule="auto" w:before="56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Celinska, V. Joshi, S. Narayan, L. McMillan, and C. Paz de Araujo,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“Effects of scaling the film thickness on the ferroelectric properties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ultra thin films,” Appl. Phys. Lett, vol. 82, no. 22, pp. 3937–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3939, 2003. 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5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F. Scott, Ferroelectric Memories. Berlin / Heidelberg / New York: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Springer, 2000. </w:t>
      </w:r>
    </w:p>
    <w:p>
      <w:pPr>
        <w:autoSpaceDN w:val="0"/>
        <w:autoSpaceDE w:val="0"/>
        <w:widowControl/>
        <w:spacing w:line="245" w:lineRule="auto" w:before="52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C.-H. Cheng and A. Chin, “Low-leakage-current DRAM-like memory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using a one-transistor ferroelectric MOSFET with a Hf-based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dielectric,” IEEE Electron Device Lett, vol. 35, no. 1, pp. 138–140,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2014.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Sakai, X. Zhang, L. V. Hai, W. Zhang, and M. Takahashi,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“Downsizing and memory array integration of Pt/SrBi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/Hf-Al-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O/Si ferroelectric-gate field-effect transistors,” in 13th Non-Volatile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Memory Technology Symposium (NVMTS), Singapore, 2013, pp. 55–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59.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S. Sakai, R. Ilangovan, and M. Takahashi, “Pt/SrBi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/Hf-Al-O/Si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field-effect-transistor with long retention using unsaturated 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polarization switching,” Jap. J. Apl. Phys, vol. 43, no. 11S, p. 7876,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2004. </w:t>
      </w:r>
    </w:p>
    <w:p>
      <w:pPr>
        <w:autoSpaceDN w:val="0"/>
        <w:autoSpaceDE w:val="0"/>
        <w:widowControl/>
        <w:spacing w:line="245" w:lineRule="auto" w:before="56" w:after="0"/>
        <w:ind w:left="514" w:right="2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Yurchuk, et al., “Origin of the endurance degradation in the novel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1T ferroelectric non-volatile memories,” in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Reliability Physics Symposium (IRPS), 2014, pp. 2E.5.1 -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2E.5.5. </w:t>
      </w:r>
    </w:p>
    <w:p>
      <w:pPr>
        <w:autoSpaceDN w:val="0"/>
        <w:autoSpaceDE w:val="0"/>
        <w:widowControl/>
        <w:spacing w:line="245" w:lineRule="auto" w:before="56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“Ferroelectric Zr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thin films for nonvolatile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memory applications” Appl. Phys. Lett, vol. 99, no. 11, p. 112901, 2011.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K. Takahashi, K. Aizawa, B.-E. Park, and H. Ishiwara, “Thirty-day-long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data retention in ferroelectric-gate field-effect transistors with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buffer layers,” Jap. J. Apl. Phys, vol. 44, no. 8R, p. 6218, 2005. </w:t>
      </w:r>
    </w:p>
    <w:p>
      <w:pPr>
        <w:autoSpaceDN w:val="0"/>
        <w:autoSpaceDE w:val="0"/>
        <w:widowControl/>
        <w:spacing w:line="245" w:lineRule="auto" w:before="52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H. Bachhofer, H. Reisinger, E. Bertagnolli, and H. von Philipsborn,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“Transient conduction in multidielectric silicon–oxide–nitride–oxide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semiconductor structures,” J. Appl. Phys, vol. 89, no. 5, pp. 2791–2800,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2001.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“Charge trapping in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ferroelectric field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transistors: A fast transient characterization using pulsed Id-Vg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methodology,” in 17th Workshop on Dielectrics in Microelectronics,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Dresden, Germany, 2012.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et al., “Performance Investigation and Optimization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FeFETs on a 28 nm Bulk Technology,” in Applications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and Workshop on the Piezoresponse Force Microscopy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(ISAF/PFM), 2013 IEEE International Symposium on the, 2013,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248–251. </w:t>
      </w:r>
    </w:p>
    <w:p>
      <w:pPr>
        <w:autoSpaceDN w:val="0"/>
        <w:autoSpaceDE w:val="0"/>
        <w:widowControl/>
        <w:spacing w:line="245" w:lineRule="auto" w:before="56" w:after="0"/>
        <w:ind w:left="514" w:right="2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M. H. Park, H. J. Kim, Y. J. Kim, T. Moon, and C. S. Hwang, “The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effects of crystallographic orientation and strain of thin Hf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on its ferroelectricity,” Appl. Phys. Lett, vol. 104, no. 7, pp. 072901,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2014. </w:t>
      </w:r>
    </w:p>
    <w:p>
      <w:pPr>
        <w:autoSpaceDN w:val="0"/>
        <w:autoSpaceDE w:val="0"/>
        <w:widowControl/>
        <w:spacing w:line="245" w:lineRule="auto" w:before="56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[28] Y. Morita, S. Migita, W. Mizubayashi, and H. Ota, “Extremely scaled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</w:t>
      </w:r>
      <w:r>
        <w:rPr>
          <w:rFonts w:ascii="CambriaMath" w:hAnsi="CambriaMath" w:eastAsia="CambriaMath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0.2 nm) equivalent oxide thickness of higher- k ( k = 40)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stacks prepared by atomic layer deposition and oxygen-controlled cap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post-deposition annealing,” Jap. J. Apl. Phys, vol. 51, no. 2S,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02BA04, 2012. </w:t>
      </w:r>
    </w:p>
    <w:sectPr w:rsidR="00FC693F" w:rsidRPr="0006063C" w:rsidSect="00034616">
      <w:type w:val="nextColumn"/>
      <w:pgSz w:w="11904" w:h="16840"/>
      <w:pgMar w:top="526" w:right="668" w:bottom="1440" w:left="672" w:header="720" w:footer="720" w:gutter="0"/>
      <w:cols w:space="720" w:num="2" w:equalWidth="0">
        <w:col w:w="5308" w:space="0"/>
        <w:col w:w="5255" w:space="0"/>
        <w:col w:w="5284" w:space="0"/>
        <w:col w:w="5304" w:space="0"/>
        <w:col w:w="5258" w:space="0"/>
        <w:col w:w="5265" w:space="0"/>
        <w:col w:w="10523" w:space="0"/>
        <w:col w:w="5258" w:space="0"/>
        <w:col w:w="5265" w:space="0"/>
        <w:col w:w="5246" w:space="0"/>
        <w:col w:w="5292" w:space="0"/>
        <w:col w:w="10538" w:space="0"/>
        <w:col w:w="5246" w:space="0"/>
        <w:col w:w="5292" w:space="0"/>
        <w:col w:w="5246" w:space="0"/>
        <w:col w:w="5265" w:space="0"/>
        <w:col w:w="5246" w:space="0"/>
        <w:col w:w="5265" w:space="0"/>
        <w:col w:w="10511" w:space="0"/>
        <w:col w:w="5246" w:space="0"/>
        <w:col w:w="5265" w:space="0"/>
        <w:col w:w="10511" w:space="0"/>
        <w:col w:w="5244" w:space="0"/>
        <w:col w:w="5268" w:space="0"/>
        <w:col w:w="1051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