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28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3020" w:firstLine="0"/>
        <w:jc w:val="right"/>
      </w:pPr>
      <w:r>
        <w:drawing>
          <wp:inline xmlns:a="http://schemas.openxmlformats.org/drawingml/2006/main" xmlns:pic="http://schemas.openxmlformats.org/drawingml/2006/picture">
            <wp:extent cx="1371600" cy="177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77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2" w:lineRule="auto" w:before="888" w:after="0"/>
        <w:ind w:left="1200" w:right="0" w:firstLine="0"/>
        <w:jc w:val="left"/>
      </w:pPr>
      <w:r>
        <w:rPr>
          <w:rFonts w:ascii="Source Sans Pro" w:hAnsi="Source Sans Pro" w:eastAsia="Source Sans Pro"/>
          <w:b w:val="0"/>
          <w:i w:val="0"/>
          <w:color w:val="000000"/>
          <w:sz w:val="18"/>
        </w:rPr>
        <w:t xml:space="preserve">See discussions, stats, and author profiles for this publication at: </w:t>
      </w:r>
      <w:r>
        <w:rPr>
          <w:rFonts w:ascii="Source Sans Pro" w:hAnsi="Source Sans Pro" w:eastAsia="Source Sans Pro"/>
          <w:b w:val="0"/>
          <w:i w:val="0"/>
          <w:color w:val="55B1F5"/>
          <w:sz w:val="18"/>
        </w:rPr>
        <w:hyperlink r:id="rId10" w:history="1">
          <w:r>
            <w:rPr>
              <w:rStyle w:val="Hyperlink"/>
            </w:rPr>
            <w:t>https://www.researchgate.net/publication/263813131</w:t>
          </w:r>
        </w:hyperlink>
      </w:r>
    </w:p>
    <w:p>
      <w:pPr>
        <w:autoSpaceDN w:val="0"/>
        <w:autoSpaceDE w:val="0"/>
        <w:widowControl/>
        <w:spacing w:line="295" w:lineRule="auto" w:before="310" w:after="0"/>
        <w:ind w:left="1200" w:right="3888" w:firstLine="0"/>
        <w:jc w:val="left"/>
      </w:pPr>
      <w:r>
        <w:rPr>
          <w:rFonts w:ascii="Martel" w:hAnsi="Martel" w:eastAsia="Martel"/>
          <w:b w:val="0"/>
          <w:i w:val="0"/>
          <w:color w:val="000000"/>
          <w:sz w:val="40"/>
        </w:rPr>
        <w:hyperlink r:id="rId11" w:history="1">
          <w:r>
            <w:rPr>
              <w:rStyle w:val="Hyperlink"/>
            </w:rPr>
            <w:t xml:space="preserve">Impact of different dopants on the switching </w:t>
          </w:r>
        </w:hyperlink>
      </w:r>
      <w:r>
        <w:rPr>
          <w:rFonts w:ascii="Martel" w:hAnsi="Martel" w:eastAsia="Martel"/>
          <w:b w:val="0"/>
          <w:i w:val="0"/>
          <w:color w:val="000000"/>
          <w:sz w:val="40"/>
        </w:rPr>
        <w:hyperlink r:id="rId11" w:history="1">
          <w:r>
            <w:rPr>
              <w:rStyle w:val="Hyperlink"/>
            </w:rPr>
            <w:t xml:space="preserve">properties of ferroelectric hafniumoxide </w:t>
          </w:r>
        </w:hyperlink>
      </w:r>
      <w:r>
        <w:rPr>
          <w:rFonts w:ascii="Source Sans Pro Semibold" w:hAnsi="Source Sans Pro Semibold" w:eastAsia="Source Sans Pro Semibold"/>
          <w:b/>
          <w:i w:val="0"/>
          <w:color w:val="222222"/>
          <w:sz w:val="20"/>
        </w:rPr>
        <w:t>Article</w:t>
      </w:r>
      <w:r>
        <w:rPr>
          <w:rFonts w:ascii="Source Sans Pro" w:hAnsi="Source Sans Pro" w:eastAsia="Source Sans Pro"/>
          <w:b w:val="0"/>
          <w:i/>
          <w:color w:val="B4B4B4"/>
          <w:sz w:val="20"/>
        </w:rPr>
        <w:t>in</w:t>
      </w:r>
      <w:r>
        <w:rPr>
          <w:rFonts w:ascii="Source Sans Pro" w:hAnsi="Source Sans Pro" w:eastAsia="Source Sans Pro"/>
          <w:b w:val="0"/>
          <w:i w:val="0"/>
          <w:color w:val="333333"/>
          <w:sz w:val="20"/>
        </w:rPr>
        <w:t>Japanese Journal of Applied Physics · July 2014</w:t>
      </w:r>
    </w:p>
    <w:p>
      <w:pPr>
        <w:autoSpaceDN w:val="0"/>
        <w:autoSpaceDE w:val="0"/>
        <w:widowControl/>
        <w:spacing w:line="242" w:lineRule="auto" w:before="88" w:after="606"/>
        <w:ind w:left="1200" w:right="0" w:firstLine="0"/>
        <w:jc w:val="left"/>
      </w:pPr>
      <w:r>
        <w:rPr>
          <w:rFonts w:ascii="Source Sans Pro" w:hAnsi="Source Sans Pro" w:eastAsia="Source Sans Pro"/>
          <w:b w:val="0"/>
          <w:i w:val="0"/>
          <w:color w:val="555555"/>
          <w:sz w:val="14"/>
        </w:rPr>
        <w:t>DOI: 10.7567/JJAP.53.08LE02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200.0" w:type="dxa"/>
      </w:tblPr>
      <w:tblGrid>
        <w:gridCol w:w="5950"/>
        <w:gridCol w:w="5950"/>
      </w:tblGrid>
      <w:tr>
        <w:trPr>
          <w:trHeight w:hRule="exact" w:val="782"/>
        </w:trPr>
        <w:tc>
          <w:tcPr>
            <w:tcW w:type="dxa" w:w="4260"/>
            <w:tcBorders>
              <w:top w:sz="8.0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auto" w:before="128" w:after="0"/>
              <w:ind w:left="0" w:right="3456" w:firstLine="0"/>
              <w:jc w:val="left"/>
            </w:pPr>
            <w:r>
              <w:rPr>
                <w:rFonts w:ascii="Source Sans Pro" w:hAnsi="Source Sans Pro" w:eastAsia="Source Sans Pro"/>
                <w:b w:val="0"/>
                <w:i w:val="0"/>
                <w:color w:val="333333"/>
                <w:sz w:val="16"/>
              </w:rPr>
              <w:t xml:space="preserve">CITATIONS </w:t>
            </w:r>
            <w:r>
              <w:br/>
            </w:r>
            <w:r>
              <w:rPr>
                <w:rFonts w:ascii="Source Sans Pro" w:hAnsi="Source Sans Pro" w:eastAsia="Source Sans Pro"/>
                <w:b w:val="0"/>
                <w:i w:val="0"/>
                <w:color w:val="000000"/>
                <w:sz w:val="24"/>
              </w:rPr>
              <w:t>33</w:t>
            </w:r>
          </w:p>
        </w:tc>
        <w:tc>
          <w:tcPr>
            <w:tcW w:type="dxa" w:w="4760"/>
            <w:tcBorders>
              <w:top w:sz="8.0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auto" w:before="128" w:after="0"/>
              <w:ind w:left="480" w:right="3744" w:firstLine="0"/>
              <w:jc w:val="left"/>
            </w:pPr>
            <w:r>
              <w:rPr>
                <w:rFonts w:ascii="Source Sans Pro" w:hAnsi="Source Sans Pro" w:eastAsia="Source Sans Pro"/>
                <w:b w:val="0"/>
                <w:i w:val="0"/>
                <w:color w:val="333333"/>
                <w:sz w:val="16"/>
              </w:rPr>
              <w:t xml:space="preserve">READS </w:t>
            </w:r>
            <w:r>
              <w:br/>
            </w:r>
            <w:r>
              <w:rPr>
                <w:rFonts w:ascii="Source Sans Pro" w:hAnsi="Source Sans Pro" w:eastAsia="Source Sans Pro"/>
                <w:b w:val="0"/>
                <w:i w:val="0"/>
                <w:color w:val="000000"/>
                <w:sz w:val="24"/>
              </w:rPr>
              <w:t>458</w:t>
            </w:r>
          </w:p>
        </w:tc>
      </w:tr>
    </w:tbl>
    <w:p>
      <w:pPr>
        <w:autoSpaceDN w:val="0"/>
        <w:autoSpaceDE w:val="0"/>
        <w:widowControl/>
        <w:spacing w:line="240" w:lineRule="auto" w:before="426" w:after="214"/>
        <w:ind w:left="1200" w:right="0" w:firstLine="0"/>
        <w:jc w:val="left"/>
      </w:pPr>
      <w:r>
        <w:rPr>
          <w:rFonts w:ascii="Source Sans Pro Semibold" w:hAnsi="Source Sans Pro Semibold" w:eastAsia="Source Sans Pro Semibold"/>
          <w:b/>
          <w:i w:val="0"/>
          <w:color w:val="222222"/>
          <w:sz w:val="20"/>
        </w:rPr>
        <w:t>10 authors</w:t>
      </w:r>
      <w:r>
        <w:rPr>
          <w:rFonts w:ascii="Source Sans Pro" w:hAnsi="Source Sans Pro" w:eastAsia="Source Sans Pro"/>
          <w:b w:val="0"/>
          <w:i w:val="0"/>
          <w:color w:val="333333"/>
          <w:sz w:val="20"/>
        </w:rPr>
        <w:t>, including: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00.0" w:type="dxa"/>
      </w:tblPr>
      <w:tblGrid>
        <w:gridCol w:w="2975"/>
        <w:gridCol w:w="2975"/>
        <w:gridCol w:w="2975"/>
        <w:gridCol w:w="2975"/>
      </w:tblGrid>
      <w:tr>
        <w:trPr>
          <w:trHeight w:hRule="exact" w:val="350"/>
        </w:trPr>
        <w:tc>
          <w:tcPr>
            <w:tcW w:type="dxa" w:w="1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0" w:after="0"/>
              <w:ind w:left="0" w:right="20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381000" cy="381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381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0" w:firstLine="0"/>
              <w:jc w:val="left"/>
            </w:pPr>
            <w:r>
              <w:rPr>
                <w:rFonts w:ascii="Source Sans Pro" w:hAnsi="Source Sans Pro" w:eastAsia="Source Sans Pro"/>
                <w:b w:val="0"/>
                <w:i w:val="0"/>
                <w:color w:val="55B1F5"/>
                <w:sz w:val="20"/>
              </w:rPr>
              <w:hyperlink r:id="rId13" w:history="1">
                <w:r>
                  <w:rPr>
                    <w:rStyle w:val="Hyperlink"/>
                  </w:rPr>
                  <w:t>Ekaterina Yurchuk</w:t>
                </w:r>
              </w:hyperlink>
            </w:r>
          </w:p>
        </w:tc>
        <w:tc>
          <w:tcPr>
            <w:tcW w:type="dxa" w:w="1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0" w:after="0"/>
              <w:ind w:left="0" w:right="20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381000" cy="381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381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0" w:firstLine="0"/>
              <w:jc w:val="left"/>
            </w:pPr>
            <w:r>
              <w:rPr>
                <w:rFonts w:ascii="Source Sans Pro" w:hAnsi="Source Sans Pro" w:eastAsia="Source Sans Pro"/>
                <w:b w:val="0"/>
                <w:i w:val="0"/>
                <w:color w:val="55B1F5"/>
                <w:sz w:val="20"/>
              </w:rPr>
              <w:hyperlink r:id="rId15" w:history="1">
                <w:r>
                  <w:rPr>
                    <w:rStyle w:val="Hyperlink"/>
                  </w:rPr>
                  <w:t>Christoph Adelmann</w:t>
                </w:r>
              </w:hyperlink>
            </w:r>
          </w:p>
        </w:tc>
      </w:tr>
      <w:tr>
        <w:trPr>
          <w:trHeight w:hRule="exact" w:val="340"/>
        </w:trPr>
        <w:tc>
          <w:tcPr>
            <w:tcW w:type="dxa" w:w="2975"/>
            <w:vMerge/>
            <w:tcBorders/>
          </w:tcPr>
          <w:p/>
        </w:tc>
        <w:tc>
          <w:tcPr>
            <w:tcW w:type="dxa" w:w="3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0" w:after="0"/>
              <w:ind w:left="0" w:right="0" w:firstLine="0"/>
              <w:jc w:val="left"/>
            </w:pPr>
            <w:r>
              <w:rPr>
                <w:rFonts w:ascii="Source Sans Pro" w:hAnsi="Source Sans Pro" w:eastAsia="Source Sans Pro"/>
                <w:b w:val="0"/>
                <w:i w:val="0"/>
                <w:color w:val="222222"/>
                <w:sz w:val="20"/>
              </w:rPr>
              <w:t>Anvo-Systems Dresden GmbH</w:t>
            </w:r>
          </w:p>
        </w:tc>
        <w:tc>
          <w:tcPr>
            <w:tcW w:type="dxa" w:w="2975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0" w:after="0"/>
              <w:ind w:left="0" w:right="0" w:firstLine="0"/>
              <w:jc w:val="left"/>
            </w:pPr>
            <w:r>
              <w:rPr>
                <w:rFonts w:ascii="Source Sans Pro" w:hAnsi="Source Sans Pro" w:eastAsia="Source Sans Pro"/>
                <w:b w:val="0"/>
                <w:i w:val="0"/>
                <w:color w:val="222222"/>
                <w:sz w:val="20"/>
              </w:rPr>
              <w:hyperlink r:id="rId16" w:history="1">
                <w:r>
                  <w:rPr>
                    <w:rStyle w:val="Hyperlink"/>
                  </w:rPr>
                  <w:t>imec</w:t>
                </w:r>
              </w:hyperlink>
            </w:r>
          </w:p>
        </w:tc>
      </w:tr>
      <w:tr>
        <w:trPr>
          <w:trHeight w:hRule="exact" w:val="460"/>
        </w:trPr>
        <w:tc>
          <w:tcPr>
            <w:tcW w:type="dxa" w:w="2975"/>
            <w:vMerge/>
            <w:tcBorders/>
          </w:tcPr>
          <w:p/>
        </w:tc>
        <w:tc>
          <w:tcPr>
            <w:tcW w:type="dxa" w:w="3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66" w:after="0"/>
              <w:ind w:left="0" w:right="0" w:firstLine="0"/>
              <w:jc w:val="left"/>
            </w:pPr>
            <w:r>
              <w:rPr>
                <w:rFonts w:ascii="Source Sans Pro Semibold" w:hAnsi="Source Sans Pro Semibold" w:eastAsia="Source Sans Pro Semibold"/>
                <w:b/>
                <w:i w:val="0"/>
                <w:color w:val="000000"/>
                <w:sz w:val="18"/>
              </w:rPr>
              <w:t>34</w:t>
            </w:r>
            <w:r>
              <w:rPr>
                <w:rFonts w:ascii="Source Sans Pro" w:hAnsi="Source Sans Pro" w:eastAsia="Source Sans Pro"/>
                <w:b w:val="0"/>
                <w:i w:val="0"/>
                <w:color w:val="333333"/>
                <w:sz w:val="16"/>
              </w:rPr>
              <w:t>PUBLICATIONS</w:t>
            </w:r>
            <w:r>
              <w:rPr>
                <w:rFonts w:ascii="Source Sans Pro Semibold" w:hAnsi="Source Sans Pro Semibold" w:eastAsia="Source Sans Pro Semibold"/>
                <w:b/>
                <w:i w:val="0"/>
                <w:color w:val="000000"/>
                <w:sz w:val="18"/>
              </w:rPr>
              <w:t>261</w:t>
            </w:r>
            <w:r>
              <w:rPr>
                <w:rFonts w:ascii="Source Sans Pro" w:hAnsi="Source Sans Pro" w:eastAsia="Source Sans Pro"/>
                <w:b w:val="0"/>
                <w:i w:val="0"/>
                <w:color w:val="333333"/>
                <w:sz w:val="16"/>
              </w:rPr>
              <w:t>CITATIONS</w:t>
            </w:r>
          </w:p>
        </w:tc>
        <w:tc>
          <w:tcPr>
            <w:tcW w:type="dxa" w:w="2975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66" w:after="0"/>
              <w:ind w:left="0" w:right="0" w:firstLine="0"/>
              <w:jc w:val="left"/>
            </w:pPr>
            <w:r>
              <w:rPr>
                <w:rFonts w:ascii="Source Sans Pro Semibold" w:hAnsi="Source Sans Pro Semibold" w:eastAsia="Source Sans Pro Semibold"/>
                <w:b/>
                <w:i w:val="0"/>
                <w:color w:val="000000"/>
                <w:sz w:val="18"/>
              </w:rPr>
              <w:t>262</w:t>
            </w:r>
            <w:r>
              <w:rPr>
                <w:rFonts w:ascii="Source Sans Pro" w:hAnsi="Source Sans Pro" w:eastAsia="Source Sans Pro"/>
                <w:b w:val="0"/>
                <w:i w:val="0"/>
                <w:color w:val="333333"/>
                <w:sz w:val="16"/>
              </w:rPr>
              <w:t>PUBLICATIONS</w:t>
            </w:r>
            <w:r>
              <w:rPr>
                <w:rFonts w:ascii="Source Sans Pro Semibold" w:hAnsi="Source Sans Pro Semibold" w:eastAsia="Source Sans Pro Semibold"/>
                <w:b/>
                <w:i w:val="0"/>
                <w:color w:val="000000"/>
                <w:sz w:val="18"/>
              </w:rPr>
              <w:t>4,271</w:t>
            </w:r>
            <w:r>
              <w:rPr>
                <w:rFonts w:ascii="Source Sans Pro" w:hAnsi="Source Sans Pro" w:eastAsia="Source Sans Pro"/>
                <w:b w:val="0"/>
                <w:i w:val="0"/>
                <w:color w:val="333333"/>
                <w:sz w:val="16"/>
              </w:rPr>
              <w:t>CITATIONS</w:t>
            </w:r>
          </w:p>
        </w:tc>
      </w:tr>
      <w:tr>
        <w:trPr>
          <w:trHeight w:hRule="exact" w:val="420"/>
        </w:trPr>
        <w:tc>
          <w:tcPr>
            <w:tcW w:type="dxa" w:w="1400"/>
            <w:tcBorders/>
            <w:tcMar>
              <w:start w:w="0" w:type="dxa"/>
              <w:end w:w="0" w:type="dxa"/>
            </w:tcMar>
          </w:tcPr>
          <w:p/>
        </w:tc>
        <w:tc>
          <w:tcPr>
            <w:tcW w:type="dxa" w:w="3340"/>
            <w:tcBorders/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0.0" w:type="dxa"/>
            </w:tblPr>
            <w:tblGrid>
              <w:gridCol w:w="3340"/>
            </w:tblGrid>
            <w:tr>
              <w:trPr>
                <w:trHeight w:hRule="exact" w:val="400"/>
              </w:trPr>
              <w:tc>
                <w:tcPr>
                  <w:tcW w:type="dxa" w:w="1300"/>
                  <w:tcBorders/>
                  <w:shd w:fill="cccccc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0" w:lineRule="auto" w:before="108" w:after="0"/>
                    <w:ind w:left="0" w:right="0" w:firstLine="0"/>
                    <w:jc w:val="center"/>
                  </w:pPr>
                  <w:r>
                    <w:rPr>
                      <w:rFonts w:ascii="Source Sans Pro" w:hAnsi="Source Sans Pro" w:eastAsia="Source Sans Pro"/>
                      <w:b w:val="0"/>
                      <w:i w:val="0"/>
                      <w:color w:val="333333"/>
                      <w:sz w:val="16"/>
                    </w:rPr>
                    <w:hyperlink r:id="rId17" w:history="1">
                      <w:r>
                        <w:rPr>
                          <w:rStyle w:val="Hyperlink"/>
                        </w:rPr>
                        <w:t>SEE PROFILE</w:t>
                      </w:r>
                    </w:hyperlink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1420"/>
            <w:tcBorders/>
            <w:tcMar>
              <w:start w:w="0" w:type="dxa"/>
              <w:end w:w="0" w:type="dxa"/>
            </w:tcMar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0.0" w:type="dxa"/>
            </w:tblPr>
            <w:tblGrid>
              <w:gridCol w:w="4940"/>
            </w:tblGrid>
            <w:tr>
              <w:trPr>
                <w:trHeight w:hRule="exact" w:val="400"/>
              </w:trPr>
              <w:tc>
                <w:tcPr>
                  <w:tcW w:type="dxa" w:w="1300"/>
                  <w:tcBorders/>
                  <w:shd w:fill="cccccc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0" w:lineRule="auto" w:before="108" w:after="0"/>
                    <w:ind w:left="0" w:right="0" w:firstLine="0"/>
                    <w:jc w:val="center"/>
                  </w:pPr>
                  <w:r>
                    <w:rPr>
                      <w:rFonts w:ascii="Source Sans Pro" w:hAnsi="Source Sans Pro" w:eastAsia="Source Sans Pro"/>
                      <w:b w:val="0"/>
                      <w:i w:val="0"/>
                      <w:color w:val="333333"/>
                      <w:sz w:val="16"/>
                    </w:rPr>
                    <w:hyperlink r:id="rId18" w:history="1">
                      <w:r>
                        <w:rPr>
                          <w:rStyle w:val="Hyperlink"/>
                        </w:rPr>
                        <w:t>SEE PROFILE</w:t>
                      </w:r>
                    </w:hyperlink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  <w:tr>
        <w:trPr>
          <w:trHeight w:hRule="exact" w:val="680"/>
        </w:trPr>
        <w:tc>
          <w:tcPr>
            <w:tcW w:type="dxa" w:w="1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00" w:after="0"/>
              <w:ind w:left="0" w:right="20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381000" cy="3810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381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90" w:after="0"/>
              <w:ind w:left="0" w:right="0" w:firstLine="0"/>
              <w:jc w:val="left"/>
            </w:pPr>
            <w:r>
              <w:rPr>
                <w:rFonts w:ascii="Source Sans Pro" w:hAnsi="Source Sans Pro" w:eastAsia="Source Sans Pro"/>
                <w:b w:val="0"/>
                <w:i w:val="0"/>
                <w:color w:val="55B1F5"/>
                <w:sz w:val="20"/>
              </w:rPr>
              <w:hyperlink r:id="rId20" w:history="1">
                <w:r>
                  <w:rPr>
                    <w:rStyle w:val="Hyperlink"/>
                  </w:rPr>
                  <w:t>Sergei V Kalinin</w:t>
                </w:r>
              </w:hyperlink>
            </w:r>
          </w:p>
        </w:tc>
        <w:tc>
          <w:tcPr>
            <w:tcW w:type="dxa" w:w="1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00" w:after="0"/>
              <w:ind w:left="0" w:right="20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381000" cy="381000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381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90" w:after="0"/>
              <w:ind w:left="0" w:right="0" w:firstLine="0"/>
              <w:jc w:val="left"/>
            </w:pPr>
            <w:r>
              <w:rPr>
                <w:rFonts w:ascii="Source Sans Pro" w:hAnsi="Source Sans Pro" w:eastAsia="Source Sans Pro"/>
                <w:b w:val="0"/>
                <w:i w:val="0"/>
                <w:color w:val="55B1F5"/>
                <w:sz w:val="20"/>
              </w:rPr>
              <w:hyperlink r:id="rId22" w:history="1">
                <w:r>
                  <w:rPr>
                    <w:rStyle w:val="Hyperlink"/>
                  </w:rPr>
                  <w:t>Thomas Mikolajick</w:t>
                </w:r>
              </w:hyperlink>
            </w:r>
          </w:p>
        </w:tc>
      </w:tr>
      <w:tr>
        <w:trPr>
          <w:trHeight w:hRule="exact" w:val="340"/>
        </w:trPr>
        <w:tc>
          <w:tcPr>
            <w:tcW w:type="dxa" w:w="2975"/>
            <w:vMerge/>
            <w:tcBorders/>
          </w:tcPr>
          <w:p/>
        </w:tc>
        <w:tc>
          <w:tcPr>
            <w:tcW w:type="dxa" w:w="3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0" w:after="0"/>
              <w:ind w:left="0" w:right="0" w:firstLine="0"/>
              <w:jc w:val="left"/>
            </w:pPr>
            <w:r>
              <w:rPr>
                <w:rFonts w:ascii="Source Sans Pro" w:hAnsi="Source Sans Pro" w:eastAsia="Source Sans Pro"/>
                <w:b w:val="0"/>
                <w:i w:val="0"/>
                <w:color w:val="222222"/>
                <w:sz w:val="20"/>
              </w:rPr>
              <w:hyperlink r:id="rId23" w:history="1">
                <w:r>
                  <w:rPr>
                    <w:rStyle w:val="Hyperlink"/>
                  </w:rPr>
                  <w:t>Oak Ridge National Laboratory</w:t>
                </w:r>
              </w:hyperlink>
            </w:r>
          </w:p>
        </w:tc>
        <w:tc>
          <w:tcPr>
            <w:tcW w:type="dxa" w:w="2975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0" w:after="0"/>
              <w:ind w:left="0" w:right="0" w:firstLine="0"/>
              <w:jc w:val="left"/>
            </w:pPr>
            <w:r>
              <w:rPr>
                <w:rFonts w:ascii="Source Sans Pro" w:hAnsi="Source Sans Pro" w:eastAsia="Source Sans Pro"/>
                <w:b w:val="0"/>
                <w:i w:val="0"/>
                <w:color w:val="222222"/>
                <w:sz w:val="20"/>
              </w:rPr>
              <w:hyperlink r:id="rId24" w:history="1">
                <w:r>
                  <w:rPr>
                    <w:rStyle w:val="Hyperlink"/>
                  </w:rPr>
                  <w:t>Technische Universität Dresden</w:t>
                </w:r>
              </w:hyperlink>
            </w:r>
          </w:p>
        </w:tc>
      </w:tr>
      <w:tr>
        <w:trPr>
          <w:trHeight w:hRule="exact" w:val="460"/>
        </w:trPr>
        <w:tc>
          <w:tcPr>
            <w:tcW w:type="dxa" w:w="2975"/>
            <w:vMerge/>
            <w:tcBorders/>
          </w:tcPr>
          <w:p/>
        </w:tc>
        <w:tc>
          <w:tcPr>
            <w:tcW w:type="dxa" w:w="3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66" w:after="0"/>
              <w:ind w:left="0" w:right="0" w:firstLine="0"/>
              <w:jc w:val="left"/>
            </w:pPr>
            <w:r>
              <w:rPr>
                <w:rFonts w:ascii="Source Sans Pro Semibold" w:hAnsi="Source Sans Pro Semibold" w:eastAsia="Source Sans Pro Semibold"/>
                <w:b/>
                <w:i w:val="0"/>
                <w:color w:val="000000"/>
                <w:sz w:val="18"/>
              </w:rPr>
              <w:t>784</w:t>
            </w:r>
            <w:r>
              <w:rPr>
                <w:rFonts w:ascii="Source Sans Pro" w:hAnsi="Source Sans Pro" w:eastAsia="Source Sans Pro"/>
                <w:b w:val="0"/>
                <w:i w:val="0"/>
                <w:color w:val="333333"/>
                <w:sz w:val="16"/>
              </w:rPr>
              <w:t>PUBLICATIONS</w:t>
            </w:r>
            <w:r>
              <w:rPr>
                <w:rFonts w:ascii="Source Sans Pro Semibold" w:hAnsi="Source Sans Pro Semibold" w:eastAsia="Source Sans Pro Semibold"/>
                <w:b/>
                <w:i w:val="0"/>
                <w:color w:val="000000"/>
                <w:sz w:val="18"/>
              </w:rPr>
              <w:t>15,751</w:t>
            </w:r>
            <w:r>
              <w:rPr>
                <w:rFonts w:ascii="Source Sans Pro" w:hAnsi="Source Sans Pro" w:eastAsia="Source Sans Pro"/>
                <w:b w:val="0"/>
                <w:i w:val="0"/>
                <w:color w:val="333333"/>
                <w:sz w:val="16"/>
              </w:rPr>
              <w:t>CITATIONS</w:t>
            </w:r>
          </w:p>
        </w:tc>
        <w:tc>
          <w:tcPr>
            <w:tcW w:type="dxa" w:w="2975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66" w:after="0"/>
              <w:ind w:left="0" w:right="0" w:firstLine="0"/>
              <w:jc w:val="left"/>
            </w:pPr>
            <w:r>
              <w:rPr>
                <w:rFonts w:ascii="Source Sans Pro Semibold" w:hAnsi="Source Sans Pro Semibold" w:eastAsia="Source Sans Pro Semibold"/>
                <w:b/>
                <w:i w:val="0"/>
                <w:color w:val="000000"/>
                <w:sz w:val="18"/>
              </w:rPr>
              <w:t>378</w:t>
            </w:r>
            <w:r>
              <w:rPr>
                <w:rFonts w:ascii="Source Sans Pro" w:hAnsi="Source Sans Pro" w:eastAsia="Source Sans Pro"/>
                <w:b w:val="0"/>
                <w:i w:val="0"/>
                <w:color w:val="333333"/>
                <w:sz w:val="16"/>
              </w:rPr>
              <w:t>PUBLICATIONS</w:t>
            </w:r>
            <w:r>
              <w:rPr>
                <w:rFonts w:ascii="Source Sans Pro Semibold" w:hAnsi="Source Sans Pro Semibold" w:eastAsia="Source Sans Pro Semibold"/>
                <w:b/>
                <w:i w:val="0"/>
                <w:color w:val="000000"/>
                <w:sz w:val="18"/>
              </w:rPr>
              <w:t>2,728</w:t>
            </w:r>
            <w:r>
              <w:rPr>
                <w:rFonts w:ascii="Source Sans Pro" w:hAnsi="Source Sans Pro" w:eastAsia="Source Sans Pro"/>
                <w:b w:val="0"/>
                <w:i w:val="0"/>
                <w:color w:val="333333"/>
                <w:sz w:val="16"/>
              </w:rPr>
              <w:t>CITATIONS</w:t>
            </w:r>
          </w:p>
        </w:tc>
      </w:tr>
      <w:tr>
        <w:trPr>
          <w:trHeight w:hRule="exact" w:val="420"/>
        </w:trPr>
        <w:tc>
          <w:tcPr>
            <w:tcW w:type="dxa" w:w="1400"/>
            <w:tcBorders/>
            <w:tcMar>
              <w:start w:w="0" w:type="dxa"/>
              <w:end w:w="0" w:type="dxa"/>
            </w:tcMar>
          </w:tcPr>
          <w:p/>
        </w:tc>
        <w:tc>
          <w:tcPr>
            <w:tcW w:type="dxa" w:w="3340"/>
            <w:tcBorders/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0.0" w:type="dxa"/>
            </w:tblPr>
            <w:tblGrid>
              <w:gridCol w:w="3340"/>
            </w:tblGrid>
            <w:tr>
              <w:trPr>
                <w:trHeight w:hRule="exact" w:val="400"/>
              </w:trPr>
              <w:tc>
                <w:tcPr>
                  <w:tcW w:type="dxa" w:w="1300"/>
                  <w:tcBorders/>
                  <w:shd w:fill="cccccc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0" w:lineRule="auto" w:before="108" w:after="0"/>
                    <w:ind w:left="0" w:right="0" w:firstLine="0"/>
                    <w:jc w:val="center"/>
                  </w:pPr>
                  <w:r>
                    <w:rPr>
                      <w:rFonts w:ascii="Source Sans Pro" w:hAnsi="Source Sans Pro" w:eastAsia="Source Sans Pro"/>
                      <w:b w:val="0"/>
                      <w:i w:val="0"/>
                      <w:color w:val="333333"/>
                      <w:sz w:val="16"/>
                    </w:rPr>
                    <w:hyperlink r:id="rId25" w:history="1">
                      <w:r>
                        <w:rPr>
                          <w:rStyle w:val="Hyperlink"/>
                        </w:rPr>
                        <w:t>SEE PROFILE</w:t>
                      </w:r>
                    </w:hyperlink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1420"/>
            <w:tcBorders/>
            <w:tcMar>
              <w:start w:w="0" w:type="dxa"/>
              <w:end w:w="0" w:type="dxa"/>
            </w:tcMar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0.0" w:type="dxa"/>
            </w:tblPr>
            <w:tblGrid>
              <w:gridCol w:w="4940"/>
            </w:tblGrid>
            <w:tr>
              <w:trPr>
                <w:trHeight w:hRule="exact" w:val="400"/>
              </w:trPr>
              <w:tc>
                <w:tcPr>
                  <w:tcW w:type="dxa" w:w="1300"/>
                  <w:tcBorders/>
                  <w:shd w:fill="cccccc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0" w:lineRule="auto" w:before="108" w:after="0"/>
                    <w:ind w:left="0" w:right="0" w:firstLine="0"/>
                    <w:jc w:val="center"/>
                  </w:pPr>
                  <w:r>
                    <w:rPr>
                      <w:rFonts w:ascii="Source Sans Pro" w:hAnsi="Source Sans Pro" w:eastAsia="Source Sans Pro"/>
                      <w:b w:val="0"/>
                      <w:i w:val="0"/>
                      <w:color w:val="333333"/>
                      <w:sz w:val="16"/>
                    </w:rPr>
                    <w:hyperlink r:id="rId26" w:history="1">
                      <w:r>
                        <w:rPr>
                          <w:rStyle w:val="Hyperlink"/>
                        </w:rPr>
                        <w:t>SEE PROFILE</w:t>
                      </w:r>
                    </w:hyperlink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240" w:lineRule="auto" w:before="748" w:after="166"/>
        <w:ind w:left="1200" w:right="0" w:firstLine="0"/>
        <w:jc w:val="left"/>
      </w:pPr>
      <w:r>
        <w:rPr>
          <w:rFonts w:ascii="Source Sans Pro Semibold" w:hAnsi="Source Sans Pro Semibold" w:eastAsia="Source Sans Pro Semibold"/>
          <w:b/>
          <w:i w:val="0"/>
          <w:color w:val="222222"/>
          <w:sz w:val="20"/>
        </w:rPr>
        <w:t>Some of the authors of this publication are also working on these related projects: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950"/>
        <w:gridCol w:w="5950"/>
      </w:tblGrid>
      <w:tr>
        <w:trPr>
          <w:trHeight w:hRule="exact" w:val="3400"/>
        </w:trPr>
        <w:tc>
          <w:tcPr>
            <w:tcW w:type="dxa" w:w="2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4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08000" cy="508000"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0" cy="508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autoSpaceDE w:val="0"/>
              <w:widowControl/>
              <w:spacing w:line="240" w:lineRule="auto" w:before="100" w:after="0"/>
              <w:ind w:left="0" w:right="4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08000" cy="508000"/>
                  <wp:docPr id="7" name="Picture 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0" cy="508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90" w:after="0"/>
              <w:ind w:left="60" w:right="0" w:firstLine="0"/>
              <w:jc w:val="left"/>
            </w:pPr>
            <w:r>
              <w:rPr>
                <w:rFonts w:ascii="Source Sans Pro" w:hAnsi="Source Sans Pro" w:eastAsia="Source Sans Pro"/>
                <w:b w:val="0"/>
                <w:i w:val="0"/>
                <w:color w:val="333333"/>
                <w:sz w:val="20"/>
              </w:rPr>
              <w:t>Negative capacitance in HfO2 and ZrO2 based ferroelectrics</w:t>
            </w:r>
            <w:r>
              <w:rPr>
                <w:rFonts w:ascii="Source Sans Pro" w:hAnsi="Source Sans Pro" w:eastAsia="Source Sans Pro"/>
                <w:b w:val="0"/>
                <w:i w:val="0"/>
                <w:color w:val="55B1F5"/>
                <w:sz w:val="20"/>
              </w:rPr>
              <w:hyperlink r:id="rId28" w:history="1">
                <w:r>
                  <w:rPr>
                    <w:rStyle w:val="Hyperlink"/>
                  </w:rPr>
                  <w:t>View project</w:t>
                </w:r>
              </w:hyperlink>
            </w:r>
          </w:p>
          <w:p>
            <w:pPr>
              <w:autoSpaceDN w:val="0"/>
              <w:autoSpaceDE w:val="0"/>
              <w:widowControl/>
              <w:spacing w:line="240" w:lineRule="auto" w:before="634" w:after="0"/>
              <w:ind w:left="60" w:right="0" w:firstLine="0"/>
              <w:jc w:val="left"/>
            </w:pPr>
            <w:r>
              <w:rPr>
                <w:rFonts w:ascii="Source Sans Pro" w:hAnsi="Source Sans Pro" w:eastAsia="Source Sans Pro"/>
                <w:b w:val="0"/>
                <w:i w:val="0"/>
                <w:color w:val="333333"/>
                <w:sz w:val="20"/>
              </w:rPr>
              <w:t>Locally Active Memristive Data Processing - LAMP</w:t>
            </w:r>
            <w:r>
              <w:rPr>
                <w:rFonts w:ascii="Source Sans Pro" w:hAnsi="Source Sans Pro" w:eastAsia="Source Sans Pro"/>
                <w:b w:val="0"/>
                <w:i w:val="0"/>
                <w:color w:val="55B1F5"/>
                <w:sz w:val="20"/>
              </w:rPr>
              <w:hyperlink r:id="rId29" w:history="1">
                <w:r>
                  <w:rPr>
                    <w:rStyle w:val="Hyperlink"/>
                  </w:rPr>
                  <w:t>View project</w:t>
                </w:r>
              </w:hyperlink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1900"/>
      </w:tblGrid>
      <w:tr>
        <w:trPr>
          <w:trHeight w:hRule="exact" w:val="736"/>
        </w:trPr>
        <w:tc>
          <w:tcPr>
            <w:tcW w:type="dxa" w:w="14000"/>
            <w:tcBorders/>
            <w:shd w:fill="f4f4f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10" w:after="0"/>
              <w:ind w:left="1300" w:right="0" w:firstLine="0"/>
              <w:jc w:val="left"/>
            </w:pPr>
            <w:r>
              <w:rPr>
                <w:rFonts w:ascii="Source Sans Pro" w:hAnsi="Source Sans Pro" w:eastAsia="Source Sans Pro"/>
                <w:b w:val="0"/>
                <w:i w:val="0"/>
                <w:color w:val="000000"/>
                <w:sz w:val="20"/>
              </w:rPr>
              <w:t xml:space="preserve">All content following this page was uploaded by </w:t>
            </w:r>
            <w:r>
              <w:rPr>
                <w:rFonts w:ascii="Source Sans Pro" w:hAnsi="Source Sans Pro" w:eastAsia="Source Sans Pro"/>
                <w:b w:val="0"/>
                <w:i w:val="0"/>
                <w:color w:val="55B1F5"/>
                <w:sz w:val="20"/>
              </w:rPr>
              <w:hyperlink r:id="rId30" w:history="1">
                <w:r>
                  <w:rPr>
                    <w:rStyle w:val="Hyperlink"/>
                  </w:rPr>
                  <w:t>Ekaterina Yurchuk</w:t>
                </w:r>
              </w:hyperlink>
            </w:r>
            <w:r>
              <w:rPr>
                <w:rFonts w:ascii="Source Sans Pro" w:hAnsi="Source Sans Pro" w:eastAsia="Source Sans Pro"/>
                <w:b w:val="0"/>
                <w:i w:val="0"/>
                <w:color w:val="000000"/>
                <w:sz w:val="20"/>
              </w:rPr>
              <w:t xml:space="preserve"> on 01 August 2014.</w:t>
            </w:r>
          </w:p>
        </w:tc>
      </w:tr>
    </w:tbl>
    <w:p>
      <w:pPr>
        <w:autoSpaceDN w:val="0"/>
        <w:autoSpaceDE w:val="0"/>
        <w:widowControl/>
        <w:spacing w:line="11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40.0" w:type="dxa"/>
      </w:tblPr>
      <w:tblGrid>
        <w:gridCol w:w="11900"/>
      </w:tblGrid>
      <w:tr>
        <w:trPr>
          <w:trHeight w:hRule="exact" w:val="314"/>
        </w:trPr>
        <w:tc>
          <w:tcPr>
            <w:tcW w:type="dxa" w:w="9040"/>
            <w:tcBorders/>
            <w:shd w:fill="f4f4f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660" w:right="0" w:firstLine="0"/>
              <w:jc w:val="left"/>
            </w:pPr>
            <w:r>
              <w:rPr>
                <w:rFonts w:ascii="Source Sans Pro" w:hAnsi="Source Sans Pro" w:eastAsia="Source Sans Pro"/>
                <w:b w:val="0"/>
                <w:i w:val="0"/>
                <w:color w:val="000000"/>
                <w:sz w:val="16"/>
              </w:rPr>
              <w:t>The user has requested enhancement of the downloaded file.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500" w:right="0" w:bottom="0" w:left="0" w:header="720" w:footer="720" w:gutter="0"/>
          <w:cols w:space="720" w:num="1" w:equalWidth="0">
            <w:col w:w="1400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028"/>
        <w:gridCol w:w="5028"/>
      </w:tblGrid>
      <w:tr>
        <w:trPr>
          <w:trHeight w:hRule="exact" w:val="222"/>
        </w:trPr>
        <w:tc>
          <w:tcPr>
            <w:tcW w:type="dxa" w:w="6224"/>
            <w:tcBorders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6" w:after="0"/>
              <w:ind w:left="0" w:right="0" w:firstLine="0"/>
              <w:jc w:val="left"/>
            </w:pPr>
            <w:r>
              <w:rPr>
                <w:rFonts w:ascii="AdvTT153188ed" w:hAnsi="AdvTT153188ed" w:eastAsia="AdvTT153188ed"/>
                <w:b w:val="0"/>
                <w:i w:val="0"/>
                <w:color w:val="221F1F"/>
                <w:sz w:val="17"/>
              </w:rPr>
              <w:t>Japanese Journal of Applied Physics</w:t>
            </w:r>
            <w:r>
              <w:rPr>
                <w:rFonts w:ascii="AdvTT16f3b945.B" w:hAnsi="AdvTT16f3b945.B" w:eastAsia="AdvTT16f3b945.B"/>
                <w:b w:val="0"/>
                <w:i w:val="0"/>
                <w:color w:val="221F1F"/>
                <w:sz w:val="17"/>
              </w:rPr>
              <w:t xml:space="preserve"> 53</w:t>
            </w:r>
            <w:r>
              <w:rPr>
                <w:rFonts w:ascii="AdvTT153188ed" w:hAnsi="AdvTT153188ed" w:eastAsia="AdvTT153188ed"/>
                <w:b w:val="0"/>
                <w:i w:val="0"/>
                <w:color w:val="221F1F"/>
                <w:sz w:val="17"/>
              </w:rPr>
              <w:t>, 08LE02 (2014)</w:t>
            </w:r>
          </w:p>
        </w:tc>
        <w:tc>
          <w:tcPr>
            <w:tcW w:type="dxa" w:w="3812"/>
            <w:tcBorders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0" w:after="0"/>
              <w:ind w:left="0" w:right="2" w:firstLine="0"/>
              <w:jc w:val="right"/>
            </w:pPr>
            <w:r>
              <w:rPr>
                <w:rFonts w:ascii="AdvTTaf935e6e" w:hAnsi="AdvTTaf935e6e" w:eastAsia="AdvTTaf935e6e"/>
                <w:b w:val="0"/>
                <w:i w:val="0"/>
                <w:color w:val="000000"/>
                <w:sz w:val="20"/>
              </w:rPr>
              <w:t>REGULAR PAPER</w:t>
            </w:r>
          </w:p>
        </w:tc>
      </w:tr>
    </w:tbl>
    <w:p>
      <w:pPr>
        <w:autoSpaceDN w:val="0"/>
        <w:autoSpaceDE w:val="0"/>
        <w:widowControl/>
        <w:spacing w:line="160" w:lineRule="exact" w:before="52" w:after="0"/>
        <w:ind w:left="0" w:right="0" w:firstLine="0"/>
        <w:jc w:val="left"/>
      </w:pPr>
      <w:r>
        <w:rPr>
          <w:rFonts w:ascii="Advhvn" w:hAnsi="Advhvn" w:eastAsia="Advhvn"/>
          <w:b w:val="0"/>
          <w:i w:val="0"/>
          <w:color w:val="0000FF"/>
          <w:sz w:val="16"/>
        </w:rPr>
        <w:hyperlink r:id="rId31" w:history="1">
          <w:r>
            <w:rPr>
              <w:rStyle w:val="Hyperlink"/>
            </w:rPr>
            <w:t>http://dx.doi.org/</w:t>
          </w:r>
        </w:hyperlink>
      </w:r>
      <w:r>
        <w:rPr>
          <w:rFonts w:ascii="Advhvn_b" w:hAnsi="Advhvn_b" w:eastAsia="Advhvn_b"/>
          <w:b w:val="0"/>
          <w:i w:val="0"/>
          <w:color w:val="0000FF"/>
          <w:sz w:val="16"/>
        </w:rPr>
        <w:hyperlink r:id="rId31" w:history="1">
          <w:r>
            <w:rPr>
              <w:rStyle w:val="Hyperlink"/>
            </w:rPr>
            <w:t>10.7567/JJAP.53.08LE02</w:t>
          </w:r>
        </w:hyperlink>
      </w:r>
    </w:p>
    <w:p>
      <w:pPr>
        <w:autoSpaceDN w:val="0"/>
        <w:autoSpaceDE w:val="0"/>
        <w:widowControl/>
        <w:spacing w:line="250" w:lineRule="exact" w:before="518" w:after="0"/>
        <w:ind w:left="0" w:right="0" w:firstLine="0"/>
        <w:jc w:val="left"/>
      </w:pPr>
      <w:r>
        <w:rPr>
          <w:w w:val="98.75912873641305"/>
          <w:rFonts w:ascii="AdvTT16f3b945.B" w:hAnsi="AdvTT16f3b945.B" w:eastAsia="AdvTT16f3b945.B"/>
          <w:b w:val="0"/>
          <w:i w:val="0"/>
          <w:color w:val="221F1F"/>
          <w:sz w:val="23"/>
        </w:rPr>
        <w:t>Impact of different dopants on the switching properties of ferroelectric hafniumoxide</w:t>
      </w:r>
    </w:p>
    <w:p>
      <w:pPr>
        <w:autoSpaceDN w:val="0"/>
        <w:autoSpaceDE w:val="0"/>
        <w:widowControl/>
        <w:spacing w:line="238" w:lineRule="exact" w:before="174" w:after="0"/>
        <w:ind w:left="0" w:right="720" w:firstLine="0"/>
        <w:jc w:val="left"/>
      </w:pPr>
      <w:r>
        <w:rPr>
          <w:rFonts w:ascii="AdvTT153188ed" w:hAnsi="AdvTT153188ed" w:eastAsia="AdvTT153188ed"/>
          <w:b w:val="0"/>
          <w:i w:val="0"/>
          <w:color w:val="221F1F"/>
          <w:sz w:val="19"/>
        </w:rPr>
        <w:t>Uwe Schroeder</w:t>
      </w:r>
      <w:r>
        <w:rPr>
          <w:w w:val="101.92461747389574"/>
          <w:rFonts w:ascii="AdvTT153188ed" w:hAnsi="AdvTT153188ed" w:eastAsia="AdvTT153188ed"/>
          <w:b w:val="0"/>
          <w:i w:val="0"/>
          <w:color w:val="221F1F"/>
          <w:sz w:val="13"/>
        </w:rPr>
        <w:t>1</w:t>
      </w:r>
      <w:r>
        <w:rPr>
          <w:rFonts w:ascii="AdvARIAL_r_mt_r" w:hAnsi="AdvARIAL_r_mt_r" w:eastAsia="AdvARIAL_r_mt_r"/>
          <w:b w:val="0"/>
          <w:i w:val="0"/>
          <w:color w:val="221F1F"/>
          <w:sz w:val="19"/>
        </w:rPr>
        <w:t>*</w:t>
      </w:r>
      <w:r>
        <w:rPr>
          <w:rFonts w:ascii="AdvTT153188ed" w:hAnsi="AdvTT153188ed" w:eastAsia="AdvTT153188ed"/>
          <w:b w:val="0"/>
          <w:i w:val="0"/>
          <w:color w:val="221F1F"/>
          <w:sz w:val="19"/>
        </w:rPr>
        <w:t>, Ekaterina Yurchuk</w:t>
      </w:r>
      <w:r>
        <w:rPr>
          <w:w w:val="101.92461747389574"/>
          <w:rFonts w:ascii="AdvTT153188ed" w:hAnsi="AdvTT153188ed" w:eastAsia="AdvTT153188ed"/>
          <w:b w:val="0"/>
          <w:i w:val="0"/>
          <w:color w:val="221F1F"/>
          <w:sz w:val="13"/>
        </w:rPr>
        <w:t>1</w:t>
      </w:r>
      <w:r>
        <w:rPr>
          <w:rFonts w:ascii="AdvTT153188ed" w:hAnsi="AdvTT153188ed" w:eastAsia="AdvTT153188ed"/>
          <w:b w:val="0"/>
          <w:i w:val="0"/>
          <w:color w:val="221F1F"/>
          <w:sz w:val="19"/>
        </w:rPr>
        <w:t>, Johannes Müller</w:t>
      </w:r>
      <w:r>
        <w:rPr>
          <w:w w:val="101.92461747389574"/>
          <w:rFonts w:ascii="AdvTT153188ed" w:hAnsi="AdvTT153188ed" w:eastAsia="AdvTT153188ed"/>
          <w:b w:val="0"/>
          <w:i w:val="0"/>
          <w:color w:val="221F1F"/>
          <w:sz w:val="13"/>
        </w:rPr>
        <w:t>2</w:t>
      </w:r>
      <w:r>
        <w:rPr>
          <w:rFonts w:ascii="AdvTT153188ed" w:hAnsi="AdvTT153188ed" w:eastAsia="AdvTT153188ed"/>
          <w:b w:val="0"/>
          <w:i w:val="0"/>
          <w:color w:val="221F1F"/>
          <w:sz w:val="19"/>
        </w:rPr>
        <w:t>, Dominik Martin</w:t>
      </w:r>
      <w:r>
        <w:rPr>
          <w:w w:val="101.92461747389574"/>
          <w:rFonts w:ascii="AdvTT153188ed" w:hAnsi="AdvTT153188ed" w:eastAsia="AdvTT153188ed"/>
          <w:b w:val="0"/>
          <w:i w:val="0"/>
          <w:color w:val="221F1F"/>
          <w:sz w:val="13"/>
        </w:rPr>
        <w:t>1</w:t>
      </w:r>
      <w:r>
        <w:rPr>
          <w:rFonts w:ascii="AdvTT153188ed" w:hAnsi="AdvTT153188ed" w:eastAsia="AdvTT153188ed"/>
          <w:b w:val="0"/>
          <w:i w:val="0"/>
          <w:color w:val="221F1F"/>
          <w:sz w:val="19"/>
        </w:rPr>
        <w:t>, Tony Schenk</w:t>
      </w:r>
      <w:r>
        <w:rPr>
          <w:w w:val="101.92461747389574"/>
          <w:rFonts w:ascii="AdvTT153188ed" w:hAnsi="AdvTT153188ed" w:eastAsia="AdvTT153188ed"/>
          <w:b w:val="0"/>
          <w:i w:val="0"/>
          <w:color w:val="221F1F"/>
          <w:sz w:val="13"/>
        </w:rPr>
        <w:t>1</w:t>
      </w:r>
      <w:r>
        <w:rPr>
          <w:rFonts w:ascii="AdvTT153188ed" w:hAnsi="AdvTT153188ed" w:eastAsia="AdvTT153188ed"/>
          <w:b w:val="0"/>
          <w:i w:val="0"/>
          <w:color w:val="221F1F"/>
          <w:sz w:val="19"/>
        </w:rPr>
        <w:t>, Patrick Polakowski</w:t>
      </w:r>
      <w:r>
        <w:rPr>
          <w:w w:val="101.92461747389574"/>
          <w:rFonts w:ascii="AdvTT153188ed" w:hAnsi="AdvTT153188ed" w:eastAsia="AdvTT153188ed"/>
          <w:b w:val="0"/>
          <w:i w:val="0"/>
          <w:color w:val="221F1F"/>
          <w:sz w:val="13"/>
        </w:rPr>
        <w:t>2</w:t>
      </w:r>
      <w:r>
        <w:rPr>
          <w:rFonts w:ascii="AdvTT153188ed" w:hAnsi="AdvTT153188ed" w:eastAsia="AdvTT153188ed"/>
          <w:b w:val="0"/>
          <w:i w:val="0"/>
          <w:color w:val="221F1F"/>
          <w:sz w:val="19"/>
        </w:rPr>
        <w:t xml:space="preserve">, </w:t>
      </w:r>
      <w:r>
        <w:rPr>
          <w:rFonts w:ascii="AdvTT153188ed" w:hAnsi="AdvTT153188ed" w:eastAsia="AdvTT153188ed"/>
          <w:b w:val="0"/>
          <w:i w:val="0"/>
          <w:color w:val="221F1F"/>
          <w:sz w:val="19"/>
        </w:rPr>
        <w:t>Christoph Adelmann</w:t>
      </w:r>
      <w:r>
        <w:rPr>
          <w:w w:val="101.92461747389574"/>
          <w:rFonts w:ascii="AdvTT153188ed" w:hAnsi="AdvTT153188ed" w:eastAsia="AdvTT153188ed"/>
          <w:b w:val="0"/>
          <w:i w:val="0"/>
          <w:color w:val="221F1F"/>
          <w:sz w:val="13"/>
        </w:rPr>
        <w:t>3</w:t>
      </w:r>
      <w:r>
        <w:rPr>
          <w:rFonts w:ascii="AdvTT153188ed" w:hAnsi="AdvTT153188ed" w:eastAsia="AdvTT153188ed"/>
          <w:b w:val="0"/>
          <w:i w:val="0"/>
          <w:color w:val="221F1F"/>
          <w:sz w:val="19"/>
        </w:rPr>
        <w:t>, Mihaela I. Popovici</w:t>
      </w:r>
      <w:r>
        <w:rPr>
          <w:w w:val="101.92461747389574"/>
          <w:rFonts w:ascii="AdvTT153188ed" w:hAnsi="AdvTT153188ed" w:eastAsia="AdvTT153188ed"/>
          <w:b w:val="0"/>
          <w:i w:val="0"/>
          <w:color w:val="221F1F"/>
          <w:sz w:val="13"/>
        </w:rPr>
        <w:t>3</w:t>
      </w:r>
      <w:r>
        <w:rPr>
          <w:rFonts w:ascii="AdvTT153188ed" w:hAnsi="AdvTT153188ed" w:eastAsia="AdvTT153188ed"/>
          <w:b w:val="0"/>
          <w:i w:val="0"/>
          <w:color w:val="221F1F"/>
          <w:sz w:val="19"/>
        </w:rPr>
        <w:t>, Sergei V. Kalinin</w:t>
      </w:r>
      <w:r>
        <w:rPr>
          <w:w w:val="101.92461747389574"/>
          <w:rFonts w:ascii="AdvTT153188ed" w:hAnsi="AdvTT153188ed" w:eastAsia="AdvTT153188ed"/>
          <w:b w:val="0"/>
          <w:i w:val="0"/>
          <w:color w:val="221F1F"/>
          <w:sz w:val="13"/>
        </w:rPr>
        <w:t>5</w:t>
      </w:r>
      <w:r>
        <w:rPr>
          <w:rFonts w:ascii="AdvTT153188ed" w:hAnsi="AdvTT153188ed" w:eastAsia="AdvTT153188ed"/>
          <w:b w:val="0"/>
          <w:i w:val="0"/>
          <w:color w:val="221F1F"/>
          <w:sz w:val="19"/>
        </w:rPr>
        <w:t>, and Thomas Mikolajick</w:t>
      </w:r>
      <w:r>
        <w:rPr>
          <w:w w:val="101.92461747389574"/>
          <w:rFonts w:ascii="AdvTT153188ed" w:hAnsi="AdvTT153188ed" w:eastAsia="AdvTT153188ed"/>
          <w:b w:val="0"/>
          <w:i w:val="0"/>
          <w:color w:val="221F1F"/>
          <w:sz w:val="13"/>
        </w:rPr>
        <w:t>1,4</w:t>
      </w:r>
    </w:p>
    <w:p>
      <w:pPr>
        <w:autoSpaceDN w:val="0"/>
        <w:autoSpaceDE w:val="0"/>
        <w:widowControl/>
        <w:spacing w:line="200" w:lineRule="exact" w:before="110" w:after="0"/>
        <w:ind w:left="0" w:right="2592" w:firstLine="0"/>
        <w:jc w:val="left"/>
      </w:pPr>
      <w:r>
        <w:rPr>
          <w:w w:val="96.36181918057528"/>
          <w:rFonts w:ascii="AdvTT153188ed" w:hAnsi="AdvTT153188ed" w:eastAsia="AdvTT153188ed"/>
          <w:b w:val="0"/>
          <w:i w:val="0"/>
          <w:color w:val="221F1F"/>
          <w:sz w:val="11"/>
        </w:rPr>
        <w:t>1</w:t>
      </w:r>
      <w:r>
        <w:rPr>
          <w:rFonts w:ascii="AdvTTb6c2036d.I" w:hAnsi="AdvTTb6c2036d.I" w:eastAsia="AdvTTb6c2036d.I"/>
          <w:b w:val="0"/>
          <w:i w:val="0"/>
          <w:color w:val="221F1F"/>
          <w:sz w:val="15"/>
        </w:rPr>
        <w:t xml:space="preserve">NaMLab gGmbH, Noethnitzer Str. 64, 01187 Dresden, Germany </w:t>
      </w:r>
      <w:r>
        <w:br/>
      </w:r>
      <w:r>
        <w:rPr>
          <w:w w:val="96.36181918057528"/>
          <w:rFonts w:ascii="AdvTT153188ed" w:hAnsi="AdvTT153188ed" w:eastAsia="AdvTT153188ed"/>
          <w:b w:val="0"/>
          <w:i w:val="0"/>
          <w:color w:val="221F1F"/>
          <w:sz w:val="11"/>
        </w:rPr>
        <w:t>2</w:t>
      </w:r>
      <w:r>
        <w:rPr>
          <w:rFonts w:ascii="AdvTTb6c2036d.I" w:hAnsi="AdvTTb6c2036d.I" w:eastAsia="AdvTTb6c2036d.I"/>
          <w:b w:val="0"/>
          <w:i w:val="0"/>
          <w:color w:val="221F1F"/>
          <w:sz w:val="15"/>
        </w:rPr>
        <w:t xml:space="preserve">Fraunhofer IPMS-CNT, Koenigsbruecker Str. 180, 01099 Dresden, Germany </w:t>
      </w:r>
      <w:r>
        <w:br/>
      </w:r>
      <w:r>
        <w:rPr>
          <w:w w:val="96.36181918057528"/>
          <w:rFonts w:ascii="AdvTT153188ed" w:hAnsi="AdvTT153188ed" w:eastAsia="AdvTT153188ed"/>
          <w:b w:val="0"/>
          <w:i w:val="0"/>
          <w:color w:val="221F1F"/>
          <w:sz w:val="11"/>
        </w:rPr>
        <w:t>3</w:t>
      </w:r>
      <w:r>
        <w:rPr>
          <w:rFonts w:ascii="AdvTTb6c2036d.I" w:hAnsi="AdvTTb6c2036d.I" w:eastAsia="AdvTTb6c2036d.I"/>
          <w:b w:val="0"/>
          <w:i w:val="0"/>
          <w:color w:val="221F1F"/>
          <w:sz w:val="15"/>
        </w:rPr>
        <w:t xml:space="preserve">Imec, Kapeldreef 75, 3001 Leuven, Belgium </w:t>
      </w:r>
      <w:r>
        <w:br/>
      </w:r>
      <w:r>
        <w:rPr>
          <w:w w:val="96.36181918057528"/>
          <w:rFonts w:ascii="AdvTT153188ed" w:hAnsi="AdvTT153188ed" w:eastAsia="AdvTT153188ed"/>
          <w:b w:val="0"/>
          <w:i w:val="0"/>
          <w:color w:val="221F1F"/>
          <w:sz w:val="11"/>
        </w:rPr>
        <w:t>4</w:t>
      </w:r>
      <w:r>
        <w:rPr>
          <w:rFonts w:ascii="AdvTTb6c2036d.I" w:hAnsi="AdvTTb6c2036d.I" w:eastAsia="AdvTTb6c2036d.I"/>
          <w:b w:val="0"/>
          <w:i w:val="0"/>
          <w:color w:val="221F1F"/>
          <w:sz w:val="15"/>
        </w:rPr>
        <w:t xml:space="preserve">IHM, TU Dresden, Noethnitzer Str. 64, 01187 Dresden, Germany </w:t>
      </w:r>
      <w:r>
        <w:br/>
      </w:r>
      <w:r>
        <w:rPr>
          <w:w w:val="96.36181918057528"/>
          <w:rFonts w:ascii="AdvTT153188ed" w:hAnsi="AdvTT153188ed" w:eastAsia="AdvTT153188ed"/>
          <w:b w:val="0"/>
          <w:i w:val="0"/>
          <w:color w:val="221F1F"/>
          <w:sz w:val="11"/>
        </w:rPr>
        <w:t>5</w:t>
      </w:r>
      <w:r>
        <w:rPr>
          <w:rFonts w:ascii="AdvTTb6c2036d.I" w:hAnsi="AdvTTb6c2036d.I" w:eastAsia="AdvTTb6c2036d.I"/>
          <w:b w:val="0"/>
          <w:i w:val="0"/>
          <w:color w:val="221F1F"/>
          <w:sz w:val="15"/>
        </w:rPr>
        <w:t>The Center for Nanophase Materials Science, Oak Ridge National Laboratory, Oak Ridge, TN 37831, U.S.A.</w:t>
      </w:r>
    </w:p>
    <w:p>
      <w:pPr>
        <w:autoSpaceDN w:val="0"/>
        <w:autoSpaceDE w:val="0"/>
        <w:widowControl/>
        <w:spacing w:line="170" w:lineRule="exact" w:before="32" w:after="0"/>
        <w:ind w:left="0" w:right="0" w:firstLine="0"/>
        <w:jc w:val="left"/>
      </w:pPr>
      <w:r>
        <w:rPr>
          <w:rFonts w:ascii="AdvTT153188ed" w:hAnsi="AdvTT153188ed" w:eastAsia="AdvTT153188ed"/>
          <w:b w:val="0"/>
          <w:i w:val="0"/>
          <w:color w:val="221F1F"/>
          <w:sz w:val="15"/>
        </w:rPr>
        <w:t>E-mail: Uwe.Schroeder</w:t>
      </w:r>
      <w:r>
        <w:rPr>
          <w:rFonts w:ascii="AdvARIAL_r_mt_r" w:hAnsi="AdvARIAL_r_mt_r" w:eastAsia="AdvARIAL_r_mt_r"/>
          <w:b w:val="0"/>
          <w:i w:val="0"/>
          <w:color w:val="221F1F"/>
          <w:sz w:val="15"/>
        </w:rPr>
        <w:t>@</w:t>
      </w:r>
      <w:r>
        <w:rPr>
          <w:rFonts w:ascii="AdvTT153188ed" w:hAnsi="AdvTT153188ed" w:eastAsia="AdvTT153188ed"/>
          <w:b w:val="0"/>
          <w:i w:val="0"/>
          <w:color w:val="221F1F"/>
          <w:sz w:val="15"/>
        </w:rPr>
        <w:t>namlab.com</w:t>
      </w:r>
    </w:p>
    <w:p>
      <w:pPr>
        <w:autoSpaceDN w:val="0"/>
        <w:autoSpaceDE w:val="0"/>
        <w:widowControl/>
        <w:spacing w:line="166" w:lineRule="exact" w:before="110" w:after="138"/>
        <w:ind w:left="0" w:right="0" w:firstLine="0"/>
        <w:jc w:val="left"/>
      </w:pPr>
      <w:r>
        <w:rPr>
          <w:rFonts w:ascii="AdvTT153188ed" w:hAnsi="AdvTT153188ed" w:eastAsia="AdvTT153188ed"/>
          <w:b w:val="0"/>
          <w:i w:val="0"/>
          <w:color w:val="221F1F"/>
          <w:sz w:val="15"/>
        </w:rPr>
        <w:t>Received December 11, 2013; accepted April 21, 2014; published online July 10, 2014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0056"/>
      </w:tblGrid>
      <w:tr>
        <w:trPr>
          <w:trHeight w:hRule="exact" w:val="458"/>
        </w:trPr>
        <w:tc>
          <w:tcPr>
            <w:tcW w:type="dxa" w:w="10036"/>
            <w:tcBorders/>
            <w:shd w:fill="e6e7e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56" w:after="0"/>
              <w:ind w:left="144" w:right="144" w:firstLine="0"/>
              <w:jc w:val="center"/>
            </w:pPr>
            <w:r>
              <w:rPr>
                <w:rFonts w:ascii="AdvTT153188ed" w:hAnsi="AdvTT153188ed" w:eastAsia="AdvTT153188ed"/>
                <w:b w:val="0"/>
                <w:i w:val="0"/>
                <w:color w:val="221F1F"/>
                <w:sz w:val="15"/>
              </w:rPr>
              <w:t>The wake-up behavior of ferroelectric thin</w:t>
            </w:r>
            <w:r>
              <w:rPr>
                <w:rFonts w:ascii="AdvTT153188ed" w:hAnsi="AdvTT153188ed" w:eastAsia="AdvTT153188ed"/>
                <w:b w:val="0"/>
                <w:i w:val="0"/>
                <w:color w:val="221F1F"/>
                <w:sz w:val="15"/>
              </w:rPr>
              <w:t xml:space="preserve"> fi</w:t>
            </w:r>
            <w:r>
              <w:rPr>
                <w:rFonts w:ascii="AdvTT153188ed" w:hAnsi="AdvTT153188ed" w:eastAsia="AdvTT153188ed"/>
                <w:b w:val="0"/>
                <w:i w:val="0"/>
                <w:color w:val="221F1F"/>
                <w:sz w:val="15"/>
              </w:rPr>
              <w:t>lm capacitors based on doped hafnium oxide dielectrics in TiN-based metal</w:t>
            </w:r>
            <w:r>
              <w:rPr>
                <w:rFonts w:ascii="20" w:hAnsi="20" w:eastAsia="20"/>
                <w:b w:val="0"/>
                <w:i w:val="0"/>
                <w:color w:val="221F1F"/>
                <w:sz w:val="15"/>
              </w:rPr>
              <w:t>–</w:t>
            </w:r>
            <w:r>
              <w:rPr>
                <w:rFonts w:ascii="AdvTT153188ed" w:hAnsi="AdvTT153188ed" w:eastAsia="AdvTT153188ed"/>
                <w:b w:val="0"/>
                <w:i w:val="0"/>
                <w:color w:val="221F1F"/>
                <w:sz w:val="15"/>
              </w:rPr>
              <w:t>insulator</w:t>
            </w:r>
            <w:r>
              <w:rPr>
                <w:rFonts w:ascii="20" w:hAnsi="20" w:eastAsia="20"/>
                <w:b w:val="0"/>
                <w:i w:val="0"/>
                <w:color w:val="221F1F"/>
                <w:sz w:val="15"/>
              </w:rPr>
              <w:t>–</w:t>
            </w:r>
            <w:r>
              <w:rPr>
                <w:rFonts w:ascii="AdvTT153188ed" w:hAnsi="AdvTT153188ed" w:eastAsia="AdvTT153188ed"/>
                <w:b w:val="0"/>
                <w:i w:val="0"/>
                <w:color w:val="221F1F"/>
                <w:sz w:val="15"/>
              </w:rPr>
              <w:t xml:space="preserve">metal structures </w:t>
            </w:r>
            <w:r>
              <w:rPr>
                <w:rFonts w:ascii="AdvTT153188ed" w:hAnsi="AdvTT153188ed" w:eastAsia="AdvTT153188ed"/>
                <w:b w:val="0"/>
                <w:i w:val="0"/>
                <w:color w:val="221F1F"/>
                <w:sz w:val="15"/>
              </w:rPr>
              <w:t>is reported. After</w:t>
            </w:r>
            <w:r>
              <w:rPr>
                <w:rFonts w:ascii="AdvTT153188ed" w:hAnsi="AdvTT153188ed" w:eastAsia="AdvTT153188ed"/>
                <w:b w:val="0"/>
                <w:i w:val="0"/>
                <w:color w:val="221F1F"/>
                <w:sz w:val="15"/>
              </w:rPr>
              <w:t xml:space="preserve"> fi</w:t>
            </w:r>
            <w:r>
              <w:rPr>
                <w:rFonts w:ascii="AdvTT153188ed" w:hAnsi="AdvTT153188ed" w:eastAsia="AdvTT153188ed"/>
                <w:b w:val="0"/>
                <w:i w:val="0"/>
                <w:color w:val="221F1F"/>
                <w:sz w:val="15"/>
              </w:rPr>
              <w:t>eld cycling a remanent polarization up to 40 µC</w:t>
            </w:r>
            <w:r>
              <w:rPr>
                <w:rFonts w:ascii="AdvARIAL_r_mt_r" w:hAnsi="AdvARIAL_r_mt_r" w:eastAsia="AdvARIAL_r_mt_r"/>
                <w:b w:val="0"/>
                <w:i w:val="0"/>
                <w:color w:val="221F1F"/>
                <w:sz w:val="15"/>
              </w:rPr>
              <w:t>/</w:t>
            </w:r>
            <w:r>
              <w:rPr>
                <w:rFonts w:ascii="AdvTT153188ed" w:hAnsi="AdvTT153188ed" w:eastAsia="AdvTT153188ed"/>
                <w:b w:val="0"/>
                <w:i w:val="0"/>
                <w:color w:val="221F1F"/>
                <w:sz w:val="15"/>
              </w:rPr>
              <w:t>cm</w:t>
            </w:r>
            <w:r>
              <w:rPr>
                <w:w w:val="96.36181918057528"/>
                <w:rFonts w:ascii="AdvTT153188ed" w:hAnsi="AdvTT153188ed" w:eastAsia="AdvTT153188ed"/>
                <w:b w:val="0"/>
                <w:i w:val="0"/>
                <w:color w:val="221F1F"/>
                <w:sz w:val="11"/>
              </w:rPr>
              <w:t>2</w:t>
            </w:r>
            <w:r>
              <w:rPr>
                <w:rFonts w:ascii="AdvTT153188ed" w:hAnsi="AdvTT153188ed" w:eastAsia="AdvTT153188ed"/>
                <w:b w:val="0"/>
                <w:i w:val="0"/>
                <w:color w:val="221F1F"/>
                <w:sz w:val="15"/>
              </w:rPr>
              <w:t>and a high coercive</w:t>
            </w:r>
            <w:r>
              <w:rPr>
                <w:rFonts w:ascii="AdvTT153188ed" w:hAnsi="AdvTT153188ed" w:eastAsia="AdvTT153188ed"/>
                <w:b w:val="0"/>
                <w:i w:val="0"/>
                <w:color w:val="221F1F"/>
                <w:sz w:val="15"/>
              </w:rPr>
              <w:t xml:space="preserve"> fi</w:t>
            </w:r>
            <w:r>
              <w:rPr>
                <w:rFonts w:ascii="AdvTT153188ed" w:hAnsi="AdvTT153188ed" w:eastAsia="AdvTT153188ed"/>
                <w:b w:val="0"/>
                <w:i w:val="0"/>
                <w:color w:val="221F1F"/>
                <w:sz w:val="15"/>
              </w:rPr>
              <w:t>eld of about 1 MV</w:t>
            </w:r>
            <w:r>
              <w:rPr>
                <w:rFonts w:ascii="AdvARIAL_r_mt_r" w:hAnsi="AdvARIAL_r_mt_r" w:eastAsia="AdvARIAL_r_mt_r"/>
                <w:b w:val="0"/>
                <w:i w:val="0"/>
                <w:color w:val="221F1F"/>
                <w:sz w:val="15"/>
              </w:rPr>
              <w:t>/</w:t>
            </w:r>
            <w:r>
              <w:rPr>
                <w:rFonts w:ascii="AdvTT153188ed" w:hAnsi="AdvTT153188ed" w:eastAsia="AdvTT153188ed"/>
                <w:b w:val="0"/>
                <w:i w:val="0"/>
                <w:color w:val="221F1F"/>
                <w:sz w:val="15"/>
              </w:rPr>
              <w:t>cm was observed. Doping of HfO</w:t>
            </w:r>
            <w:r>
              <w:rPr>
                <w:w w:val="96.36181918057528"/>
                <w:rFonts w:ascii="AdvTT153188ed" w:hAnsi="AdvTT153188ed" w:eastAsia="AdvTT153188ed"/>
                <w:b w:val="0"/>
                <w:i w:val="0"/>
                <w:color w:val="221F1F"/>
                <w:sz w:val="11"/>
              </w:rPr>
              <w:t>2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.00000000000006" w:type="dxa"/>
      </w:tblPr>
      <w:tblGrid>
        <w:gridCol w:w="10056"/>
      </w:tblGrid>
      <w:tr>
        <w:trPr>
          <w:trHeight w:hRule="exact" w:val="200"/>
        </w:trPr>
        <w:tc>
          <w:tcPr>
            <w:tcW w:type="dxa" w:w="9860"/>
            <w:tcBorders/>
            <w:shd w:fill="e6e7e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8" w:after="0"/>
              <w:ind w:left="0" w:right="0" w:firstLine="0"/>
              <w:jc w:val="center"/>
            </w:pPr>
            <w:r>
              <w:rPr>
                <w:rFonts w:ascii="AdvTT153188ed" w:hAnsi="AdvTT153188ed" w:eastAsia="AdvTT153188ed"/>
                <w:b w:val="0"/>
                <w:i w:val="0"/>
                <w:color w:val="221F1F"/>
                <w:sz w:val="15"/>
              </w:rPr>
              <w:t>by different dopants with a crystal radius ranging from 54 pm (Si) to 132 pm (Sr) was evaluated. In all cases, an improved polarization</w:t>
            </w:r>
            <w:r>
              <w:rPr>
                <w:rFonts w:ascii="20" w:hAnsi="20" w:eastAsia="20"/>
                <w:b w:val="0"/>
                <w:i w:val="0"/>
                <w:color w:val="221F1F"/>
                <w:sz w:val="15"/>
              </w:rPr>
              <w:t>–</w:t>
            </w:r>
            <w:r>
              <w:rPr>
                <w:rFonts w:ascii="AdvTT153188ed" w:hAnsi="AdvTT153188ed" w:eastAsia="AdvTT153188ed"/>
                <w:b w:val="0"/>
                <w:i w:val="0"/>
                <w:color w:val="221F1F"/>
                <w:sz w:val="15"/>
              </w:rPr>
              <w:t>voltage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352"/>
        <w:gridCol w:w="3352"/>
        <w:gridCol w:w="3352"/>
      </w:tblGrid>
      <w:tr>
        <w:trPr>
          <w:trHeight w:hRule="exact" w:val="608"/>
        </w:trPr>
        <w:tc>
          <w:tcPr>
            <w:tcW w:type="dxa" w:w="16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1016" w:after="0"/>
              <w:ind w:left="0" w:right="0" w:firstLine="0"/>
              <w:jc w:val="center"/>
            </w:pPr>
            <w:r>
              <w:rPr>
                <w:rFonts w:ascii="AdvTT16f3b945.B" w:hAnsi="AdvTT16f3b945.B" w:eastAsia="AdvTT16f3b945.B"/>
                <w:b w:val="0"/>
                <w:i w:val="0"/>
                <w:color w:val="221F1F"/>
                <w:sz w:val="19"/>
              </w:rPr>
              <w:t>1.</w:t>
            </w:r>
          </w:p>
        </w:tc>
        <w:tc>
          <w:tcPr>
            <w:tcW w:type="dxa" w:w="98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0" w:after="0"/>
              <w:ind w:left="30" w:right="144" w:firstLine="0"/>
              <w:jc w:val="left"/>
            </w:pPr>
            <w:r>
              <w:rPr>
                <w:rFonts w:ascii="AdvTT153188ed" w:hAnsi="AdvTT153188ed" w:eastAsia="AdvTT153188ed"/>
                <w:b w:val="0"/>
                <w:i w:val="0"/>
                <w:color w:val="221F1F"/>
                <w:sz w:val="15"/>
              </w:rPr>
              <w:t xml:space="preserve">hysteresis after wake-up cycling is visible. For smaller dopant atoms like Si and Al stronger pinching of the polarization hysteresis appeared with </w:t>
            </w:r>
            <w:r>
              <w:rPr>
                <w:rFonts w:ascii="AdvTT153188ed" w:hAnsi="AdvTT153188ed" w:eastAsia="AdvTT153188ed"/>
                <w:b w:val="0"/>
                <w:i w:val="0"/>
                <w:color w:val="221F1F"/>
                <w:sz w:val="15"/>
              </w:rPr>
              <w:t>increasing dopant concentration and proved to be stable during cycling.</w:t>
            </w:r>
            <w:r>
              <w:rPr>
                <w:w w:val="98.57684687564247"/>
                <w:rFonts w:ascii="AdvTT153188ed" w:hAnsi="AdvTT153188ed" w:eastAsia="AdvTT153188ed"/>
                <w:b w:val="0"/>
                <w:i w:val="0"/>
                <w:color w:val="221F1F"/>
                <w:sz w:val="19"/>
              </w:rPr>
              <w:t xml:space="preserve"> ©</w:t>
            </w:r>
            <w:r>
              <w:rPr>
                <w:rFonts w:ascii="AdvTT153188ed" w:hAnsi="AdvTT153188ed" w:eastAsia="AdvTT153188ed"/>
                <w:b w:val="0"/>
                <w:i w:val="0"/>
                <w:color w:val="221F1F"/>
                <w:sz w:val="15"/>
              </w:rPr>
              <w:t xml:space="preserve"> 2014 The Japan Society of Applied Physics</w:t>
            </w:r>
          </w:p>
        </w:tc>
      </w:tr>
      <w:tr>
        <w:trPr>
          <w:trHeight w:hRule="exact" w:val="678"/>
        </w:trPr>
        <w:tc>
          <w:tcPr>
            <w:tcW w:type="dxa" w:w="3352"/>
            <w:vMerge/>
            <w:tcBorders/>
          </w:tcPr>
          <w:p/>
        </w:tc>
        <w:tc>
          <w:tcPr>
            <w:tcW w:type="dxa" w:w="3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408" w:after="0"/>
              <w:ind w:left="192" w:right="0" w:firstLine="0"/>
              <w:jc w:val="left"/>
            </w:pPr>
            <w:r>
              <w:rPr>
                <w:rFonts w:ascii="AdvTT16f3b945.B" w:hAnsi="AdvTT16f3b945.B" w:eastAsia="AdvTT16f3b945.B"/>
                <w:b w:val="0"/>
                <w:i w:val="0"/>
                <w:color w:val="221F1F"/>
                <w:sz w:val="19"/>
              </w:rPr>
              <w:t>Introduction</w:t>
            </w:r>
          </w:p>
        </w:tc>
        <w:tc>
          <w:tcPr>
            <w:tcW w:type="dxa" w:w="6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62" w:after="0"/>
              <w:ind w:left="1872" w:right="10" w:firstLine="0"/>
              <w:jc w:val="right"/>
            </w:pPr>
            <w:r>
              <w:rPr>
                <w:rFonts w:ascii="AdvTT5843c571" w:hAnsi="AdvTT5843c571" w:eastAsia="AdvTT5843c571"/>
                <w:b w:val="0"/>
                <w:i w:val="0"/>
                <w:color w:val="221F1F"/>
                <w:sz w:val="20"/>
              </w:rPr>
              <w:t>thanum (2,2,6,6-tetramethyl-3,5-heptanedionato) [La(thd)</w:t>
            </w:r>
            <w:r>
              <w:rPr>
                <w:rFonts w:ascii="AdvTT5843c571" w:hAnsi="AdvTT5843c571" w:eastAsia="AdvTT5843c571"/>
                <w:b w:val="0"/>
                <w:i w:val="0"/>
                <w:color w:val="221F1F"/>
                <w:sz w:val="14"/>
              </w:rPr>
              <w:t>3</w:t>
            </w:r>
            <w:r>
              <w:rPr>
                <w:rFonts w:ascii="AdvTT5843c571" w:hAnsi="AdvTT5843c571" w:eastAsia="AdvTT5843c571"/>
                <w:b w:val="0"/>
                <w:i w:val="0"/>
                <w:color w:val="221F1F"/>
                <w:sz w:val="20"/>
              </w:rPr>
              <w:t xml:space="preserve">], </w:t>
            </w:r>
            <w:r>
              <w:rPr>
                <w:rFonts w:ascii="AdvTT5843c571" w:hAnsi="AdvTT5843c571" w:eastAsia="AdvTT5843c571"/>
                <w:b w:val="0"/>
                <w:i w:val="0"/>
                <w:color w:val="221F1F"/>
                <w:sz w:val="20"/>
              </w:rPr>
              <w:t>and trimethylaluminium (TMA) as precursors for Hf-, Si-,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24"/>
        <w:ind w:left="0" w:right="0"/>
      </w:pPr>
    </w:p>
    <w:p>
      <w:pPr>
        <w:sectPr>
          <w:pgSz w:w="11906" w:h="16838"/>
          <w:pgMar w:top="350" w:right="914" w:bottom="342" w:left="936" w:header="720" w:footer="720" w:gutter="0"/>
          <w:cols w:space="720" w:num="1" w:equalWidth="0">
            <w:col w:w="10056" w:space="0"/>
            <w:col w:w="14000" w:space="0"/>
          </w:cols>
          <w:docGrid w:linePitch="360"/>
        </w:sectPr>
      </w:pPr>
    </w:p>
    <w:p>
      <w:pPr>
        <w:autoSpaceDN w:val="0"/>
        <w:autoSpaceDE w:val="0"/>
        <w:widowControl/>
        <w:spacing w:line="236" w:lineRule="exact" w:before="0" w:after="0"/>
        <w:ind w:left="0" w:right="142" w:firstLine="0"/>
        <w:jc w:val="both"/>
      </w:pPr>
      <w:r>
        <w:rPr>
          <w:rFonts w:ascii="AdvTT5843c571" w:hAnsi="AdvTT5843c571" w:eastAsia="AdvTT5843c571"/>
          <w:b w:val="0"/>
          <w:i w:val="0"/>
          <w:color w:val="221F1F"/>
          <w:sz w:val="20"/>
        </w:rPr>
        <w:t xml:space="preserve">Ferroelectric materials have a high potential as a storage layer </w:t>
      </w:r>
      <w:r>
        <w:rPr>
          <w:rFonts w:ascii="AdvTT5843c571" w:hAnsi="AdvTT5843c571" w:eastAsia="AdvTT5843c571"/>
          <w:b w:val="0"/>
          <w:i w:val="0"/>
          <w:color w:val="221F1F"/>
          <w:sz w:val="20"/>
        </w:rPr>
        <w:t>for non-volatile memory applications.</w:t>
      </w:r>
      <w:r>
        <w:rPr>
          <w:rFonts w:ascii="AdvTT5843c571" w:hAnsi="AdvTT5843c571" w:eastAsia="AdvTT5843c571"/>
          <w:b w:val="0"/>
          <w:i w:val="0"/>
          <w:color w:val="0000FF"/>
          <w:sz w:val="14"/>
        </w:rPr>
        <w:t>30</w:t>
      </w:r>
      <w:r>
        <w:rPr>
          <w:rFonts w:ascii="AdvTT5843c571" w:hAnsi="AdvTT5843c571" w:eastAsia="AdvTT5843c571"/>
          <w:b w:val="0"/>
          <w:i w:val="0"/>
          <w:color w:val="221F1F"/>
          <w:sz w:val="14"/>
        </w:rPr>
        <w:t>)</w:t>
      </w:r>
      <w:r>
        <w:rPr>
          <w:rFonts w:ascii="AdvTT5843c571" w:hAnsi="AdvTT5843c571" w:eastAsia="AdvTT5843c571"/>
          <w:b w:val="0"/>
          <w:i w:val="0"/>
          <w:color w:val="221F1F"/>
          <w:sz w:val="20"/>
        </w:rPr>
        <w:t xml:space="preserve">Typically, materials </w:t>
      </w:r>
      <w:r>
        <w:rPr>
          <w:rFonts w:ascii="AdvTT5843c571" w:hAnsi="AdvTT5843c571" w:eastAsia="AdvTT5843c571"/>
          <w:b w:val="0"/>
          <w:i w:val="0"/>
          <w:color w:val="221F1F"/>
          <w:sz w:val="20"/>
        </w:rPr>
        <w:t xml:space="preserve">like strontium bismuth tantalate (SBT) or lead zirconate </w:t>
      </w:r>
      <w:r>
        <w:rPr>
          <w:rFonts w:ascii="AdvTT5843c571" w:hAnsi="AdvTT5843c571" w:eastAsia="AdvTT5843c571"/>
          <w:b w:val="0"/>
          <w:i w:val="0"/>
          <w:color w:val="221F1F"/>
          <w:sz w:val="20"/>
        </w:rPr>
        <w:t>titanate (PZT) are implemented.</w:t>
      </w:r>
      <w:r>
        <w:rPr>
          <w:rFonts w:ascii="AdvTT5843c571" w:hAnsi="AdvTT5843c571" w:eastAsia="AdvTT5843c571"/>
          <w:b w:val="0"/>
          <w:i w:val="0"/>
          <w:color w:val="0000FF"/>
          <w:sz w:val="14"/>
        </w:rPr>
        <w:t>1</w:t>
      </w:r>
      <w:r>
        <w:rPr>
          <w:rFonts w:ascii="AdvTT5843c571" w:hAnsi="AdvTT5843c571" w:eastAsia="AdvTT5843c571"/>
          <w:b w:val="0"/>
          <w:i w:val="0"/>
          <w:color w:val="221F1F"/>
          <w:sz w:val="14"/>
        </w:rPr>
        <w:t>,</w:t>
      </w:r>
      <w:r>
        <w:rPr>
          <w:rFonts w:ascii="AdvTT5843c571" w:hAnsi="AdvTT5843c571" w:eastAsia="AdvTT5843c571"/>
          <w:b w:val="0"/>
          <w:i w:val="0"/>
          <w:color w:val="0000FF"/>
          <w:sz w:val="14"/>
        </w:rPr>
        <w:t>19</w:t>
      </w:r>
      <w:r>
        <w:rPr>
          <w:rFonts w:ascii="AdvTT5843c571" w:hAnsi="AdvTT5843c571" w:eastAsia="AdvTT5843c571"/>
          <w:b w:val="0"/>
          <w:i w:val="0"/>
          <w:color w:val="221F1F"/>
          <w:sz w:val="14"/>
        </w:rPr>
        <w:t>)</w:t>
      </w:r>
      <w:r>
        <w:rPr>
          <w:rFonts w:ascii="AdvTT5843c571" w:hAnsi="AdvTT5843c571" w:eastAsia="AdvTT5843c571"/>
          <w:b w:val="0"/>
          <w:i w:val="0"/>
          <w:color w:val="221F1F"/>
          <w:sz w:val="20"/>
        </w:rPr>
        <w:t xml:space="preserve">The integration into </w:t>
      </w:r>
      <w:r>
        <w:rPr>
          <w:rFonts w:ascii="AdvTT5843c571" w:hAnsi="AdvTT5843c571" w:eastAsia="AdvTT5843c571"/>
          <w:b w:val="0"/>
          <w:i w:val="0"/>
          <w:color w:val="221F1F"/>
          <w:sz w:val="20"/>
        </w:rPr>
        <w:t xml:space="preserve">capacitor structures was realized, but an introduction into </w:t>
      </w:r>
      <w:r>
        <w:rPr>
          <w:rFonts w:ascii="AdvTT5843c571" w:hAnsi="AdvTT5843c571" w:eastAsia="AdvTT5843c571"/>
          <w:b w:val="0"/>
          <w:i w:val="0"/>
          <w:color w:val="221F1F"/>
          <w:sz w:val="20"/>
        </w:rPr>
        <w:t>transistor devices is only possible with interfacial barriers.</w:t>
      </w:r>
      <w:r>
        <w:rPr>
          <w:rFonts w:ascii="AdvTT5843c571" w:hAnsi="AdvTT5843c571" w:eastAsia="AdvTT5843c571"/>
          <w:b w:val="0"/>
          <w:i w:val="0"/>
          <w:color w:val="0000FF"/>
          <w:sz w:val="14"/>
        </w:rPr>
        <w:t>20</w:t>
      </w:r>
      <w:r>
        <w:rPr>
          <w:rFonts w:ascii="AdvTT5843c571" w:hAnsi="AdvTT5843c571" w:eastAsia="AdvTT5843c571"/>
          <w:b w:val="0"/>
          <w:i w:val="0"/>
          <w:color w:val="221F1F"/>
          <w:sz w:val="14"/>
        </w:rPr>
        <w:t xml:space="preserve">) </w:t>
      </w:r>
      <w:r>
        <w:rPr>
          <w:rFonts w:ascii="AdvTT5843c571" w:hAnsi="AdvTT5843c571" w:eastAsia="AdvTT5843c571"/>
          <w:b w:val="0"/>
          <w:i w:val="0"/>
          <w:color w:val="221F1F"/>
          <w:sz w:val="20"/>
        </w:rPr>
        <w:t xml:space="preserve">As a consequence, ferroelectric layers thicker than 100 nm </w:t>
      </w:r>
      <w:r>
        <w:rPr>
          <w:rFonts w:ascii="AdvTT5843c571" w:hAnsi="AdvTT5843c571" w:eastAsia="AdvTT5843c571"/>
          <w:b w:val="0"/>
          <w:i w:val="0"/>
          <w:color w:val="221F1F"/>
          <w:sz w:val="20"/>
        </w:rPr>
        <w:t>need to be used in order to achieve non-volatility.</w:t>
      </w:r>
      <w:r>
        <w:rPr>
          <w:rFonts w:ascii="AdvTT5843c571" w:hAnsi="AdvTT5843c571" w:eastAsia="AdvTT5843c571"/>
          <w:b w:val="0"/>
          <w:i w:val="0"/>
          <w:color w:val="0000FF"/>
          <w:sz w:val="14"/>
        </w:rPr>
        <w:t>21</w:t>
      </w:r>
      <w:r>
        <w:rPr>
          <w:rFonts w:ascii="AdvTT5843c571" w:hAnsi="AdvTT5843c571" w:eastAsia="AdvTT5843c571"/>
          <w:b w:val="0"/>
          <w:i w:val="0"/>
          <w:color w:val="221F1F"/>
          <w:sz w:val="14"/>
        </w:rPr>
        <w:t>)</w:t>
      </w:r>
      <w:r>
        <w:rPr>
          <w:rFonts w:ascii="AdvTT5843c571" w:hAnsi="AdvTT5843c571" w:eastAsia="AdvTT5843c571"/>
          <w:b w:val="0"/>
          <w:i w:val="0"/>
          <w:color w:val="221F1F"/>
          <w:sz w:val="20"/>
        </w:rPr>
        <w:t xml:space="preserve">Hence, </w:t>
      </w:r>
      <w:r>
        <w:rPr>
          <w:rFonts w:ascii="AdvTT5843c571" w:hAnsi="AdvTT5843c571" w:eastAsia="AdvTT5843c571"/>
          <w:b w:val="0"/>
          <w:i w:val="0"/>
          <w:color w:val="221F1F"/>
          <w:sz w:val="20"/>
        </w:rPr>
        <w:t xml:space="preserve">scaling of the devices according to current technology node </w:t>
      </w:r>
      <w:r>
        <w:rPr>
          <w:rFonts w:ascii="AdvTT5843c571" w:hAnsi="AdvTT5843c571" w:eastAsia="AdvTT5843c571"/>
          <w:b w:val="0"/>
          <w:i w:val="0"/>
          <w:color w:val="221F1F"/>
          <w:sz w:val="20"/>
        </w:rPr>
        <w:t>requirements is hindered.</w:t>
      </w:r>
    </w:p>
    <w:p>
      <w:pPr>
        <w:autoSpaceDN w:val="0"/>
        <w:tabs>
          <w:tab w:pos="200" w:val="left"/>
          <w:tab w:pos="2408" w:val="left"/>
          <w:tab w:pos="4330" w:val="left"/>
        </w:tabs>
        <w:autoSpaceDE w:val="0"/>
        <w:widowControl/>
        <w:spacing w:line="238" w:lineRule="exact" w:before="0" w:after="0"/>
        <w:ind w:left="0" w:right="0" w:firstLine="0"/>
        <w:jc w:val="left"/>
      </w:pPr>
      <w:r>
        <w:tab/>
      </w:r>
      <w:r>
        <w:rPr>
          <w:rFonts w:ascii="AdvTT5843c571" w:hAnsi="AdvTT5843c571" w:eastAsia="AdvTT5843c571"/>
          <w:b w:val="0"/>
          <w:i w:val="0"/>
          <w:color w:val="221F1F"/>
          <w:sz w:val="20"/>
        </w:rPr>
        <w:t xml:space="preserve">Recently, ferroelectric properties of doped hafnium oxide </w:t>
      </w:r>
      <w:r>
        <w:rPr>
          <w:rFonts w:ascii="AdvTT5843c571" w:hAnsi="AdvTT5843c571" w:eastAsia="AdvTT5843c571"/>
          <w:b w:val="0"/>
          <w:i w:val="0"/>
          <w:color w:val="221F1F"/>
          <w:sz w:val="20"/>
        </w:rPr>
        <w:t>were reported</w:t>
      </w:r>
      <w:r>
        <w:rPr>
          <w:rFonts w:ascii="AdvTT5843c571" w:hAnsi="AdvTT5843c571" w:eastAsia="AdvTT5843c571"/>
          <w:b w:val="0"/>
          <w:i w:val="0"/>
          <w:color w:val="0000FF"/>
          <w:sz w:val="14"/>
        </w:rPr>
        <w:t>2</w:t>
      </w:r>
      <w:r>
        <w:rPr>
          <w:rFonts w:ascii="AdvTT5843c571" w:hAnsi="AdvTT5843c571" w:eastAsia="AdvTT5843c571"/>
          <w:b w:val="0"/>
          <w:i w:val="0"/>
          <w:color w:val="221F1F"/>
          <w:sz w:val="14"/>
        </w:rPr>
        <w:t>,</w:t>
      </w:r>
      <w:r>
        <w:rPr>
          <w:rFonts w:ascii="AdvTT5843c571" w:hAnsi="AdvTT5843c571" w:eastAsia="AdvTT5843c571"/>
          <w:b w:val="0"/>
          <w:i w:val="0"/>
          <w:color w:val="0000FF"/>
          <w:sz w:val="14"/>
        </w:rPr>
        <w:t>22</w:t>
      </w:r>
      <w:r>
        <w:rPr>
          <w:rFonts w:ascii="AdvTT5843c571" w:hAnsi="AdvTT5843c571" w:eastAsia="AdvTT5843c571"/>
          <w:b w:val="0"/>
          <w:i w:val="0"/>
          <w:color w:val="221F1F"/>
          <w:sz w:val="14"/>
        </w:rPr>
        <w:t>)</w:t>
      </w:r>
      <w:r>
        <w:rPr>
          <w:rFonts w:ascii="AdvTT5843c571" w:hAnsi="AdvTT5843c571" w:eastAsia="AdvTT5843c571"/>
          <w:b w:val="0"/>
          <w:i w:val="0"/>
          <w:color w:val="221F1F"/>
          <w:sz w:val="20"/>
        </w:rPr>
        <w:t>when thin</w:t>
      </w:r>
      <w:r>
        <w:rPr>
          <w:rFonts w:ascii="fb" w:hAnsi="fb" w:eastAsia="fb"/>
          <w:b w:val="0"/>
          <w:i w:val="0"/>
          <w:color w:val="221F1F"/>
          <w:sz w:val="20"/>
        </w:rPr>
        <w:t xml:space="preserve"> fi</w:t>
      </w:r>
      <w:r>
        <w:rPr>
          <w:rFonts w:ascii="AdvTT5843c571" w:hAnsi="AdvTT5843c571" w:eastAsia="AdvTT5843c571"/>
          <w:b w:val="0"/>
          <w:i w:val="0"/>
          <w:color w:val="221F1F"/>
          <w:sz w:val="20"/>
        </w:rPr>
        <w:t xml:space="preserve">lms with a certain composition </w:t>
      </w:r>
      <w:r>
        <w:rPr>
          <w:rFonts w:ascii="AdvTT5843c571" w:hAnsi="AdvTT5843c571" w:eastAsia="AdvTT5843c571"/>
          <w:b w:val="0"/>
          <w:i w:val="0"/>
          <w:color w:val="221F1F"/>
          <w:sz w:val="20"/>
        </w:rPr>
        <w:t>at the boundary between the monoclinic and the tetragonal</w:t>
      </w:r>
      <w:r>
        <w:rPr>
          <w:rFonts w:ascii="AdvTNR_r_mt_r" w:hAnsi="AdvTNR_r_mt_r" w:eastAsia="AdvTNR_r_mt_r"/>
          <w:b w:val="0"/>
          <w:i w:val="0"/>
          <w:color w:val="221F1F"/>
          <w:sz w:val="20"/>
        </w:rPr>
        <w:t xml:space="preserve">/ </w:t>
      </w:r>
      <w:r>
        <w:rPr>
          <w:rFonts w:ascii="AdvTT5843c571" w:hAnsi="AdvTT5843c571" w:eastAsia="AdvTT5843c571"/>
          <w:b w:val="0"/>
          <w:i w:val="0"/>
          <w:color w:val="221F1F"/>
          <w:sz w:val="20"/>
        </w:rPr>
        <w:t xml:space="preserve">cubic phases are crystallized. In this paper, we present an </w:t>
      </w:r>
      <w:r>
        <w:tab/>
      </w:r>
      <w:r>
        <w:rPr>
          <w:rFonts w:ascii="AdvTT5843c571" w:hAnsi="AdvTT5843c571" w:eastAsia="AdvTT5843c571"/>
          <w:b w:val="0"/>
          <w:i w:val="0"/>
          <w:color w:val="221F1F"/>
          <w:sz w:val="20"/>
        </w:rPr>
        <w:t xml:space="preserve">(MIM) </w:t>
      </w:r>
      <w:r>
        <w:rPr>
          <w:rFonts w:ascii="AdvTT5843c571" w:hAnsi="AdvTT5843c571" w:eastAsia="AdvTT5843c571"/>
          <w:b w:val="0"/>
          <w:i w:val="0"/>
          <w:color w:val="221F1F"/>
          <w:sz w:val="20"/>
        </w:rPr>
        <w:t>overview of HfO</w:t>
      </w:r>
      <w:r>
        <w:rPr>
          <w:rFonts w:ascii="AdvTT5843c571" w:hAnsi="AdvTT5843c571" w:eastAsia="AdvTT5843c571"/>
          <w:b w:val="0"/>
          <w:i w:val="0"/>
          <w:color w:val="221F1F"/>
          <w:sz w:val="14"/>
        </w:rPr>
        <w:t>2</w:t>
      </w:r>
      <w:r>
        <w:rPr>
          <w:rFonts w:ascii="AdvTT5843c571" w:hAnsi="AdvTT5843c571" w:eastAsia="AdvTT5843c571"/>
          <w:b w:val="0"/>
          <w:i w:val="0"/>
          <w:color w:val="221F1F"/>
          <w:sz w:val="20"/>
        </w:rPr>
        <w:t xml:space="preserve"> based </w:t>
      </w:r>
      <w:r>
        <w:tab/>
      </w:r>
      <w:r>
        <w:rPr>
          <w:rFonts w:ascii="AdvTT5843c571" w:hAnsi="AdvTT5843c571" w:eastAsia="AdvTT5843c571"/>
          <w:b w:val="0"/>
          <w:i w:val="0"/>
          <w:color w:val="221F1F"/>
          <w:sz w:val="20"/>
        </w:rPr>
        <w:t>metal</w:t>
      </w:r>
      <w:r>
        <w:rPr>
          <w:rFonts w:ascii="20" w:hAnsi="20" w:eastAsia="20"/>
          <w:b w:val="0"/>
          <w:i w:val="0"/>
          <w:color w:val="221F1F"/>
          <w:sz w:val="20"/>
        </w:rPr>
        <w:t>–</w:t>
      </w:r>
      <w:r>
        <w:rPr>
          <w:rFonts w:ascii="AdvTT5843c571" w:hAnsi="AdvTT5843c571" w:eastAsia="AdvTT5843c571"/>
          <w:b w:val="0"/>
          <w:i w:val="0"/>
          <w:color w:val="221F1F"/>
          <w:sz w:val="20"/>
        </w:rPr>
        <w:t>insulator</w:t>
      </w:r>
      <w:r>
        <w:rPr>
          <w:rFonts w:ascii="20" w:hAnsi="20" w:eastAsia="20"/>
          <w:b w:val="0"/>
          <w:i w:val="0"/>
          <w:color w:val="221F1F"/>
          <w:sz w:val="20"/>
        </w:rPr>
        <w:t>–</w:t>
      </w:r>
      <w:r>
        <w:rPr>
          <w:rFonts w:ascii="AdvTT5843c571" w:hAnsi="AdvTT5843c571" w:eastAsia="AdvTT5843c571"/>
          <w:b w:val="0"/>
          <w:i w:val="0"/>
          <w:color w:val="221F1F"/>
          <w:sz w:val="20"/>
        </w:rPr>
        <w:t xml:space="preserve">metal </w:t>
      </w:r>
      <w:r>
        <w:br/>
      </w:r>
      <w:r>
        <w:rPr>
          <w:rFonts w:ascii="AdvTT5843c571" w:hAnsi="AdvTT5843c571" w:eastAsia="AdvTT5843c571"/>
          <w:b w:val="0"/>
          <w:i w:val="0"/>
          <w:color w:val="221F1F"/>
          <w:sz w:val="20"/>
        </w:rPr>
        <w:t xml:space="preserve">capacitors exhibiting ferroelectric polarization hysteresis for </w:t>
      </w:r>
      <w:r>
        <w:rPr>
          <w:rFonts w:ascii="AdvTT5843c571" w:hAnsi="AdvTT5843c571" w:eastAsia="AdvTT5843c571"/>
          <w:b w:val="0"/>
          <w:i w:val="0"/>
          <w:color w:val="221F1F"/>
          <w:sz w:val="20"/>
        </w:rPr>
        <w:t>various dopants</w:t>
      </w:r>
      <w:r>
        <w:rPr>
          <w:rFonts w:ascii="AdvTT5843c571" w:hAnsi="AdvTT5843c571" w:eastAsia="AdvTT5843c571"/>
          <w:b w:val="0"/>
          <w:i w:val="0"/>
          <w:color w:val="0000FF"/>
          <w:sz w:val="14"/>
        </w:rPr>
        <w:t>3</w:t>
      </w:r>
      <w:r>
        <w:rPr>
          <w:rFonts w:ascii="AdvTT5843c571" w:hAnsi="AdvTT5843c571" w:eastAsia="AdvTT5843c571"/>
          <w:b w:val="0"/>
          <w:i w:val="0"/>
          <w:color w:val="221F1F"/>
          <w:sz w:val="14"/>
        </w:rPr>
        <w:t>)</w:t>
      </w:r>
      <w:r>
        <w:rPr>
          <w:rFonts w:ascii="AdvTT5843c571" w:hAnsi="AdvTT5843c571" w:eastAsia="AdvTT5843c571"/>
          <w:b w:val="0"/>
          <w:i w:val="0"/>
          <w:color w:val="221F1F"/>
          <w:sz w:val="20"/>
        </w:rPr>
        <w:t>(Si,</w:t>
      </w:r>
      <w:r>
        <w:rPr>
          <w:rFonts w:ascii="AdvTT5843c571" w:hAnsi="AdvTT5843c571" w:eastAsia="AdvTT5843c571"/>
          <w:b w:val="0"/>
          <w:i w:val="0"/>
          <w:color w:val="0000FF"/>
          <w:sz w:val="14"/>
        </w:rPr>
        <w:t>2</w:t>
      </w:r>
      <w:r>
        <w:rPr>
          <w:rFonts w:ascii="AdvTT5843c571" w:hAnsi="AdvTT5843c571" w:eastAsia="AdvTT5843c571"/>
          <w:b w:val="0"/>
          <w:i w:val="0"/>
          <w:color w:val="221F1F"/>
          <w:sz w:val="14"/>
        </w:rPr>
        <w:t>)</w:t>
      </w:r>
      <w:r>
        <w:rPr>
          <w:rFonts w:ascii="AdvTT5843c571" w:hAnsi="AdvTT5843c571" w:eastAsia="AdvTT5843c571"/>
          <w:b w:val="0"/>
          <w:i w:val="0"/>
          <w:color w:val="221F1F"/>
          <w:sz w:val="20"/>
        </w:rPr>
        <w:t>Al,</w:t>
      </w:r>
      <w:r>
        <w:rPr>
          <w:rFonts w:ascii="AdvTT5843c571" w:hAnsi="AdvTT5843c571" w:eastAsia="AdvTT5843c571"/>
          <w:b w:val="0"/>
          <w:i w:val="0"/>
          <w:color w:val="0000FF"/>
          <w:sz w:val="14"/>
        </w:rPr>
        <w:t>4</w:t>
      </w:r>
      <w:r>
        <w:rPr>
          <w:rFonts w:ascii="AdvTT5843c571" w:hAnsi="AdvTT5843c571" w:eastAsia="AdvTT5843c571"/>
          <w:b w:val="0"/>
          <w:i w:val="0"/>
          <w:color w:val="221F1F"/>
          <w:sz w:val="14"/>
        </w:rPr>
        <w:t>)</w:t>
      </w:r>
      <w:r>
        <w:rPr>
          <w:rFonts w:ascii="AdvTT5843c571" w:hAnsi="AdvTT5843c571" w:eastAsia="AdvTT5843c571"/>
          <w:b w:val="0"/>
          <w:i w:val="0"/>
          <w:color w:val="221F1F"/>
          <w:sz w:val="20"/>
        </w:rPr>
        <w:t>Y,</w:t>
      </w:r>
      <w:r>
        <w:rPr>
          <w:rFonts w:ascii="AdvTT5843c571" w:hAnsi="AdvTT5843c571" w:eastAsia="AdvTT5843c571"/>
          <w:b w:val="0"/>
          <w:i w:val="0"/>
          <w:color w:val="0000FF"/>
          <w:sz w:val="14"/>
        </w:rPr>
        <w:t>10</w:t>
      </w:r>
      <w:r>
        <w:rPr>
          <w:rFonts w:ascii="AdvTT5843c571" w:hAnsi="AdvTT5843c571" w:eastAsia="AdvTT5843c571"/>
          <w:b w:val="0"/>
          <w:i w:val="0"/>
          <w:color w:val="221F1F"/>
          <w:sz w:val="14"/>
        </w:rPr>
        <w:t>)</w:t>
      </w:r>
      <w:r>
        <w:rPr>
          <w:rFonts w:ascii="AdvTT5843c571" w:hAnsi="AdvTT5843c571" w:eastAsia="AdvTT5843c571"/>
          <w:b w:val="0"/>
          <w:i w:val="0"/>
          <w:color w:val="221F1F"/>
          <w:sz w:val="20"/>
        </w:rPr>
        <w:t>Gd,</w:t>
      </w:r>
      <w:r>
        <w:rPr>
          <w:rFonts w:ascii="AdvTT5843c571" w:hAnsi="AdvTT5843c571" w:eastAsia="AdvTT5843c571"/>
          <w:b w:val="0"/>
          <w:i w:val="0"/>
          <w:color w:val="0000FF"/>
          <w:sz w:val="14"/>
        </w:rPr>
        <w:t>5</w:t>
      </w:r>
      <w:r>
        <w:rPr>
          <w:rFonts w:ascii="AdvTT5843c571" w:hAnsi="AdvTT5843c571" w:eastAsia="AdvTT5843c571"/>
          <w:b w:val="0"/>
          <w:i w:val="0"/>
          <w:color w:val="221F1F"/>
          <w:sz w:val="14"/>
        </w:rPr>
        <w:t>)</w:t>
      </w:r>
      <w:r>
        <w:rPr>
          <w:rFonts w:ascii="AdvTT5843c571" w:hAnsi="AdvTT5843c571" w:eastAsia="AdvTT5843c571"/>
          <w:b w:val="0"/>
          <w:i w:val="0"/>
          <w:color w:val="221F1F"/>
          <w:sz w:val="20"/>
        </w:rPr>
        <w:t>La,</w:t>
      </w:r>
      <w:r>
        <w:rPr>
          <w:rFonts w:ascii="AdvTT5843c571" w:hAnsi="AdvTT5843c571" w:eastAsia="AdvTT5843c571"/>
          <w:b w:val="0"/>
          <w:i w:val="0"/>
          <w:color w:val="0000FF"/>
          <w:sz w:val="14"/>
        </w:rPr>
        <w:t>7</w:t>
      </w:r>
      <w:r>
        <w:rPr>
          <w:rFonts w:ascii="AdvTT5843c571" w:hAnsi="AdvTT5843c571" w:eastAsia="AdvTT5843c571"/>
          <w:b w:val="0"/>
          <w:i w:val="0"/>
          <w:color w:val="221F1F"/>
          <w:sz w:val="14"/>
        </w:rPr>
        <w:t>)</w:t>
      </w:r>
      <w:r>
        <w:rPr>
          <w:rFonts w:ascii="AdvTT5843c571" w:hAnsi="AdvTT5843c571" w:eastAsia="AdvTT5843c571"/>
          <w:b w:val="0"/>
          <w:i w:val="0"/>
          <w:color w:val="221F1F"/>
          <w:sz w:val="20"/>
        </w:rPr>
        <w:t>Sr</w:t>
      </w:r>
      <w:r>
        <w:rPr>
          <w:rFonts w:ascii="AdvTT5843c571" w:hAnsi="AdvTT5843c571" w:eastAsia="AdvTT5843c571"/>
          <w:b w:val="0"/>
          <w:i w:val="0"/>
          <w:color w:val="0000FF"/>
          <w:sz w:val="14"/>
        </w:rPr>
        <w:t>6</w:t>
      </w:r>
      <w:r>
        <w:rPr>
          <w:rFonts w:ascii="AdvTT5843c571" w:hAnsi="AdvTT5843c571" w:eastAsia="AdvTT5843c571"/>
          <w:b w:val="0"/>
          <w:i w:val="0"/>
          <w:color w:val="221F1F"/>
          <w:sz w:val="14"/>
        </w:rPr>
        <w:t>)</w:t>
      </w:r>
      <w:r>
        <w:rPr>
          <w:rFonts w:ascii="AdvTT5843c571" w:hAnsi="AdvTT5843c571" w:eastAsia="AdvTT5843c571"/>
          <w:b w:val="0"/>
          <w:i w:val="0"/>
          <w:color w:val="221F1F"/>
          <w:sz w:val="20"/>
        </w:rPr>
        <w:t>) and the</w:t>
      </w:r>
    </w:p>
    <w:p>
      <w:pPr>
        <w:sectPr>
          <w:type w:val="continuous"/>
          <w:pgSz w:w="11906" w:h="16838"/>
          <w:pgMar w:top="350" w:right="914" w:bottom="342" w:left="936" w:header="720" w:footer="720" w:gutter="0"/>
          <w:cols w:space="720" w:num="2" w:equalWidth="0">
            <w:col w:w="5018" w:space="0"/>
            <w:col w:w="5038" w:space="0"/>
            <w:col w:w="10056" w:space="0"/>
            <w:col w:w="14000" w:space="0"/>
          </w:cols>
          <w:docGrid w:linePitch="360"/>
        </w:sectPr>
      </w:pPr>
    </w:p>
    <w:p>
      <w:pPr>
        <w:autoSpaceDN w:val="0"/>
        <w:autoSpaceDE w:val="0"/>
        <w:widowControl/>
        <w:spacing w:line="238" w:lineRule="exact" w:before="0" w:after="24"/>
        <w:ind w:left="142" w:right="20" w:firstLine="0"/>
        <w:jc w:val="both"/>
      </w:pPr>
      <w:r>
        <w:rPr>
          <w:rFonts w:ascii="AdvTT5843c571" w:hAnsi="AdvTT5843c571" w:eastAsia="AdvTT5843c571"/>
          <w:b w:val="0"/>
          <w:i w:val="0"/>
          <w:color w:val="221F1F"/>
          <w:sz w:val="20"/>
        </w:rPr>
        <w:t xml:space="preserve">Al-, Y-, Gd-, Sr-, and La-oxide deposition, respectively. </w:t>
      </w:r>
      <w:r>
        <w:rPr>
          <w:rFonts w:ascii="AdvTT5843c571" w:hAnsi="AdvTT5843c571" w:eastAsia="AdvTT5843c571"/>
          <w:b w:val="0"/>
          <w:i w:val="0"/>
          <w:color w:val="221F1F"/>
          <w:sz w:val="20"/>
        </w:rPr>
        <w:t xml:space="preserve">Ozone or water was used as oxidant and argon or nitrogen as </w:t>
      </w:r>
      <w:r>
        <w:rPr>
          <w:rFonts w:ascii="AdvTT5843c571" w:hAnsi="AdvTT5843c571" w:eastAsia="AdvTT5843c571"/>
          <w:b w:val="0"/>
          <w:i w:val="0"/>
          <w:color w:val="221F1F"/>
          <w:sz w:val="20"/>
        </w:rPr>
        <w:t xml:space="preserve">purge and carrier gas. TiN electrodes were deposited by a </w:t>
      </w:r>
      <w:r>
        <w:rPr>
          <w:rFonts w:ascii="AdvTT5843c571" w:hAnsi="AdvTT5843c571" w:eastAsia="AdvTT5843c571"/>
          <w:b w:val="0"/>
          <w:i w:val="0"/>
          <w:color w:val="221F1F"/>
          <w:sz w:val="20"/>
        </w:rPr>
        <w:t>chemical vapor deposition process based on TiCl</w:t>
      </w:r>
      <w:r>
        <w:rPr>
          <w:rFonts w:ascii="AdvTT5843c571" w:hAnsi="AdvTT5843c571" w:eastAsia="AdvTT5843c571"/>
          <w:b w:val="0"/>
          <w:i w:val="0"/>
          <w:color w:val="221F1F"/>
          <w:sz w:val="14"/>
        </w:rPr>
        <w:t>4</w:t>
      </w:r>
      <w:r>
        <w:rPr>
          <w:rFonts w:ascii="AdvTT5843c571" w:hAnsi="AdvTT5843c571" w:eastAsia="AdvTT5843c571"/>
          <w:b w:val="0"/>
          <w:i w:val="0"/>
          <w:color w:val="221F1F"/>
          <w:sz w:val="20"/>
        </w:rPr>
        <w:t xml:space="preserve"> and NH</w:t>
      </w:r>
      <w:r>
        <w:rPr>
          <w:rFonts w:ascii="AdvTT5843c571" w:hAnsi="AdvTT5843c571" w:eastAsia="AdvTT5843c571"/>
          <w:b w:val="0"/>
          <w:i w:val="0"/>
          <w:color w:val="221F1F"/>
          <w:sz w:val="14"/>
        </w:rPr>
        <w:t xml:space="preserve">3 </w:t>
      </w:r>
      <w:r>
        <w:rPr>
          <w:rFonts w:ascii="AdvTT5843c571" w:hAnsi="AdvTT5843c571" w:eastAsia="AdvTT5843c571"/>
          <w:b w:val="0"/>
          <w:i w:val="0"/>
          <w:color w:val="221F1F"/>
          <w:sz w:val="20"/>
        </w:rPr>
        <w:t xml:space="preserve">at a deposition temperature of 450 °C or by physical vapor </w:t>
      </w:r>
      <w:r>
        <w:rPr>
          <w:rFonts w:ascii="AdvTT5843c571" w:hAnsi="AdvTT5843c571" w:eastAsia="AdvTT5843c571"/>
          <w:b w:val="0"/>
          <w:i w:val="0"/>
          <w:color w:val="221F1F"/>
          <w:sz w:val="20"/>
        </w:rPr>
        <w:t>deposition of Ti in nitrogen plasma at 200 °C. Metal</w:t>
      </w:r>
      <w:r>
        <w:rPr>
          <w:rFonts w:ascii="20" w:hAnsi="20" w:eastAsia="20"/>
          <w:b w:val="0"/>
          <w:i w:val="0"/>
          <w:color w:val="221F1F"/>
          <w:sz w:val="20"/>
        </w:rPr>
        <w:t>–</w:t>
      </w:r>
      <w:r>
        <w:rPr>
          <w:rFonts w:ascii="AdvTT5843c571" w:hAnsi="AdvTT5843c571" w:eastAsia="AdvTT5843c571"/>
          <w:b w:val="0"/>
          <w:i w:val="0"/>
          <w:color w:val="221F1F"/>
          <w:sz w:val="20"/>
        </w:rPr>
        <w:t>ferroelectric</w:t>
      </w:r>
      <w:r>
        <w:rPr>
          <w:rFonts w:ascii="20" w:hAnsi="20" w:eastAsia="20"/>
          <w:b w:val="0"/>
          <w:i w:val="0"/>
          <w:color w:val="221F1F"/>
          <w:sz w:val="20"/>
        </w:rPr>
        <w:t>–</w:t>
      </w:r>
      <w:r>
        <w:rPr>
          <w:rFonts w:ascii="AdvTT5843c571" w:hAnsi="AdvTT5843c571" w:eastAsia="AdvTT5843c571"/>
          <w:b w:val="0"/>
          <w:i w:val="0"/>
          <w:color w:val="221F1F"/>
          <w:sz w:val="20"/>
        </w:rPr>
        <w:t>metal (MFM) stacks with a doped HfO</w:t>
      </w:r>
      <w:r>
        <w:rPr>
          <w:rFonts w:ascii="AdvTT5843c571" w:hAnsi="AdvTT5843c571" w:eastAsia="AdvTT5843c571"/>
          <w:b w:val="0"/>
          <w:i w:val="0"/>
          <w:color w:val="221F1F"/>
          <w:sz w:val="14"/>
        </w:rPr>
        <w:t>2</w:t>
      </w:r>
      <w:r>
        <w:rPr>
          <w:rFonts w:ascii="AdvTT5843c571" w:hAnsi="AdvTT5843c571" w:eastAsia="AdvTT5843c571"/>
          <w:b w:val="0"/>
          <w:i w:val="0"/>
          <w:color w:val="221F1F"/>
          <w:sz w:val="20"/>
        </w:rPr>
        <w:t xml:space="preserve"> thick-</w:t>
      </w:r>
      <w:r>
        <w:rPr>
          <w:rFonts w:ascii="AdvTT5843c571" w:hAnsi="AdvTT5843c571" w:eastAsia="AdvTT5843c571"/>
          <w:b w:val="0"/>
          <w:i w:val="0"/>
          <w:color w:val="221F1F"/>
          <w:sz w:val="20"/>
        </w:rPr>
        <w:t xml:space="preserve">ness of 10 nm (unless different thicknesses are mentioned) </w:t>
      </w:r>
      <w:r>
        <w:rPr>
          <w:rFonts w:ascii="AdvTT5843c571" w:hAnsi="AdvTT5843c571" w:eastAsia="AdvTT5843c571"/>
          <w:b w:val="0"/>
          <w:i w:val="0"/>
          <w:color w:val="221F1F"/>
          <w:sz w:val="20"/>
        </w:rPr>
        <w:t>were annealed in a rapid thermal anneal chamber in N</w:t>
      </w:r>
      <w:r>
        <w:rPr>
          <w:rFonts w:ascii="AdvTT5843c571" w:hAnsi="AdvTT5843c571" w:eastAsia="AdvTT5843c571"/>
          <w:b w:val="0"/>
          <w:i w:val="0"/>
          <w:color w:val="221F1F"/>
          <w:sz w:val="14"/>
        </w:rPr>
        <w:t>2</w:t>
      </w:r>
      <w:r>
        <w:rPr>
          <w:rFonts w:ascii="AdvTT5843c571" w:hAnsi="AdvTT5843c571" w:eastAsia="AdvTT5843c571"/>
          <w:b w:val="0"/>
          <w:i w:val="0"/>
          <w:color w:val="221F1F"/>
          <w:sz w:val="20"/>
        </w:rPr>
        <w:t xml:space="preserve"> at </w:t>
      </w:r>
      <w:r>
        <w:rPr>
          <w:rFonts w:ascii="AdvTT5843c571" w:hAnsi="AdvTT5843c571" w:eastAsia="AdvTT5843c571"/>
          <w:b w:val="0"/>
          <w:i w:val="0"/>
          <w:color w:val="221F1F"/>
          <w:sz w:val="20"/>
        </w:rPr>
        <w:t>650</w:t>
      </w:r>
      <w:r>
        <w:rPr>
          <w:rFonts w:ascii="20" w:hAnsi="20" w:eastAsia="20"/>
          <w:b w:val="0"/>
          <w:i w:val="0"/>
          <w:color w:val="221F1F"/>
          <w:sz w:val="20"/>
        </w:rPr>
        <w:t>–</w:t>
      </w:r>
      <w:r>
        <w:rPr>
          <w:rFonts w:ascii="AdvTT5843c571" w:hAnsi="AdvTT5843c571" w:eastAsia="AdvTT5843c571"/>
          <w:b w:val="0"/>
          <w:i w:val="0"/>
          <w:color w:val="221F1F"/>
          <w:sz w:val="20"/>
        </w:rPr>
        <w:t xml:space="preserve">1000 °C to crystallize the whole material stack. Pt dots </w:t>
      </w:r>
      <w:r>
        <w:rPr>
          <w:rFonts w:ascii="AdvTT5843c571" w:hAnsi="AdvTT5843c571" w:eastAsia="AdvTT5843c571"/>
          <w:b w:val="0"/>
          <w:i w:val="0"/>
          <w:color w:val="221F1F"/>
          <w:sz w:val="20"/>
        </w:rPr>
        <w:t xml:space="preserve">were deposited on the MFM stack and used as a hard mask </w:t>
      </w:r>
      <w:r>
        <w:rPr>
          <w:rFonts w:ascii="AdvTT5843c571" w:hAnsi="AdvTT5843c571" w:eastAsia="AdvTT5843c571"/>
          <w:b w:val="0"/>
          <w:i w:val="0"/>
          <w:color w:val="221F1F"/>
          <w:sz w:val="20"/>
        </w:rPr>
        <w:t xml:space="preserve">to structure the TiN top electrode. The capacitor area was </w:t>
      </w:r>
      <w:r>
        <w:rPr>
          <w:rFonts w:ascii="AdvTT5843c571" w:hAnsi="AdvTT5843c571" w:eastAsia="AdvTT5843c571"/>
          <w:b w:val="0"/>
          <w:i w:val="0"/>
          <w:color w:val="221F1F"/>
          <w:sz w:val="20"/>
        </w:rPr>
        <w:t>0.01 mm</w:t>
      </w:r>
      <w:r>
        <w:rPr>
          <w:rFonts w:ascii="AdvTT5843c571" w:hAnsi="AdvTT5843c571" w:eastAsia="AdvTT5843c571"/>
          <w:b w:val="0"/>
          <w:i w:val="0"/>
          <w:color w:val="221F1F"/>
          <w:sz w:val="14"/>
        </w:rPr>
        <w:t>2</w:t>
      </w:r>
      <w:r>
        <w:rPr>
          <w:rFonts w:ascii="AdvTT5843c571" w:hAnsi="AdvTT5843c571" w:eastAsia="AdvTT5843c571"/>
          <w:b w:val="0"/>
          <w:i w:val="0"/>
          <w:color w:val="221F1F"/>
          <w:sz w:val="20"/>
        </w:rPr>
        <w:t>. Transistor structuring is described elsewhere.</w:t>
      </w:r>
      <w:r>
        <w:rPr>
          <w:rFonts w:ascii="AdvTT5843c571" w:hAnsi="AdvTT5843c571" w:eastAsia="AdvTT5843c571"/>
          <w:b w:val="0"/>
          <w:i w:val="0"/>
          <w:color w:val="0000FF"/>
          <w:sz w:val="14"/>
        </w:rPr>
        <w:t>11</w:t>
      </w:r>
      <w:r>
        <w:rPr>
          <w:rFonts w:ascii="AdvTT5843c571" w:hAnsi="AdvTT5843c571" w:eastAsia="AdvTT5843c571"/>
          <w:b w:val="0"/>
          <w:i w:val="0"/>
          <w:color w:val="221F1F"/>
          <w:sz w:val="14"/>
        </w:rPr>
        <w:t xml:space="preserve">) </w:t>
      </w:r>
      <w:r>
        <w:rPr>
          <w:rFonts w:ascii="AdvTT5843c571" w:hAnsi="AdvTT5843c571" w:eastAsia="AdvTT5843c571"/>
          <w:b w:val="0"/>
          <w:i w:val="0"/>
          <w:color w:val="221F1F"/>
          <w:sz w:val="20"/>
        </w:rPr>
        <w:t xml:space="preserve">Dielectric layer thickness and doping content were evaluated </w:t>
      </w:r>
      <w:r>
        <w:rPr>
          <w:rFonts w:ascii="AdvTT5843c571" w:hAnsi="AdvTT5843c571" w:eastAsia="AdvTT5843c571"/>
          <w:b w:val="0"/>
          <w:i w:val="0"/>
          <w:color w:val="221F1F"/>
          <w:sz w:val="20"/>
        </w:rPr>
        <w:t xml:space="preserve">by inline spectral ellipsometry and X-ray photoelectron </w:t>
      </w:r>
      <w:r>
        <w:rPr>
          <w:rFonts w:ascii="AdvTT5843c571" w:hAnsi="AdvTT5843c571" w:eastAsia="AdvTT5843c571"/>
          <w:b w:val="0"/>
          <w:i w:val="0"/>
          <w:color w:val="221F1F"/>
          <w:sz w:val="20"/>
        </w:rPr>
        <w:t xml:space="preserve">spectroscopy (XPS), calibrated by Rutherford backscattering </w:t>
      </w:r>
      <w:r>
        <w:rPr>
          <w:rFonts w:ascii="AdvTT5843c571" w:hAnsi="AdvTT5843c571" w:eastAsia="AdvTT5843c571"/>
          <w:b w:val="0"/>
          <w:i w:val="0"/>
          <w:color w:val="221F1F"/>
          <w:sz w:val="20"/>
        </w:rPr>
        <w:t>(RBS) and proton-induced X-ray emission (PIXE). Standard</w:t>
      </w:r>
    </w:p>
    <w:p>
      <w:pPr>
        <w:sectPr>
          <w:type w:val="nextColumn"/>
          <w:pgSz w:w="11906" w:h="16838"/>
          <w:pgMar w:top="350" w:right="914" w:bottom="342" w:left="936" w:header="720" w:footer="720" w:gutter="0"/>
          <w:cols w:space="720" w:num="2" w:equalWidth="0">
            <w:col w:w="5018" w:space="0"/>
            <w:col w:w="5038" w:space="0"/>
            <w:col w:w="10056" w:space="0"/>
            <w:col w:w="14000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437"/>
        <w:gridCol w:w="1437"/>
        <w:gridCol w:w="1437"/>
        <w:gridCol w:w="1437"/>
        <w:gridCol w:w="1437"/>
        <w:gridCol w:w="1437"/>
        <w:gridCol w:w="1437"/>
      </w:tblGrid>
      <w:tr>
        <w:trPr>
          <w:trHeight w:hRule="exact" w:val="196"/>
        </w:trPr>
        <w:tc>
          <w:tcPr>
            <w:tcW w:type="dxa" w:w="500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0" w:after="0"/>
              <w:ind w:left="0" w:right="0" w:firstLine="0"/>
              <w:jc w:val="left"/>
            </w:pPr>
            <w:r>
              <w:rPr>
                <w:rFonts w:ascii="AdvTT5843c571" w:hAnsi="AdvTT5843c571" w:eastAsia="AdvTT5843c571"/>
                <w:b w:val="0"/>
                <w:i w:val="0"/>
                <w:color w:val="221F1F"/>
                <w:sz w:val="20"/>
              </w:rPr>
              <w:t>impact of dopant type and concentration on the ferroelectric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0" w:after="0"/>
              <w:ind w:left="0" w:right="0" w:firstLine="0"/>
              <w:jc w:val="center"/>
            </w:pPr>
            <w:r>
              <w:rPr>
                <w:rFonts w:ascii="AdvTT5843c571" w:hAnsi="AdvTT5843c571" w:eastAsia="AdvTT5843c571"/>
                <w:b w:val="0"/>
                <w:i w:val="0"/>
                <w:color w:val="221F1F"/>
                <w:sz w:val="20"/>
              </w:rPr>
              <w:t>and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0" w:after="0"/>
              <w:ind w:left="0" w:right="0" w:firstLine="0"/>
              <w:jc w:val="center"/>
            </w:pPr>
            <w:r>
              <w:rPr>
                <w:rFonts w:ascii="AdvTT5843c571" w:hAnsi="AdvTT5843c571" w:eastAsia="AdvTT5843c571"/>
                <w:b w:val="0"/>
                <w:i w:val="0"/>
                <w:color w:val="221F1F"/>
                <w:sz w:val="20"/>
              </w:rPr>
              <w:t>high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0" w:after="0"/>
              <w:ind w:left="0" w:right="0" w:firstLine="0"/>
              <w:jc w:val="center"/>
            </w:pPr>
            <w:r>
              <w:rPr>
                <w:rFonts w:ascii="AdvTT5843c571" w:hAnsi="AdvTT5843c571" w:eastAsia="AdvTT5843c571"/>
                <w:b w:val="0"/>
                <w:i w:val="0"/>
                <w:color w:val="221F1F"/>
                <w:sz w:val="20"/>
              </w:rPr>
              <w:t>resolution</w:t>
            </w:r>
          </w:p>
        </w:tc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0" w:after="0"/>
              <w:ind w:left="0" w:right="0" w:firstLine="0"/>
              <w:jc w:val="center"/>
            </w:pPr>
            <w:r>
              <w:rPr>
                <w:rFonts w:ascii="AdvTT5843c571" w:hAnsi="AdvTT5843c571" w:eastAsia="AdvTT5843c571"/>
                <w:b w:val="0"/>
                <w:i w:val="0"/>
                <w:color w:val="221F1F"/>
                <w:sz w:val="20"/>
              </w:rPr>
              <w:t>transmission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0" w:after="0"/>
              <w:ind w:left="0" w:right="0" w:firstLine="0"/>
              <w:jc w:val="center"/>
            </w:pPr>
            <w:r>
              <w:rPr>
                <w:rFonts w:ascii="AdvTT5843c571" w:hAnsi="AdvTT5843c571" w:eastAsia="AdvTT5843c571"/>
                <w:b w:val="0"/>
                <w:i w:val="0"/>
                <w:color w:val="221F1F"/>
                <w:sz w:val="20"/>
              </w:rPr>
              <w:t>electron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0" w:after="0"/>
              <w:ind w:left="108" w:right="0" w:firstLine="0"/>
              <w:jc w:val="left"/>
            </w:pPr>
            <w:r>
              <w:rPr>
                <w:rFonts w:ascii="AdvTT5843c571" w:hAnsi="AdvTT5843c571" w:eastAsia="AdvTT5843c571"/>
                <w:b w:val="0"/>
                <w:i w:val="0"/>
                <w:color w:val="221F1F"/>
                <w:sz w:val="20"/>
              </w:rPr>
              <w:t>microscopy</w:t>
            </w:r>
          </w:p>
        </w:tc>
      </w:tr>
    </w:tbl>
    <w:p>
      <w:pPr>
        <w:autoSpaceDN w:val="0"/>
        <w:autoSpaceDE w:val="0"/>
        <w:widowControl/>
        <w:spacing w:line="14" w:lineRule="exact" w:before="0" w:after="24"/>
        <w:ind w:left="0" w:right="0"/>
      </w:pPr>
    </w:p>
    <w:p>
      <w:pPr>
        <w:sectPr>
          <w:type w:val="continuous"/>
          <w:pgSz w:w="11906" w:h="16838"/>
          <w:pgMar w:top="350" w:right="914" w:bottom="342" w:left="936" w:header="720" w:footer="720" w:gutter="0"/>
          <w:cols w:space="720" w:num="1" w:equalWidth="0">
            <w:col w:w="10056" w:space="0"/>
            <w:col w:w="5018" w:space="0"/>
            <w:col w:w="5038" w:space="0"/>
            <w:col w:w="10056" w:space="0"/>
            <w:col w:w="14000" w:space="0"/>
          </w:cols>
          <w:docGrid w:linePitch="360"/>
        </w:sectPr>
      </w:pPr>
    </w:p>
    <w:p>
      <w:pPr>
        <w:autoSpaceDN w:val="0"/>
        <w:autoSpaceDE w:val="0"/>
        <w:widowControl/>
        <w:spacing w:line="238" w:lineRule="exact" w:before="0" w:after="0"/>
        <w:ind w:left="0" w:right="142" w:firstLine="0"/>
        <w:jc w:val="both"/>
      </w:pPr>
      <w:r>
        <w:rPr>
          <w:rFonts w:ascii="AdvTT5843c571" w:hAnsi="AdvTT5843c571" w:eastAsia="AdvTT5843c571"/>
          <w:b w:val="0"/>
          <w:i w:val="0"/>
          <w:color w:val="221F1F"/>
          <w:sz w:val="20"/>
        </w:rPr>
        <w:t xml:space="preserve">properties. Ferroelectricity can also be achieved in mixed </w:t>
      </w:r>
      <w:r>
        <w:rPr>
          <w:rFonts w:ascii="AdvTT5843c571" w:hAnsi="AdvTT5843c571" w:eastAsia="AdvTT5843c571"/>
          <w:b w:val="0"/>
          <w:i w:val="0"/>
          <w:color w:val="221F1F"/>
          <w:sz w:val="20"/>
        </w:rPr>
        <w:t>hafnium</w:t>
      </w:r>
      <w:r>
        <w:rPr>
          <w:rFonts w:ascii="20" w:hAnsi="20" w:eastAsia="20"/>
          <w:b w:val="0"/>
          <w:i w:val="0"/>
          <w:color w:val="221F1F"/>
          <w:sz w:val="20"/>
        </w:rPr>
        <w:t>–</w:t>
      </w:r>
      <w:r>
        <w:rPr>
          <w:rFonts w:ascii="AdvTT5843c571" w:hAnsi="AdvTT5843c571" w:eastAsia="AdvTT5843c571"/>
          <w:b w:val="0"/>
          <w:i w:val="0"/>
          <w:color w:val="221F1F"/>
          <w:sz w:val="20"/>
        </w:rPr>
        <w:t>zirconium oxides (Hf</w:t>
      </w:r>
      <w:r>
        <w:rPr>
          <w:rFonts w:ascii="AdvTTf90d833a.I" w:hAnsi="AdvTTf90d833a.I" w:eastAsia="AdvTTf90d833a.I"/>
          <w:b w:val="0"/>
          <w:i w:val="0"/>
          <w:color w:val="221F1F"/>
          <w:sz w:val="14"/>
        </w:rPr>
        <w:t>x</w:t>
      </w:r>
      <w:r>
        <w:rPr>
          <w:rFonts w:ascii="AdvTT5843c571" w:hAnsi="AdvTT5843c571" w:eastAsia="AdvTT5843c571"/>
          <w:b w:val="0"/>
          <w:i w:val="0"/>
          <w:color w:val="221F1F"/>
          <w:sz w:val="20"/>
        </w:rPr>
        <w:t>Zr</w:t>
      </w:r>
      <w:r>
        <w:rPr>
          <w:rFonts w:ascii="AdvTT5843c571" w:hAnsi="AdvTT5843c571" w:eastAsia="AdvTT5843c571"/>
          <w:b w:val="0"/>
          <w:i w:val="0"/>
          <w:color w:val="221F1F"/>
          <w:sz w:val="14"/>
        </w:rPr>
        <w:t>1</w:t>
      </w:r>
      <w:r>
        <w:rPr>
          <w:rFonts w:ascii="AdvOT3e3a1c22" w:hAnsi="AdvOT3e3a1c22" w:eastAsia="AdvOT3e3a1c22"/>
          <w:b w:val="0"/>
          <w:i w:val="0"/>
          <w:color w:val="221F1F"/>
          <w:sz w:val="14"/>
        </w:rPr>
        <w:t>¹</w:t>
      </w:r>
      <w:r>
        <w:rPr>
          <w:rFonts w:ascii="AdvTTf90d833a.I" w:hAnsi="AdvTTf90d833a.I" w:eastAsia="AdvTTf90d833a.I"/>
          <w:b w:val="0"/>
          <w:i w:val="0"/>
          <w:color w:val="221F1F"/>
          <w:sz w:val="14"/>
        </w:rPr>
        <w:t>x</w:t>
      </w:r>
      <w:r>
        <w:rPr>
          <w:rFonts w:ascii="AdvTT5843c571" w:hAnsi="AdvTT5843c571" w:eastAsia="AdvTT5843c571"/>
          <w:b w:val="0"/>
          <w:i w:val="0"/>
          <w:color w:val="221F1F"/>
          <w:sz w:val="20"/>
        </w:rPr>
        <w:t>O</w:t>
      </w:r>
      <w:r>
        <w:rPr>
          <w:rFonts w:ascii="AdvTT5843c571" w:hAnsi="AdvTT5843c571" w:eastAsia="AdvTT5843c571"/>
          <w:b w:val="0"/>
          <w:i w:val="0"/>
          <w:color w:val="221F1F"/>
          <w:sz w:val="14"/>
        </w:rPr>
        <w:t>2</w:t>
      </w:r>
      <w:r>
        <w:rPr>
          <w:rFonts w:ascii="AdvTT5843c571" w:hAnsi="AdvTT5843c571" w:eastAsia="AdvTT5843c571"/>
          <w:b w:val="0"/>
          <w:i w:val="0"/>
          <w:color w:val="221F1F"/>
          <w:sz w:val="20"/>
        </w:rPr>
        <w:t>).</w:t>
      </w:r>
      <w:r>
        <w:rPr>
          <w:rFonts w:ascii="AdvTT5843c571" w:hAnsi="AdvTT5843c571" w:eastAsia="AdvTT5843c571"/>
          <w:b w:val="0"/>
          <w:i w:val="0"/>
          <w:color w:val="0000FF"/>
          <w:sz w:val="14"/>
        </w:rPr>
        <w:t>8</w:t>
      </w:r>
      <w:r>
        <w:rPr>
          <w:rFonts w:ascii="AdvTT5843c571" w:hAnsi="AdvTT5843c571" w:eastAsia="AdvTT5843c571"/>
          <w:b w:val="0"/>
          <w:i w:val="0"/>
          <w:color w:val="221F1F"/>
          <w:sz w:val="14"/>
        </w:rPr>
        <w:t>,</w:t>
      </w:r>
      <w:r>
        <w:rPr>
          <w:rFonts w:ascii="AdvTT5843c571" w:hAnsi="AdvTT5843c571" w:eastAsia="AdvTT5843c571"/>
          <w:b w:val="0"/>
          <w:i w:val="0"/>
          <w:color w:val="0000FF"/>
          <w:sz w:val="14"/>
        </w:rPr>
        <w:t>9</w:t>
      </w:r>
      <w:r>
        <w:rPr>
          <w:rFonts w:ascii="AdvTT5843c571" w:hAnsi="AdvTT5843c571" w:eastAsia="AdvTT5843c571"/>
          <w:b w:val="0"/>
          <w:i w:val="0"/>
          <w:color w:val="221F1F"/>
          <w:sz w:val="14"/>
        </w:rPr>
        <w:t>,</w:t>
      </w:r>
      <w:r>
        <w:rPr>
          <w:rFonts w:ascii="AdvTT5843c571" w:hAnsi="AdvTT5843c571" w:eastAsia="AdvTT5843c571"/>
          <w:b w:val="0"/>
          <w:i w:val="0"/>
          <w:color w:val="0000FF"/>
          <w:sz w:val="14"/>
        </w:rPr>
        <w:t>23</w:t>
      </w:r>
      <w:r>
        <w:rPr>
          <w:rFonts w:ascii="AdvTT5843c571" w:hAnsi="AdvTT5843c571" w:eastAsia="AdvTT5843c571"/>
          <w:b w:val="0"/>
          <w:i w:val="0"/>
          <w:color w:val="221F1F"/>
          <w:sz w:val="14"/>
        </w:rPr>
        <w:t>,</w:t>
      </w:r>
      <w:r>
        <w:rPr>
          <w:rFonts w:ascii="AdvTT5843c571" w:hAnsi="AdvTT5843c571" w:eastAsia="AdvTT5843c571"/>
          <w:b w:val="0"/>
          <w:i w:val="0"/>
          <w:color w:val="0000FF"/>
          <w:sz w:val="14"/>
        </w:rPr>
        <w:t>24</w:t>
      </w:r>
      <w:r>
        <w:rPr>
          <w:rFonts w:ascii="AdvTT5843c571" w:hAnsi="AdvTT5843c571" w:eastAsia="AdvTT5843c571"/>
          <w:b w:val="0"/>
          <w:i w:val="0"/>
          <w:color w:val="221F1F"/>
          <w:sz w:val="14"/>
        </w:rPr>
        <w:t>)</w:t>
      </w:r>
      <w:r>
        <w:rPr>
          <w:rFonts w:ascii="AdvTT5843c571" w:hAnsi="AdvTT5843c571" w:eastAsia="AdvTT5843c571"/>
          <w:b w:val="0"/>
          <w:i w:val="0"/>
          <w:color w:val="221F1F"/>
          <w:sz w:val="20"/>
        </w:rPr>
        <w:t xml:space="preserve">These will </w:t>
      </w:r>
      <w:r>
        <w:rPr>
          <w:rFonts w:ascii="AdvTT5843c571" w:hAnsi="AdvTT5843c571" w:eastAsia="AdvTT5843c571"/>
          <w:b w:val="0"/>
          <w:i w:val="0"/>
          <w:color w:val="221F1F"/>
          <w:sz w:val="20"/>
        </w:rPr>
        <w:t xml:space="preserve">not be discussed at this point due to the different composition </w:t>
      </w:r>
      <w:r>
        <w:rPr>
          <w:rFonts w:ascii="AdvTT5843c571" w:hAnsi="AdvTT5843c571" w:eastAsia="AdvTT5843c571"/>
          <w:b w:val="0"/>
          <w:i w:val="0"/>
          <w:color w:val="221F1F"/>
          <w:sz w:val="20"/>
        </w:rPr>
        <w:t xml:space="preserve">range of this system compared to the dopants mentioned </w:t>
      </w:r>
      <w:r>
        <w:rPr>
          <w:rFonts w:ascii="AdvTT5843c571" w:hAnsi="AdvTT5843c571" w:eastAsia="AdvTT5843c571"/>
          <w:b w:val="0"/>
          <w:i w:val="0"/>
          <w:color w:val="221F1F"/>
          <w:sz w:val="20"/>
        </w:rPr>
        <w:t>above. In addition, Si:HfO</w:t>
      </w:r>
      <w:r>
        <w:rPr>
          <w:rFonts w:ascii="AdvTT5843c571" w:hAnsi="AdvTT5843c571" w:eastAsia="AdvTT5843c571"/>
          <w:b w:val="0"/>
          <w:i w:val="0"/>
          <w:color w:val="221F1F"/>
          <w:sz w:val="14"/>
        </w:rPr>
        <w:t>2</w:t>
      </w:r>
      <w:r>
        <w:rPr>
          <w:rFonts w:ascii="AdvTT5843c571" w:hAnsi="AdvTT5843c571" w:eastAsia="AdvTT5843c571"/>
          <w:b w:val="0"/>
          <w:i w:val="0"/>
          <w:color w:val="221F1F"/>
          <w:sz w:val="20"/>
        </w:rPr>
        <w:t xml:space="preserve"> is used as a model system to </w:t>
      </w:r>
      <w:r>
        <w:rPr>
          <w:rFonts w:ascii="AdvTT5843c571" w:hAnsi="AdvTT5843c571" w:eastAsia="AdvTT5843c571"/>
          <w:b w:val="0"/>
          <w:i w:val="0"/>
          <w:color w:val="221F1F"/>
          <w:sz w:val="20"/>
        </w:rPr>
        <w:t>explain wake-up and fatigue behavior of this new ferro-</w:t>
      </w:r>
      <w:r>
        <w:rPr>
          <w:rFonts w:ascii="AdvTT5843c571" w:hAnsi="AdvTT5843c571" w:eastAsia="AdvTT5843c571"/>
          <w:b w:val="0"/>
          <w:i w:val="0"/>
          <w:color w:val="221F1F"/>
          <w:sz w:val="20"/>
        </w:rPr>
        <w:t>electric material system. The discovery of ferroelectric HfO</w:t>
      </w:r>
      <w:r>
        <w:rPr>
          <w:rFonts w:ascii="AdvTT5843c571" w:hAnsi="AdvTT5843c571" w:eastAsia="AdvTT5843c571"/>
          <w:b w:val="0"/>
          <w:i w:val="0"/>
          <w:color w:val="221F1F"/>
          <w:sz w:val="14"/>
        </w:rPr>
        <w:t>2</w:t>
      </w:r>
    </w:p>
    <w:p>
      <w:pPr>
        <w:sectPr>
          <w:type w:val="continuous"/>
          <w:pgSz w:w="11906" w:h="16838"/>
          <w:pgMar w:top="350" w:right="914" w:bottom="342" w:left="936" w:header="720" w:footer="720" w:gutter="0"/>
          <w:cols w:space="720" w:num="2" w:equalWidth="0">
            <w:col w:w="5018" w:space="0"/>
            <w:col w:w="5038" w:space="0"/>
            <w:col w:w="10056" w:space="0"/>
            <w:col w:w="5018" w:space="0"/>
            <w:col w:w="5038" w:space="0"/>
            <w:col w:w="10056" w:space="0"/>
            <w:col w:w="14000" w:space="0"/>
          </w:cols>
          <w:docGrid w:linePitch="360"/>
        </w:sectPr>
      </w:pPr>
    </w:p>
    <w:p>
      <w:pPr>
        <w:autoSpaceDN w:val="0"/>
        <w:autoSpaceDE w:val="0"/>
        <w:widowControl/>
        <w:spacing w:line="236" w:lineRule="exact" w:before="0" w:after="24"/>
        <w:ind w:left="142" w:right="22" w:firstLine="0"/>
        <w:jc w:val="both"/>
      </w:pPr>
      <w:r>
        <w:rPr>
          <w:rFonts w:ascii="AdvTT5843c571" w:hAnsi="AdvTT5843c571" w:eastAsia="AdvTT5843c571"/>
          <w:b w:val="0"/>
          <w:i w:val="0"/>
          <w:color w:val="221F1F"/>
          <w:sz w:val="20"/>
        </w:rPr>
        <w:t>(HRTEM) was utilized to con</w:t>
      </w:r>
      <w:r>
        <w:rPr>
          <w:rFonts w:ascii="fb" w:hAnsi="fb" w:eastAsia="fb"/>
          <w:b w:val="0"/>
          <w:i w:val="0"/>
          <w:color w:val="221F1F"/>
          <w:sz w:val="20"/>
        </w:rPr>
        <w:t>fi</w:t>
      </w:r>
      <w:r>
        <w:rPr>
          <w:rFonts w:ascii="AdvTT5843c571" w:hAnsi="AdvTT5843c571" w:eastAsia="AdvTT5843c571"/>
          <w:b w:val="0"/>
          <w:i w:val="0"/>
          <w:color w:val="221F1F"/>
          <w:sz w:val="20"/>
        </w:rPr>
        <w:t>rm</w:t>
      </w:r>
      <w:r>
        <w:rPr>
          <w:rFonts w:ascii="fb" w:hAnsi="fb" w:eastAsia="fb"/>
          <w:b w:val="0"/>
          <w:i w:val="0"/>
          <w:color w:val="221F1F"/>
          <w:sz w:val="20"/>
        </w:rPr>
        <w:t xml:space="preserve"> fi</w:t>
      </w:r>
      <w:r>
        <w:rPr>
          <w:rFonts w:ascii="AdvTT5843c571" w:hAnsi="AdvTT5843c571" w:eastAsia="AdvTT5843c571"/>
          <w:b w:val="0"/>
          <w:i w:val="0"/>
          <w:color w:val="221F1F"/>
          <w:sz w:val="20"/>
        </w:rPr>
        <w:t xml:space="preserve">lm thickness and </w:t>
      </w:r>
      <w:r>
        <w:rPr>
          <w:rFonts w:ascii="AdvTT5843c571" w:hAnsi="AdvTT5843c571" w:eastAsia="AdvTT5843c571"/>
          <w:b w:val="0"/>
          <w:i w:val="0"/>
          <w:color w:val="221F1F"/>
          <w:sz w:val="20"/>
        </w:rPr>
        <w:t>crystallinity. Polarization</w:t>
      </w:r>
      <w:r>
        <w:rPr>
          <w:rFonts w:ascii="20" w:hAnsi="20" w:eastAsia="20"/>
          <w:b w:val="0"/>
          <w:i w:val="0"/>
          <w:color w:val="221F1F"/>
          <w:sz w:val="20"/>
        </w:rPr>
        <w:t>–</w:t>
      </w:r>
      <w:r>
        <w:rPr>
          <w:rFonts w:ascii="AdvTT5843c571" w:hAnsi="AdvTT5843c571" w:eastAsia="AdvTT5843c571"/>
          <w:b w:val="0"/>
          <w:i w:val="0"/>
          <w:color w:val="221F1F"/>
          <w:sz w:val="20"/>
        </w:rPr>
        <w:t>voltage (</w:t>
      </w:r>
      <w:r>
        <w:rPr>
          <w:rFonts w:ascii="AdvTTf90d833a.I" w:hAnsi="AdvTTf90d833a.I" w:eastAsia="AdvTTf90d833a.I"/>
          <w:b w:val="0"/>
          <w:i w:val="0"/>
          <w:color w:val="221F1F"/>
          <w:sz w:val="20"/>
        </w:rPr>
        <w:t>P</w:t>
      </w:r>
      <w:r>
        <w:rPr>
          <w:rFonts w:ascii="20" w:hAnsi="20" w:eastAsia="20"/>
          <w:b w:val="0"/>
          <w:i w:val="0"/>
          <w:color w:val="221F1F"/>
          <w:sz w:val="20"/>
        </w:rPr>
        <w:t>–</w:t>
      </w:r>
      <w:r>
        <w:rPr>
          <w:rFonts w:ascii="AdvTTf90d833a.I" w:hAnsi="AdvTTf90d833a.I" w:eastAsia="AdvTTf90d833a.I"/>
          <w:b w:val="0"/>
          <w:i w:val="0"/>
          <w:color w:val="221F1F"/>
          <w:sz w:val="20"/>
        </w:rPr>
        <w:t>V</w:t>
      </w:r>
      <w:r>
        <w:rPr>
          <w:rFonts w:ascii="AdvTT5843c571" w:hAnsi="AdvTT5843c571" w:eastAsia="AdvTT5843c571"/>
          <w:b w:val="0"/>
          <w:i w:val="0"/>
          <w:color w:val="221F1F"/>
          <w:sz w:val="20"/>
        </w:rPr>
        <w:t xml:space="preserve">) measurements and </w:t>
      </w:r>
      <w:r>
        <w:rPr>
          <w:rFonts w:ascii="AdvTT5843c571" w:hAnsi="AdvTT5843c571" w:eastAsia="AdvTT5843c571"/>
          <w:b w:val="0"/>
          <w:i w:val="0"/>
          <w:color w:val="221F1F"/>
          <w:sz w:val="20"/>
        </w:rPr>
        <w:t xml:space="preserve">positive-up negative-down (PUND) measurements were </w:t>
      </w:r>
      <w:r>
        <w:rPr>
          <w:rFonts w:ascii="AdvTT5843c571" w:hAnsi="AdvTT5843c571" w:eastAsia="AdvTT5843c571"/>
          <w:b w:val="0"/>
          <w:i w:val="0"/>
          <w:color w:val="221F1F"/>
          <w:sz w:val="20"/>
        </w:rPr>
        <w:t xml:space="preserve">performed using an aixACCt Systems TF Analyzer 3000. </w:t>
      </w:r>
      <w:r>
        <w:rPr>
          <w:rFonts w:ascii="AdvTT5843c571" w:hAnsi="AdvTT5843c571" w:eastAsia="AdvTT5843c571"/>
          <w:b w:val="0"/>
          <w:i w:val="0"/>
          <w:color w:val="221F1F"/>
          <w:sz w:val="20"/>
        </w:rPr>
        <w:t>Small signal capacitance</w:t>
      </w:r>
      <w:r>
        <w:rPr>
          <w:rFonts w:ascii="20" w:hAnsi="20" w:eastAsia="20"/>
          <w:b w:val="0"/>
          <w:i w:val="0"/>
          <w:color w:val="221F1F"/>
          <w:sz w:val="20"/>
        </w:rPr>
        <w:t>–</w:t>
      </w:r>
      <w:r>
        <w:rPr>
          <w:rFonts w:ascii="AdvTT5843c571" w:hAnsi="AdvTT5843c571" w:eastAsia="AdvTT5843c571"/>
          <w:b w:val="0"/>
          <w:i w:val="0"/>
          <w:color w:val="221F1F"/>
          <w:sz w:val="20"/>
        </w:rPr>
        <w:t>voltage (</w:t>
      </w:r>
      <w:r>
        <w:rPr>
          <w:rFonts w:ascii="AdvTTf90d833a.I" w:hAnsi="AdvTTf90d833a.I" w:eastAsia="AdvTTf90d833a.I"/>
          <w:b w:val="0"/>
          <w:i w:val="0"/>
          <w:color w:val="221F1F"/>
          <w:sz w:val="20"/>
        </w:rPr>
        <w:t>C</w:t>
      </w:r>
      <w:r>
        <w:rPr>
          <w:rFonts w:ascii="20" w:hAnsi="20" w:eastAsia="20"/>
          <w:b w:val="0"/>
          <w:i w:val="0"/>
          <w:color w:val="221F1F"/>
          <w:sz w:val="20"/>
        </w:rPr>
        <w:t>–</w:t>
      </w:r>
      <w:r>
        <w:rPr>
          <w:rFonts w:ascii="AdvTTf90d833a.I" w:hAnsi="AdvTTf90d833a.I" w:eastAsia="AdvTTf90d833a.I"/>
          <w:b w:val="0"/>
          <w:i w:val="0"/>
          <w:color w:val="221F1F"/>
          <w:sz w:val="20"/>
        </w:rPr>
        <w:t>V</w:t>
      </w:r>
      <w:r>
        <w:rPr>
          <w:rFonts w:ascii="AdvTT5843c571" w:hAnsi="AdvTT5843c571" w:eastAsia="AdvTT5843c571"/>
          <w:b w:val="0"/>
          <w:i w:val="0"/>
          <w:color w:val="221F1F"/>
          <w:sz w:val="20"/>
        </w:rPr>
        <w:t xml:space="preserve">) measurements were </w:t>
      </w:r>
      <w:r>
        <w:rPr>
          <w:rFonts w:ascii="AdvTT5843c571" w:hAnsi="AdvTT5843c571" w:eastAsia="AdvTT5843c571"/>
          <w:b w:val="0"/>
          <w:i w:val="0"/>
          <w:color w:val="221F1F"/>
          <w:sz w:val="20"/>
        </w:rPr>
        <w:t xml:space="preserve">obtained using an Agilent LCR meter at 20 kHz with 3 V </w:t>
      </w:r>
      <w:r>
        <w:rPr>
          <w:rFonts w:ascii="AdvTT5843c571" w:hAnsi="AdvTT5843c571" w:eastAsia="AdvTT5843c571"/>
          <w:b w:val="0"/>
          <w:i w:val="0"/>
          <w:color w:val="221F1F"/>
          <w:sz w:val="20"/>
        </w:rPr>
        <w:t>amplitude after 1000 wake-up cycles.</w:t>
      </w:r>
    </w:p>
    <w:p>
      <w:pPr>
        <w:sectPr>
          <w:type w:val="nextColumn"/>
          <w:pgSz w:w="11906" w:h="16838"/>
          <w:pgMar w:top="350" w:right="914" w:bottom="342" w:left="936" w:header="720" w:footer="720" w:gutter="0"/>
          <w:cols w:space="720" w:num="2" w:equalWidth="0">
            <w:col w:w="5018" w:space="0"/>
            <w:col w:w="5038" w:space="0"/>
            <w:col w:w="10056" w:space="0"/>
            <w:col w:w="5018" w:space="0"/>
            <w:col w:w="5038" w:space="0"/>
            <w:col w:w="10056" w:space="0"/>
            <w:col w:w="14000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006"/>
        <w:gridCol w:w="1006"/>
        <w:gridCol w:w="1006"/>
        <w:gridCol w:w="1006"/>
        <w:gridCol w:w="1006"/>
        <w:gridCol w:w="1006"/>
        <w:gridCol w:w="1006"/>
        <w:gridCol w:w="1006"/>
        <w:gridCol w:w="1006"/>
        <w:gridCol w:w="1006"/>
      </w:tblGrid>
      <w:tr>
        <w:trPr>
          <w:trHeight w:hRule="exact" w:val="420"/>
        </w:trPr>
        <w:tc>
          <w:tcPr>
            <w:tcW w:type="dxa" w:w="5004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0" w:after="0"/>
              <w:ind w:left="0" w:right="0" w:firstLine="0"/>
              <w:jc w:val="left"/>
            </w:pPr>
            <w:r>
              <w:rPr>
                <w:rFonts w:ascii="AdvTT5843c571" w:hAnsi="AdvTT5843c571" w:eastAsia="AdvTT5843c571"/>
                <w:b w:val="0"/>
                <w:i w:val="0"/>
                <w:color w:val="221F1F"/>
                <w:sz w:val="20"/>
              </w:rPr>
              <w:t xml:space="preserve">opens up an interesting pathway to build highly scalable </w:t>
            </w:r>
            <w:r>
              <w:rPr>
                <w:rFonts w:ascii="AdvTT5843c571" w:hAnsi="AdvTT5843c571" w:eastAsia="AdvTT5843c571"/>
                <w:b w:val="0"/>
                <w:i w:val="0"/>
                <w:color w:val="221F1F"/>
                <w:sz w:val="20"/>
              </w:rPr>
              <w:t>ferroelectric capacitors</w:t>
            </w:r>
            <w:r>
              <w:rPr>
                <w:rFonts w:ascii="AdvTT5843c571" w:hAnsi="AdvTT5843c571" w:eastAsia="AdvTT5843c571"/>
                <w:b w:val="0"/>
                <w:i w:val="0"/>
                <w:color w:val="0000FF"/>
                <w:sz w:val="14"/>
              </w:rPr>
              <w:t>25</w:t>
            </w:r>
            <w:r>
              <w:rPr>
                <w:rFonts w:ascii="AdvTT5843c571" w:hAnsi="AdvTT5843c571" w:eastAsia="AdvTT5843c571"/>
                <w:b w:val="0"/>
                <w:i w:val="0"/>
                <w:color w:val="221F1F"/>
                <w:sz w:val="14"/>
              </w:rPr>
              <w:t>)</w:t>
            </w:r>
            <w:r>
              <w:rPr>
                <w:rFonts w:ascii="AdvTT5843c571" w:hAnsi="AdvTT5843c571" w:eastAsia="AdvTT5843c571"/>
                <w:b w:val="0"/>
                <w:i w:val="0"/>
                <w:color w:val="221F1F"/>
                <w:sz w:val="20"/>
              </w:rPr>
              <w:t>or transistors</w:t>
            </w:r>
            <w:r>
              <w:rPr>
                <w:rFonts w:ascii="AdvTT5843c571" w:hAnsi="AdvTT5843c571" w:eastAsia="AdvTT5843c571"/>
                <w:b w:val="0"/>
                <w:i w:val="0"/>
                <w:color w:val="0000FF"/>
                <w:sz w:val="14"/>
              </w:rPr>
              <w:t>7</w:t>
            </w:r>
            <w:r>
              <w:rPr>
                <w:rFonts w:ascii="AdvTT5843c571" w:hAnsi="AdvTT5843c571" w:eastAsia="AdvTT5843c571"/>
                <w:b w:val="0"/>
                <w:i w:val="0"/>
                <w:color w:val="221F1F"/>
                <w:sz w:val="14"/>
              </w:rPr>
              <w:t>,</w:t>
            </w:r>
            <w:r>
              <w:rPr>
                <w:rFonts w:ascii="AdvTT5843c571" w:hAnsi="AdvTT5843c571" w:eastAsia="AdvTT5843c571"/>
                <w:b w:val="0"/>
                <w:i w:val="0"/>
                <w:color w:val="0000FF"/>
                <w:sz w:val="14"/>
              </w:rPr>
              <w:t>11</w:t>
            </w:r>
            <w:r>
              <w:rPr>
                <w:rFonts w:ascii="AdvTT5843c571" w:hAnsi="AdvTT5843c571" w:eastAsia="AdvTT5843c571"/>
                <w:b w:val="0"/>
                <w:i w:val="0"/>
                <w:color w:val="221F1F"/>
                <w:sz w:val="14"/>
              </w:rPr>
              <w:t>,</w:t>
            </w:r>
            <w:r>
              <w:rPr>
                <w:rFonts w:ascii="AdvTT5843c571" w:hAnsi="AdvTT5843c571" w:eastAsia="AdvTT5843c571"/>
                <w:b w:val="0"/>
                <w:i w:val="0"/>
                <w:color w:val="0000FF"/>
                <w:sz w:val="14"/>
              </w:rPr>
              <w:t>26</w:t>
            </w:r>
            <w:r>
              <w:rPr>
                <w:rFonts w:ascii="AdvTT5843c571" w:hAnsi="AdvTT5843c571" w:eastAsia="AdvTT5843c571"/>
                <w:b w:val="0"/>
                <w:i w:val="0"/>
                <w:color w:val="221F1F"/>
                <w:sz w:val="14"/>
              </w:rPr>
              <w:t>,</w:t>
            </w:r>
            <w:r>
              <w:rPr>
                <w:rFonts w:ascii="AdvTT5843c571" w:hAnsi="AdvTT5843c571" w:eastAsia="AdvTT5843c571"/>
                <w:b w:val="0"/>
                <w:i w:val="0"/>
                <w:color w:val="0000FF"/>
                <w:sz w:val="14"/>
              </w:rPr>
              <w:t>27</w:t>
            </w:r>
            <w:r>
              <w:rPr>
                <w:rFonts w:ascii="AdvTT5843c571" w:hAnsi="AdvTT5843c571" w:eastAsia="AdvTT5843c571"/>
                <w:b w:val="0"/>
                <w:i w:val="0"/>
                <w:color w:val="221F1F"/>
                <w:sz w:val="14"/>
              </w:rPr>
              <w:t>)</w:t>
            </w:r>
            <w:r>
              <w:rPr>
                <w:rFonts w:ascii="AdvTT5843c571" w:hAnsi="AdvTT5843c571" w:eastAsia="AdvTT5843c571"/>
                <w:b w:val="0"/>
                <w:i w:val="0"/>
                <w:color w:val="221F1F"/>
                <w:sz w:val="20"/>
              </w:rPr>
              <w:t>for various</w:t>
            </w:r>
          </w:p>
          <w:p>
            <w:pPr>
              <w:autoSpaceDN w:val="0"/>
              <w:autoSpaceDE w:val="0"/>
              <w:widowControl/>
              <w:spacing w:line="216" w:lineRule="exact" w:before="24" w:after="0"/>
              <w:ind w:left="0" w:right="0" w:firstLine="0"/>
              <w:jc w:val="left"/>
            </w:pPr>
            <w:r>
              <w:rPr>
                <w:rFonts w:ascii="AdvTT5843c571" w:hAnsi="AdvTT5843c571" w:eastAsia="AdvTT5843c571"/>
                <w:b w:val="0"/>
                <w:i w:val="0"/>
                <w:color w:val="221F1F"/>
                <w:sz w:val="20"/>
              </w:rPr>
              <w:t>high-density non-volatile memory concepts.</w:t>
            </w:r>
          </w:p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164" w:after="0"/>
              <w:ind w:left="0" w:right="0" w:firstLine="0"/>
              <w:jc w:val="center"/>
            </w:pPr>
            <w:r>
              <w:rPr>
                <w:rFonts w:ascii="AdvTT16f3b945.B" w:hAnsi="AdvTT16f3b945.B" w:eastAsia="AdvTT16f3b945.B"/>
                <w:b w:val="0"/>
                <w:i w:val="0"/>
                <w:color w:val="221F1F"/>
                <w:sz w:val="19"/>
              </w:rPr>
              <w:t>3.</w:t>
            </w:r>
          </w:p>
        </w:tc>
        <w:tc>
          <w:tcPr>
            <w:tcW w:type="dxa" w:w="4560"/>
            <w:gridSpan w:val="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164" w:after="0"/>
              <w:ind w:left="30" w:right="0" w:firstLine="0"/>
              <w:jc w:val="left"/>
            </w:pPr>
            <w:r>
              <w:rPr>
                <w:rFonts w:ascii="AdvTT16f3b945.B" w:hAnsi="AdvTT16f3b945.B" w:eastAsia="AdvTT16f3b945.B"/>
                <w:b w:val="0"/>
                <w:i w:val="0"/>
                <w:color w:val="221F1F"/>
                <w:sz w:val="19"/>
              </w:rPr>
              <w:t>Results and discussion</w:t>
            </w:r>
          </w:p>
        </w:tc>
      </w:tr>
      <w:tr>
        <w:trPr>
          <w:trHeight w:hRule="exact" w:val="280"/>
        </w:trPr>
        <w:tc>
          <w:tcPr>
            <w:tcW w:type="dxa" w:w="2012"/>
            <w:gridSpan w:val="2"/>
            <w:vMerge/>
            <w:tcBorders/>
          </w:tcPr>
          <w:p/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62" w:after="0"/>
              <w:ind w:left="0" w:right="64" w:firstLine="0"/>
              <w:jc w:val="right"/>
            </w:pPr>
            <w:r>
              <w:rPr>
                <w:rFonts w:ascii="AdvTT153188ed" w:hAnsi="AdvTT153188ed" w:eastAsia="AdvTT153188ed"/>
                <w:b w:val="0"/>
                <w:i w:val="0"/>
                <w:color w:val="221F1F"/>
                <w:sz w:val="19"/>
              </w:rPr>
              <w:t>3.1</w:t>
            </w:r>
          </w:p>
        </w:tc>
        <w:tc>
          <w:tcPr>
            <w:tcW w:type="dxa" w:w="4560"/>
            <w:gridSpan w:val="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52" w:after="0"/>
              <w:ind w:left="134" w:right="0" w:firstLine="0"/>
              <w:jc w:val="left"/>
            </w:pPr>
            <w:r>
              <w:rPr>
                <w:rFonts w:ascii="AdvTT153188ed" w:hAnsi="AdvTT153188ed" w:eastAsia="AdvTT153188ed"/>
                <w:b w:val="0"/>
                <w:i w:val="0"/>
                <w:color w:val="221F1F"/>
                <w:sz w:val="19"/>
              </w:rPr>
              <w:t>Ferroelectric polarization of Si:HfO</w:t>
            </w:r>
            <w:r>
              <w:rPr>
                <w:w w:val="101.92461747389574"/>
                <w:rFonts w:ascii="AdvTT153188ed" w:hAnsi="AdvTT153188ed" w:eastAsia="AdvTT153188ed"/>
                <w:b w:val="0"/>
                <w:i w:val="0"/>
                <w:color w:val="221F1F"/>
                <w:sz w:val="13"/>
              </w:rPr>
              <w:t>2</w:t>
            </w:r>
          </w:p>
        </w:tc>
      </w:tr>
      <w:tr>
        <w:trPr>
          <w:trHeight w:hRule="exact" w:val="240"/>
        </w:trPr>
        <w:tc>
          <w:tcPr>
            <w:tcW w:type="dxa" w:w="24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180" w:after="0"/>
              <w:ind w:left="0" w:right="0" w:firstLine="0"/>
              <w:jc w:val="left"/>
            </w:pPr>
            <w:r>
              <w:rPr>
                <w:rFonts w:ascii="AdvTT16f3b945.B" w:hAnsi="AdvTT16f3b945.B" w:eastAsia="AdvTT16f3b945.B"/>
                <w:b w:val="0"/>
                <w:i w:val="0"/>
                <w:color w:val="221F1F"/>
                <w:sz w:val="19"/>
              </w:rPr>
              <w:t>2.</w:t>
            </w:r>
          </w:p>
        </w:tc>
        <w:tc>
          <w:tcPr>
            <w:tcW w:type="dxa" w:w="4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180" w:after="0"/>
              <w:ind w:left="112" w:right="0" w:firstLine="0"/>
              <w:jc w:val="left"/>
            </w:pPr>
            <w:r>
              <w:rPr>
                <w:rFonts w:ascii="AdvTT16f3b945.B" w:hAnsi="AdvTT16f3b945.B" w:eastAsia="AdvTT16f3b945.B"/>
                <w:b w:val="0"/>
                <w:i w:val="0"/>
                <w:color w:val="221F1F"/>
                <w:sz w:val="19"/>
              </w:rPr>
              <w:t>Methods</w:t>
            </w:r>
          </w:p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16" w:after="0"/>
              <w:ind w:left="0" w:right="18" w:firstLine="0"/>
              <w:jc w:val="right"/>
            </w:pPr>
            <w:r>
              <w:rPr>
                <w:rFonts w:ascii="AdvTT5843c571" w:hAnsi="AdvTT5843c571" w:eastAsia="AdvTT5843c571"/>
                <w:b w:val="0"/>
                <w:i w:val="0"/>
                <w:color w:val="221F1F"/>
                <w:sz w:val="20"/>
              </w:rPr>
              <w:t>The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16" w:after="0"/>
              <w:ind w:left="0" w:right="0" w:firstLine="0"/>
              <w:jc w:val="center"/>
            </w:pPr>
            <w:r>
              <w:rPr>
                <w:rFonts w:ascii="AdvTT5843c571" w:hAnsi="AdvTT5843c571" w:eastAsia="AdvTT5843c571"/>
                <w:b w:val="0"/>
                <w:i w:val="0"/>
                <w:color w:val="221F1F"/>
                <w:sz w:val="20"/>
              </w:rPr>
              <w:t>polarization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16" w:after="0"/>
              <w:ind w:left="0" w:right="0" w:firstLine="0"/>
              <w:jc w:val="center"/>
            </w:pPr>
            <w:r>
              <w:rPr>
                <w:rFonts w:ascii="AdvTT5843c571" w:hAnsi="AdvTT5843c571" w:eastAsia="AdvTT5843c571"/>
                <w:b w:val="0"/>
                <w:i w:val="0"/>
                <w:color w:val="221F1F"/>
                <w:sz w:val="20"/>
              </w:rPr>
              <w:t>hysteresis</w:t>
            </w:r>
          </w:p>
        </w:tc>
        <w:tc>
          <w:tcPr>
            <w:tcW w:type="dxa" w:w="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16" w:after="0"/>
              <w:ind w:left="0" w:right="0" w:firstLine="0"/>
              <w:jc w:val="center"/>
            </w:pPr>
            <w:r>
              <w:rPr>
                <w:rFonts w:ascii="AdvTT5843c571" w:hAnsi="AdvTT5843c571" w:eastAsia="AdvTT5843c571"/>
                <w:b w:val="0"/>
                <w:i w:val="0"/>
                <w:color w:val="221F1F"/>
                <w:sz w:val="20"/>
              </w:rPr>
              <w:t>of</w:t>
            </w:r>
          </w:p>
        </w:tc>
        <w:tc>
          <w:tcPr>
            <w:tcW w:type="dxa" w:w="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16" w:after="0"/>
              <w:ind w:left="0" w:right="0" w:firstLine="0"/>
              <w:jc w:val="center"/>
            </w:pPr>
            <w:r>
              <w:rPr>
                <w:rFonts w:ascii="AdvTT5843c571" w:hAnsi="AdvTT5843c571" w:eastAsia="AdvTT5843c571"/>
                <w:b w:val="0"/>
                <w:i w:val="0"/>
                <w:color w:val="221F1F"/>
                <w:sz w:val="20"/>
              </w:rPr>
              <w:t>Si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16" w:after="0"/>
              <w:ind w:left="0" w:right="0" w:firstLine="0"/>
              <w:jc w:val="center"/>
            </w:pPr>
            <w:r>
              <w:rPr>
                <w:rFonts w:ascii="AdvTT5843c571" w:hAnsi="AdvTT5843c571" w:eastAsia="AdvTT5843c571"/>
                <w:b w:val="0"/>
                <w:i w:val="0"/>
                <w:color w:val="221F1F"/>
                <w:sz w:val="20"/>
              </w:rPr>
              <w:t>doped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4" w:after="0"/>
              <w:ind w:left="0" w:right="0" w:firstLine="0"/>
              <w:jc w:val="center"/>
            </w:pPr>
            <w:r>
              <w:rPr>
                <w:rFonts w:ascii="AdvTT5843c571" w:hAnsi="AdvTT5843c571" w:eastAsia="AdvTT5843c571"/>
                <w:b w:val="0"/>
                <w:i w:val="0"/>
                <w:color w:val="221F1F"/>
                <w:sz w:val="20"/>
              </w:rPr>
              <w:t>HfO</w:t>
            </w:r>
            <w:r>
              <w:rPr>
                <w:rFonts w:ascii="AdvTT5843c571" w:hAnsi="AdvTT5843c571" w:eastAsia="AdvTT5843c571"/>
                <w:b w:val="0"/>
                <w:i w:val="0"/>
                <w:color w:val="221F1F"/>
                <w:sz w:val="14"/>
              </w:rPr>
              <w:t>2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16" w:after="0"/>
              <w:ind w:left="88" w:right="0" w:firstLine="0"/>
              <w:jc w:val="left"/>
            </w:pPr>
            <w:r>
              <w:rPr>
                <w:rFonts w:ascii="AdvTT5843c571" w:hAnsi="AdvTT5843c571" w:eastAsia="AdvTT5843c571"/>
                <w:b w:val="0"/>
                <w:i w:val="0"/>
                <w:color w:val="221F1F"/>
                <w:sz w:val="20"/>
              </w:rPr>
              <w:t>MFM</w:t>
            </w:r>
          </w:p>
        </w:tc>
      </w:tr>
      <w:tr>
        <w:trPr>
          <w:trHeight w:hRule="exact" w:val="210"/>
        </w:trPr>
        <w:tc>
          <w:tcPr>
            <w:tcW w:type="dxa" w:w="1006"/>
            <w:vMerge/>
            <w:tcBorders/>
          </w:tcPr>
          <w:p/>
        </w:tc>
        <w:tc>
          <w:tcPr>
            <w:tcW w:type="dxa" w:w="1006"/>
            <w:vMerge/>
            <w:tcBorders/>
          </w:tcPr>
          <w:p/>
        </w:tc>
        <w:tc>
          <w:tcPr>
            <w:tcW w:type="dxa" w:w="5040"/>
            <w:gridSpan w:val="8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14" w:after="0"/>
              <w:ind w:left="156" w:right="0" w:firstLine="0"/>
              <w:jc w:val="left"/>
            </w:pPr>
            <w:r>
              <w:rPr>
                <w:rFonts w:ascii="AdvTT5843c571" w:hAnsi="AdvTT5843c571" w:eastAsia="AdvTT5843c571"/>
                <w:b w:val="0"/>
                <w:i w:val="0"/>
                <w:color w:val="221F1F"/>
                <w:sz w:val="20"/>
              </w:rPr>
              <w:t>capacitors was evaluated for a dopant range from 0 to</w:t>
            </w:r>
          </w:p>
        </w:tc>
      </w:tr>
    </w:tbl>
    <w:p>
      <w:pPr>
        <w:autoSpaceDN w:val="0"/>
        <w:autoSpaceDE w:val="0"/>
        <w:widowControl/>
        <w:spacing w:line="14" w:lineRule="exact" w:before="0" w:after="24"/>
        <w:ind w:left="0" w:right="0"/>
      </w:pPr>
    </w:p>
    <w:p>
      <w:pPr>
        <w:sectPr>
          <w:type w:val="continuous"/>
          <w:pgSz w:w="11906" w:h="16838"/>
          <w:pgMar w:top="350" w:right="914" w:bottom="342" w:left="936" w:header="720" w:footer="720" w:gutter="0"/>
          <w:cols w:space="720" w:num="1" w:equalWidth="0">
            <w:col w:w="10056" w:space="0"/>
            <w:col w:w="5018" w:space="0"/>
            <w:col w:w="5038" w:space="0"/>
            <w:col w:w="10056" w:space="0"/>
            <w:col w:w="5018" w:space="0"/>
            <w:col w:w="5038" w:space="0"/>
            <w:col w:w="10056" w:space="0"/>
            <w:col w:w="14000" w:space="0"/>
          </w:cols>
          <w:docGrid w:linePitch="360"/>
        </w:sectPr>
      </w:pPr>
    </w:p>
    <w:p>
      <w:pPr>
        <w:autoSpaceDN w:val="0"/>
        <w:autoSpaceDE w:val="0"/>
        <w:widowControl/>
        <w:spacing w:line="234" w:lineRule="exact" w:before="0" w:after="0"/>
        <w:ind w:left="0" w:right="142" w:firstLine="0"/>
        <w:jc w:val="both"/>
      </w:pPr>
      <w:r>
        <w:rPr>
          <w:rFonts w:ascii="AdvTT5843c571" w:hAnsi="AdvTT5843c571" w:eastAsia="AdvTT5843c571"/>
          <w:b w:val="0"/>
          <w:i w:val="0"/>
          <w:color w:val="221F1F"/>
          <w:sz w:val="20"/>
        </w:rPr>
        <w:t xml:space="preserve">Planar MIM capacitors were processed on 300 mm Si wafers </w:t>
      </w:r>
      <w:r>
        <w:rPr>
          <w:rFonts w:ascii="AdvTT5843c571" w:hAnsi="AdvTT5843c571" w:eastAsia="AdvTT5843c571"/>
          <w:b w:val="0"/>
          <w:i w:val="0"/>
          <w:color w:val="221F1F"/>
          <w:sz w:val="20"/>
        </w:rPr>
        <w:t>and structured into 4</w:t>
      </w:r>
      <w:r>
        <w:rPr>
          <w:rFonts w:ascii="AdvOTeebdf440" w:hAnsi="AdvOTeebdf440" w:eastAsia="AdvOTeebdf440"/>
          <w:b w:val="0"/>
          <w:i w:val="0"/>
          <w:color w:val="221F1F"/>
          <w:sz w:val="20"/>
        </w:rPr>
        <w:t xml:space="preserve"> ©</w:t>
      </w:r>
      <w:r>
        <w:rPr>
          <w:rFonts w:ascii="AdvTT5843c571" w:hAnsi="AdvTT5843c571" w:eastAsia="AdvTT5843c571"/>
          <w:b w:val="0"/>
          <w:i w:val="0"/>
          <w:color w:val="221F1F"/>
          <w:sz w:val="20"/>
        </w:rPr>
        <w:t xml:space="preserve"> 4 cm samples. Si:HfO</w:t>
      </w:r>
      <w:r>
        <w:rPr>
          <w:rFonts w:ascii="AdvTT5843c571" w:hAnsi="AdvTT5843c571" w:eastAsia="AdvTT5843c571"/>
          <w:b w:val="0"/>
          <w:i w:val="0"/>
          <w:color w:val="221F1F"/>
          <w:sz w:val="14"/>
        </w:rPr>
        <w:t>2</w:t>
      </w:r>
      <w:r>
        <w:rPr>
          <w:rFonts w:ascii="AdvTT5843c571" w:hAnsi="AdvTT5843c571" w:eastAsia="AdvTT5843c571"/>
          <w:b w:val="0"/>
          <w:i w:val="0"/>
          <w:color w:val="221F1F"/>
          <w:sz w:val="20"/>
        </w:rPr>
        <w:t>, Al:HfO</w:t>
      </w:r>
      <w:r>
        <w:rPr>
          <w:rFonts w:ascii="AdvTT5843c571" w:hAnsi="AdvTT5843c571" w:eastAsia="AdvTT5843c571"/>
          <w:b w:val="0"/>
          <w:i w:val="0"/>
          <w:color w:val="221F1F"/>
          <w:sz w:val="14"/>
        </w:rPr>
        <w:t>2</w:t>
      </w:r>
      <w:r>
        <w:rPr>
          <w:rFonts w:ascii="AdvTT5843c571" w:hAnsi="AdvTT5843c571" w:eastAsia="AdvTT5843c571"/>
          <w:b w:val="0"/>
          <w:i w:val="0"/>
          <w:color w:val="221F1F"/>
          <w:sz w:val="20"/>
        </w:rPr>
        <w:t xml:space="preserve">, </w:t>
      </w:r>
      <w:r>
        <w:rPr>
          <w:rFonts w:ascii="AdvTT5843c571" w:hAnsi="AdvTT5843c571" w:eastAsia="AdvTT5843c571"/>
          <w:b w:val="0"/>
          <w:i w:val="0"/>
          <w:color w:val="221F1F"/>
          <w:sz w:val="20"/>
        </w:rPr>
        <w:t>Y:HfO</w:t>
      </w:r>
      <w:r>
        <w:rPr>
          <w:rFonts w:ascii="AdvTT5843c571" w:hAnsi="AdvTT5843c571" w:eastAsia="AdvTT5843c571"/>
          <w:b w:val="0"/>
          <w:i w:val="0"/>
          <w:color w:val="221F1F"/>
          <w:sz w:val="14"/>
        </w:rPr>
        <w:t>2</w:t>
      </w:r>
      <w:r>
        <w:rPr>
          <w:rFonts w:ascii="AdvTT5843c571" w:hAnsi="AdvTT5843c571" w:eastAsia="AdvTT5843c571"/>
          <w:b w:val="0"/>
          <w:i w:val="0"/>
          <w:color w:val="221F1F"/>
          <w:sz w:val="20"/>
        </w:rPr>
        <w:t>, Gd:HfO</w:t>
      </w:r>
      <w:r>
        <w:rPr>
          <w:rFonts w:ascii="AdvTT5843c571" w:hAnsi="AdvTT5843c571" w:eastAsia="AdvTT5843c571"/>
          <w:b w:val="0"/>
          <w:i w:val="0"/>
          <w:color w:val="221F1F"/>
          <w:sz w:val="14"/>
        </w:rPr>
        <w:t>2</w:t>
      </w:r>
      <w:r>
        <w:rPr>
          <w:rFonts w:ascii="AdvTT5843c571" w:hAnsi="AdvTT5843c571" w:eastAsia="AdvTT5843c571"/>
          <w:b w:val="0"/>
          <w:i w:val="0"/>
          <w:color w:val="221F1F"/>
          <w:sz w:val="20"/>
        </w:rPr>
        <w:t>, and Sr:HfO</w:t>
      </w:r>
      <w:r>
        <w:rPr>
          <w:rFonts w:ascii="AdvTT5843c571" w:hAnsi="AdvTT5843c571" w:eastAsia="AdvTT5843c571"/>
          <w:b w:val="0"/>
          <w:i w:val="0"/>
          <w:color w:val="221F1F"/>
          <w:sz w:val="14"/>
        </w:rPr>
        <w:t>2</w:t>
      </w:r>
      <w:r>
        <w:rPr>
          <w:rFonts w:ascii="fb" w:hAnsi="fb" w:eastAsia="fb"/>
          <w:b w:val="0"/>
          <w:i w:val="0"/>
          <w:color w:val="221F1F"/>
          <w:sz w:val="20"/>
        </w:rPr>
        <w:t xml:space="preserve"> fi</w:t>
      </w:r>
      <w:r>
        <w:rPr>
          <w:rFonts w:ascii="AdvTT5843c571" w:hAnsi="AdvTT5843c571" w:eastAsia="AdvTT5843c571"/>
          <w:b w:val="0"/>
          <w:i w:val="0"/>
          <w:color w:val="221F1F"/>
          <w:sz w:val="20"/>
        </w:rPr>
        <w:t xml:space="preserve">lms were deposited in a </w:t>
      </w:r>
      <w:r>
        <w:rPr>
          <w:rFonts w:ascii="AdvTT5843c571" w:hAnsi="AdvTT5843c571" w:eastAsia="AdvTT5843c571"/>
          <w:b w:val="0"/>
          <w:i w:val="0"/>
          <w:color w:val="221F1F"/>
          <w:sz w:val="20"/>
        </w:rPr>
        <w:t>single wafer atomic layer deposition (ALD) reactor using</w:t>
      </w:r>
    </w:p>
    <w:p>
      <w:pPr>
        <w:sectPr>
          <w:type w:val="continuous"/>
          <w:pgSz w:w="11906" w:h="16838"/>
          <w:pgMar w:top="350" w:right="914" w:bottom="342" w:left="936" w:header="720" w:footer="720" w:gutter="0"/>
          <w:cols w:space="720" w:num="2" w:equalWidth="0">
            <w:col w:w="5018" w:space="0"/>
            <w:col w:w="5038" w:space="0"/>
            <w:col w:w="10056" w:space="0"/>
            <w:col w:w="5018" w:space="0"/>
            <w:col w:w="5038" w:space="0"/>
            <w:col w:w="10056" w:space="0"/>
            <w:col w:w="5018" w:space="0"/>
            <w:col w:w="5038" w:space="0"/>
            <w:col w:w="10056" w:space="0"/>
            <w:col w:w="14000" w:space="0"/>
          </w:cols>
          <w:docGrid w:linePitch="360"/>
        </w:sectPr>
      </w:pPr>
    </w:p>
    <w:p>
      <w:pPr>
        <w:autoSpaceDN w:val="0"/>
        <w:autoSpaceDE w:val="0"/>
        <w:widowControl/>
        <w:spacing w:line="224" w:lineRule="exact" w:before="26" w:after="0"/>
        <w:ind w:left="142" w:right="22" w:firstLine="0"/>
        <w:jc w:val="both"/>
      </w:pPr>
      <w:r>
        <w:rPr>
          <w:rFonts w:ascii="AdvTT5843c571" w:hAnsi="AdvTT5843c571" w:eastAsia="AdvTT5843c571"/>
          <w:b w:val="0"/>
          <w:i w:val="0"/>
          <w:color w:val="221F1F"/>
          <w:sz w:val="20"/>
        </w:rPr>
        <w:t>12 mol % SiO</w:t>
      </w:r>
      <w:r>
        <w:rPr>
          <w:rFonts w:ascii="AdvTT5843c571" w:hAnsi="AdvTT5843c571" w:eastAsia="AdvTT5843c571"/>
          <w:b w:val="0"/>
          <w:i w:val="0"/>
          <w:color w:val="221F1F"/>
          <w:sz w:val="14"/>
        </w:rPr>
        <w:t>2</w:t>
      </w:r>
      <w:r>
        <w:rPr>
          <w:rFonts w:ascii="AdvTT5843c571" w:hAnsi="AdvTT5843c571" w:eastAsia="AdvTT5843c571"/>
          <w:b w:val="0"/>
          <w:i w:val="0"/>
          <w:color w:val="221F1F"/>
          <w:sz w:val="20"/>
        </w:rPr>
        <w:t xml:space="preserve"> on fresh samples and after</w:t>
      </w:r>
      <w:r>
        <w:rPr>
          <w:rFonts w:ascii="fb" w:hAnsi="fb" w:eastAsia="fb"/>
          <w:b w:val="0"/>
          <w:i w:val="0"/>
          <w:color w:val="221F1F"/>
          <w:sz w:val="20"/>
        </w:rPr>
        <w:t xml:space="preserve"> fi</w:t>
      </w:r>
      <w:r>
        <w:rPr>
          <w:rFonts w:ascii="AdvTT5843c571" w:hAnsi="AdvTT5843c571" w:eastAsia="AdvTT5843c571"/>
          <w:b w:val="0"/>
          <w:i w:val="0"/>
          <w:color w:val="221F1F"/>
          <w:sz w:val="20"/>
        </w:rPr>
        <w:t xml:space="preserve">eld cycling. Pure </w:t>
      </w:r>
      <w:r>
        <w:rPr>
          <w:rFonts w:ascii="AdvTT5843c571" w:hAnsi="AdvTT5843c571" w:eastAsia="AdvTT5843c571"/>
          <w:b w:val="0"/>
          <w:i w:val="0"/>
          <w:color w:val="221F1F"/>
          <w:sz w:val="20"/>
        </w:rPr>
        <w:t>HfO</w:t>
      </w:r>
      <w:r>
        <w:rPr>
          <w:rFonts w:ascii="AdvTT5843c571" w:hAnsi="AdvTT5843c571" w:eastAsia="AdvTT5843c571"/>
          <w:b w:val="0"/>
          <w:i w:val="0"/>
          <w:color w:val="221F1F"/>
          <w:sz w:val="14"/>
        </w:rPr>
        <w:t>2</w:t>
      </w:r>
      <w:r>
        <w:rPr>
          <w:rFonts w:ascii="AdvTT5843c571" w:hAnsi="AdvTT5843c571" w:eastAsia="AdvTT5843c571"/>
          <w:b w:val="0"/>
          <w:i w:val="0"/>
          <w:color w:val="221F1F"/>
          <w:sz w:val="20"/>
        </w:rPr>
        <w:t xml:space="preserve"> showed zero or very low remanent polarization below </w:t>
      </w:r>
      <w:r>
        <w:rPr>
          <w:rFonts w:ascii="AdvTT5843c571" w:hAnsi="AdvTT5843c571" w:eastAsia="AdvTT5843c571"/>
          <w:b w:val="0"/>
          <w:i w:val="0"/>
          <w:color w:val="221F1F"/>
          <w:sz w:val="20"/>
        </w:rPr>
        <w:t>3 µC</w:t>
      </w:r>
      <w:r>
        <w:rPr>
          <w:rFonts w:ascii="AdvTNR_r_mt_r" w:hAnsi="AdvTNR_r_mt_r" w:eastAsia="AdvTNR_r_mt_r"/>
          <w:b w:val="0"/>
          <w:i w:val="0"/>
          <w:color w:val="221F1F"/>
          <w:sz w:val="20"/>
        </w:rPr>
        <w:t>/</w:t>
      </w:r>
      <w:r>
        <w:rPr>
          <w:rFonts w:ascii="AdvTT5843c571" w:hAnsi="AdvTT5843c571" w:eastAsia="AdvTT5843c571"/>
          <w:b w:val="0"/>
          <w:i w:val="0"/>
          <w:color w:val="221F1F"/>
          <w:sz w:val="20"/>
        </w:rPr>
        <w:t>cm</w:t>
      </w:r>
      <w:r>
        <w:rPr>
          <w:rFonts w:ascii="AdvTT5843c571" w:hAnsi="AdvTT5843c571" w:eastAsia="AdvTT5843c571"/>
          <w:b w:val="0"/>
          <w:i w:val="0"/>
          <w:color w:val="0000FF"/>
          <w:sz w:val="14"/>
        </w:rPr>
        <w:t>2</w:t>
      </w:r>
      <w:r>
        <w:rPr>
          <w:rFonts w:ascii="AdvTT5843c571" w:hAnsi="AdvTT5843c571" w:eastAsia="AdvTT5843c571"/>
          <w:b w:val="0"/>
          <w:i w:val="0"/>
          <w:color w:val="221F1F"/>
          <w:sz w:val="14"/>
        </w:rPr>
        <w:t>,</w:t>
      </w:r>
      <w:r>
        <w:rPr>
          <w:rFonts w:ascii="AdvTT5843c571" w:hAnsi="AdvTT5843c571" w:eastAsia="AdvTT5843c571"/>
          <w:b w:val="0"/>
          <w:i w:val="0"/>
          <w:color w:val="0000FF"/>
          <w:sz w:val="14"/>
        </w:rPr>
        <w:t>10</w:t>
      </w:r>
      <w:r>
        <w:rPr>
          <w:rFonts w:ascii="AdvTT5843c571" w:hAnsi="AdvTT5843c571" w:eastAsia="AdvTT5843c571"/>
          <w:b w:val="0"/>
          <w:i w:val="0"/>
          <w:color w:val="221F1F"/>
          <w:sz w:val="14"/>
        </w:rPr>
        <w:t>)</w:t>
      </w:r>
      <w:r>
        <w:rPr>
          <w:rFonts w:ascii="AdvTT5843c571" w:hAnsi="AdvTT5843c571" w:eastAsia="AdvTT5843c571"/>
          <w:b w:val="0"/>
          <w:i w:val="0"/>
          <w:color w:val="221F1F"/>
          <w:sz w:val="20"/>
        </w:rPr>
        <w:t>depending on the deposition process. With</w:t>
      </w:r>
    </w:p>
    <w:p>
      <w:pPr>
        <w:autoSpaceDN w:val="0"/>
        <w:autoSpaceDE w:val="0"/>
        <w:widowControl/>
        <w:spacing w:line="216" w:lineRule="exact" w:before="22" w:after="24"/>
        <w:ind w:left="142" w:right="0" w:firstLine="0"/>
        <w:jc w:val="left"/>
      </w:pPr>
      <w:r>
        <w:rPr>
          <w:rFonts w:ascii="AdvTT5843c571" w:hAnsi="AdvTT5843c571" w:eastAsia="AdvTT5843c571"/>
          <w:b w:val="0"/>
          <w:i w:val="0"/>
          <w:color w:val="221F1F"/>
          <w:sz w:val="20"/>
        </w:rPr>
        <w:t>increasing Si dopant content different pinched hysteresis</w:t>
      </w:r>
    </w:p>
    <w:p>
      <w:pPr>
        <w:sectPr>
          <w:type w:val="nextColumn"/>
          <w:pgSz w:w="11906" w:h="16838"/>
          <w:pgMar w:top="350" w:right="914" w:bottom="342" w:left="936" w:header="720" w:footer="720" w:gutter="0"/>
          <w:cols w:space="720" w:num="2" w:equalWidth="0">
            <w:col w:w="5018" w:space="0"/>
            <w:col w:w="5038" w:space="0"/>
            <w:col w:w="10056" w:space="0"/>
            <w:col w:w="5018" w:space="0"/>
            <w:col w:w="5038" w:space="0"/>
            <w:col w:w="10056" w:space="0"/>
            <w:col w:w="5018" w:space="0"/>
            <w:col w:w="5038" w:space="0"/>
            <w:col w:w="10056" w:space="0"/>
            <w:col w:w="14000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514"/>
        <w:gridCol w:w="2514"/>
        <w:gridCol w:w="2514"/>
        <w:gridCol w:w="2514"/>
      </w:tblGrid>
      <w:tr>
        <w:trPr>
          <w:trHeight w:hRule="exact" w:val="194"/>
        </w:trPr>
        <w:tc>
          <w:tcPr>
            <w:tcW w:type="dxa" w:w="290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left"/>
            </w:pPr>
            <w:r>
              <w:rPr>
                <w:rFonts w:ascii="AdvTT5843c571" w:hAnsi="AdvTT5843c571" w:eastAsia="AdvTT5843c571"/>
                <w:b w:val="0"/>
                <w:i w:val="0"/>
                <w:color w:val="221F1F"/>
                <w:sz w:val="20"/>
              </w:rPr>
              <w:t>tetrakis(ethylmethylamino)hafnium</w:t>
            </w:r>
          </w:p>
        </w:tc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AdvTT5843c571" w:hAnsi="AdvTT5843c571" w:eastAsia="AdvTT5843c571"/>
                <w:b w:val="0"/>
                <w:i w:val="0"/>
                <w:color w:val="221F1F"/>
                <w:sz w:val="20"/>
              </w:rPr>
              <w:t>(TEMAHf ),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AdvTT5843c571" w:hAnsi="AdvTT5843c571" w:eastAsia="AdvTT5843c571"/>
                <w:b w:val="0"/>
                <w:i w:val="0"/>
                <w:color w:val="221F1F"/>
                <w:sz w:val="20"/>
              </w:rPr>
              <w:t>hafnium</w:t>
            </w:r>
          </w:p>
        </w:tc>
        <w:tc>
          <w:tcPr>
            <w:tcW w:type="dxa" w:w="5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156" w:right="0" w:firstLine="0"/>
              <w:jc w:val="left"/>
            </w:pPr>
            <w:r>
              <w:rPr>
                <w:rFonts w:ascii="AdvTT5843c571" w:hAnsi="AdvTT5843c571" w:eastAsia="AdvTT5843c571"/>
                <w:b w:val="0"/>
                <w:i w:val="0"/>
                <w:color w:val="221F1F"/>
                <w:sz w:val="20"/>
              </w:rPr>
              <w:t>curves with changing polarization values were determined</w:t>
            </w:r>
          </w:p>
        </w:tc>
      </w:tr>
    </w:tbl>
    <w:p>
      <w:pPr>
        <w:autoSpaceDN w:val="0"/>
        <w:autoSpaceDE w:val="0"/>
        <w:widowControl/>
        <w:spacing w:line="14" w:lineRule="exact" w:before="0" w:after="24"/>
        <w:ind w:left="0" w:right="0"/>
      </w:pPr>
    </w:p>
    <w:p>
      <w:pPr>
        <w:sectPr>
          <w:type w:val="continuous"/>
          <w:pgSz w:w="11906" w:h="16838"/>
          <w:pgMar w:top="350" w:right="914" w:bottom="342" w:left="936" w:header="720" w:footer="720" w:gutter="0"/>
          <w:cols w:space="720" w:num="1" w:equalWidth="0">
            <w:col w:w="10056" w:space="0"/>
            <w:col w:w="5018" w:space="0"/>
            <w:col w:w="5038" w:space="0"/>
            <w:col w:w="10056" w:space="0"/>
            <w:col w:w="5018" w:space="0"/>
            <w:col w:w="5038" w:space="0"/>
            <w:col w:w="10056" w:space="0"/>
            <w:col w:w="5018" w:space="0"/>
            <w:col w:w="5038" w:space="0"/>
            <w:col w:w="10056" w:space="0"/>
            <w:col w:w="14000" w:space="0"/>
          </w:cols>
          <w:docGrid w:linePitch="360"/>
        </w:sectPr>
      </w:pPr>
    </w:p>
    <w:p>
      <w:pPr>
        <w:autoSpaceDN w:val="0"/>
        <w:autoSpaceDE w:val="0"/>
        <w:widowControl/>
        <w:spacing w:line="236" w:lineRule="exact" w:before="0" w:after="2"/>
        <w:ind w:left="0" w:right="0" w:firstLine="0"/>
        <w:jc w:val="left"/>
      </w:pPr>
      <w:r>
        <w:rPr>
          <w:rFonts w:ascii="AdvTT5843c571" w:hAnsi="AdvTT5843c571" w:eastAsia="AdvTT5843c571"/>
          <w:b w:val="0"/>
          <w:i w:val="0"/>
          <w:color w:val="221F1F"/>
          <w:sz w:val="20"/>
        </w:rPr>
        <w:t>tetrachloride (HfCl</w:t>
      </w:r>
      <w:r>
        <w:rPr>
          <w:rFonts w:ascii="AdvTT5843c571" w:hAnsi="AdvTT5843c571" w:eastAsia="AdvTT5843c571"/>
          <w:b w:val="0"/>
          <w:i w:val="0"/>
          <w:color w:val="221F1F"/>
          <w:sz w:val="14"/>
        </w:rPr>
        <w:t>4</w:t>
      </w:r>
      <w:r>
        <w:rPr>
          <w:rFonts w:ascii="AdvTT5843c571" w:hAnsi="AdvTT5843c571" w:eastAsia="AdvTT5843c571"/>
          <w:b w:val="0"/>
          <w:i w:val="0"/>
          <w:color w:val="221F1F"/>
          <w:sz w:val="20"/>
        </w:rPr>
        <w:t>), silicon tetrachloride (SiCl</w:t>
      </w:r>
      <w:r>
        <w:rPr>
          <w:rFonts w:ascii="AdvTT5843c571" w:hAnsi="AdvTT5843c571" w:eastAsia="AdvTT5843c571"/>
          <w:b w:val="0"/>
          <w:i w:val="0"/>
          <w:color w:val="221F1F"/>
          <w:sz w:val="14"/>
        </w:rPr>
        <w:t>4</w:t>
      </w:r>
      <w:r>
        <w:rPr>
          <w:rFonts w:ascii="AdvTT5843c571" w:hAnsi="AdvTT5843c571" w:eastAsia="AdvTT5843c571"/>
          <w:b w:val="0"/>
          <w:i w:val="0"/>
          <w:color w:val="221F1F"/>
          <w:sz w:val="20"/>
        </w:rPr>
        <w:t>) tetrakis(di-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352"/>
        <w:gridCol w:w="3352"/>
        <w:gridCol w:w="3352"/>
      </w:tblGrid>
      <w:tr>
        <w:trPr>
          <w:trHeight w:hRule="exact" w:val="228"/>
        </w:trPr>
        <w:tc>
          <w:tcPr>
            <w:tcW w:type="dxa" w:w="166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2" w:after="0"/>
              <w:ind w:left="0" w:right="0" w:firstLine="0"/>
              <w:jc w:val="left"/>
            </w:pPr>
            <w:r>
              <w:rPr>
                <w:rFonts w:ascii="AdvTT5843c571" w:hAnsi="AdvTT5843c571" w:eastAsia="AdvTT5843c571"/>
                <w:b w:val="0"/>
                <w:i w:val="0"/>
                <w:color w:val="221F1F"/>
                <w:sz w:val="20"/>
              </w:rPr>
              <w:t>methylamino)silane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2" w:after="0"/>
              <w:ind w:left="0" w:right="0" w:firstLine="0"/>
              <w:jc w:val="center"/>
            </w:pPr>
            <w:r>
              <w:rPr>
                <w:rFonts w:ascii="AdvTT5843c571" w:hAnsi="AdvTT5843c571" w:eastAsia="AdvTT5843c571"/>
                <w:b w:val="0"/>
                <w:i w:val="0"/>
                <w:color w:val="221F1F"/>
                <w:sz w:val="20"/>
              </w:rPr>
              <w:t>(4DMAS),</w:t>
            </w:r>
          </w:p>
        </w:tc>
        <w:tc>
          <w:tcPr>
            <w:tcW w:type="dxa" w:w="2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2" w:after="0"/>
              <w:ind w:left="0" w:right="0" w:firstLine="0"/>
              <w:jc w:val="center"/>
            </w:pPr>
            <w:r>
              <w:rPr>
                <w:rFonts w:ascii="AdvTT5843c571" w:hAnsi="AdvTT5843c571" w:eastAsia="AdvTT5843c571"/>
                <w:b w:val="0"/>
                <w:i w:val="0"/>
                <w:color w:val="221F1F"/>
                <w:sz w:val="20"/>
              </w:rPr>
              <w:t>tris(dimethylamino)silane</w:t>
            </w:r>
          </w:p>
        </w:tc>
      </w:tr>
    </w:tbl>
    <w:p>
      <w:pPr>
        <w:autoSpaceDN w:val="0"/>
        <w:autoSpaceDE w:val="0"/>
        <w:widowControl/>
        <w:spacing w:line="242" w:lineRule="exact" w:before="0" w:after="0"/>
        <w:ind w:left="0" w:right="142" w:firstLine="0"/>
        <w:jc w:val="both"/>
      </w:pPr>
      <w:r>
        <w:rPr>
          <w:rFonts w:ascii="AdvTT5843c571" w:hAnsi="AdvTT5843c571" w:eastAsia="AdvTT5843c571"/>
          <w:b w:val="0"/>
          <w:i w:val="0"/>
          <w:color w:val="221F1F"/>
          <w:sz w:val="20"/>
        </w:rPr>
        <w:t>(3DMAS), tris(isopropylcyclopentadienyl)gadolinium [Gd-</w:t>
      </w:r>
      <w:r>
        <w:rPr>
          <w:rFonts w:ascii="AdvTT5843c571" w:hAnsi="AdvTT5843c571" w:eastAsia="AdvTT5843c571"/>
          <w:b w:val="0"/>
          <w:i w:val="0"/>
          <w:color w:val="221F1F"/>
          <w:sz w:val="20"/>
        </w:rPr>
        <w:t>(</w:t>
      </w:r>
      <w:r>
        <w:rPr>
          <w:rFonts w:ascii="AdvTT5843c571" w:hAnsi="AdvTT5843c571" w:eastAsia="AdvTT5843c571"/>
          <w:b w:val="0"/>
          <w:i w:val="0"/>
          <w:color w:val="221F1F"/>
          <w:sz w:val="14"/>
        </w:rPr>
        <w:t>i</w:t>
      </w:r>
      <w:r>
        <w:rPr>
          <w:rFonts w:ascii="AdvTT5843c571" w:hAnsi="AdvTT5843c571" w:eastAsia="AdvTT5843c571"/>
          <w:b w:val="0"/>
          <w:i w:val="0"/>
          <w:color w:val="221F1F"/>
          <w:sz w:val="20"/>
        </w:rPr>
        <w:t>PrCp)</w:t>
      </w:r>
      <w:r>
        <w:rPr>
          <w:rFonts w:ascii="AdvTT5843c571" w:hAnsi="AdvTT5843c571" w:eastAsia="AdvTT5843c571"/>
          <w:b w:val="0"/>
          <w:i w:val="0"/>
          <w:color w:val="221F1F"/>
          <w:sz w:val="14"/>
        </w:rPr>
        <w:t>3</w:t>
      </w:r>
      <w:r>
        <w:rPr>
          <w:rFonts w:ascii="AdvTT5843c571" w:hAnsi="AdvTT5843c571" w:eastAsia="AdvTT5843c571"/>
          <w:b w:val="0"/>
          <w:i w:val="0"/>
          <w:color w:val="221F1F"/>
          <w:sz w:val="20"/>
        </w:rPr>
        <w:t>], tris(methylcyclopentadienyl)-yttrium [Y(MeCp)</w:t>
      </w:r>
      <w:r>
        <w:rPr>
          <w:rFonts w:ascii="AdvTT5843c571" w:hAnsi="AdvTT5843c571" w:eastAsia="AdvTT5843c571"/>
          <w:b w:val="0"/>
          <w:i w:val="0"/>
          <w:color w:val="221F1F"/>
          <w:sz w:val="14"/>
        </w:rPr>
        <w:t>3</w:t>
      </w:r>
      <w:r>
        <w:rPr>
          <w:rFonts w:ascii="AdvTT5843c571" w:hAnsi="AdvTT5843c571" w:eastAsia="AdvTT5843c571"/>
          <w:b w:val="0"/>
          <w:i w:val="0"/>
          <w:color w:val="221F1F"/>
          <w:sz w:val="20"/>
        </w:rPr>
        <w:t xml:space="preserve">], </w:t>
      </w:r>
      <w:r>
        <w:rPr>
          <w:rFonts w:ascii="AdvTT5843c571" w:hAnsi="AdvTT5843c571" w:eastAsia="AdvTT5843c571"/>
          <w:b w:val="0"/>
          <w:i w:val="0"/>
          <w:color w:val="221F1F"/>
          <w:sz w:val="20"/>
        </w:rPr>
        <w:t>strontium di-</w:t>
      </w:r>
      <w:r>
        <w:rPr>
          <w:rFonts w:ascii="AdvTTf90d833a.I" w:hAnsi="AdvTTf90d833a.I" w:eastAsia="AdvTTf90d833a.I"/>
          <w:b w:val="0"/>
          <w:i w:val="0"/>
          <w:color w:val="221F1F"/>
          <w:sz w:val="20"/>
        </w:rPr>
        <w:t>tert</w:t>
      </w:r>
      <w:r>
        <w:rPr>
          <w:rFonts w:ascii="AdvTT5843c571" w:hAnsi="AdvTT5843c571" w:eastAsia="AdvTT5843c571"/>
          <w:b w:val="0"/>
          <w:i w:val="0"/>
          <w:color w:val="221F1F"/>
          <w:sz w:val="20"/>
        </w:rPr>
        <w:t>-butylcyclopentadienyl [Sr(</w:t>
      </w:r>
      <w:r>
        <w:rPr>
          <w:rFonts w:ascii="AdvTT5843c571" w:hAnsi="AdvTT5843c571" w:eastAsia="AdvTT5843c571"/>
          <w:b w:val="0"/>
          <w:i w:val="0"/>
          <w:color w:val="221F1F"/>
          <w:sz w:val="14"/>
        </w:rPr>
        <w:t>t</w:t>
      </w:r>
      <w:r>
        <w:rPr>
          <w:rFonts w:ascii="AdvTT5843c571" w:hAnsi="AdvTT5843c571" w:eastAsia="AdvTT5843c571"/>
          <w:b w:val="0"/>
          <w:i w:val="0"/>
          <w:color w:val="221F1F"/>
          <w:sz w:val="20"/>
        </w:rPr>
        <w:t>Bu</w:t>
      </w:r>
      <w:r>
        <w:rPr>
          <w:rFonts w:ascii="AdvTT5843c571" w:hAnsi="AdvTT5843c571" w:eastAsia="AdvTT5843c571"/>
          <w:b w:val="0"/>
          <w:i w:val="0"/>
          <w:color w:val="221F1F"/>
          <w:sz w:val="14"/>
        </w:rPr>
        <w:t>3</w:t>
      </w:r>
      <w:r>
        <w:rPr>
          <w:rFonts w:ascii="AdvTT5843c571" w:hAnsi="AdvTT5843c571" w:eastAsia="AdvTT5843c571"/>
          <w:b w:val="0"/>
          <w:i w:val="0"/>
          <w:color w:val="221F1F"/>
          <w:sz w:val="20"/>
        </w:rPr>
        <w:t>Cp)</w:t>
      </w:r>
      <w:r>
        <w:rPr>
          <w:rFonts w:ascii="AdvTT5843c571" w:hAnsi="AdvTT5843c571" w:eastAsia="AdvTT5843c571"/>
          <w:b w:val="0"/>
          <w:i w:val="0"/>
          <w:color w:val="221F1F"/>
          <w:sz w:val="14"/>
        </w:rPr>
        <w:t>2</w:t>
      </w:r>
      <w:r>
        <w:rPr>
          <w:rFonts w:ascii="AdvTT5843c571" w:hAnsi="AdvTT5843c571" w:eastAsia="AdvTT5843c571"/>
          <w:b w:val="0"/>
          <w:i w:val="0"/>
          <w:color w:val="221F1F"/>
          <w:sz w:val="20"/>
        </w:rPr>
        <w:t>], Lan-</w:t>
      </w:r>
    </w:p>
    <w:p>
      <w:pPr>
        <w:sectPr>
          <w:type w:val="continuous"/>
          <w:pgSz w:w="11906" w:h="16838"/>
          <w:pgMar w:top="350" w:right="914" w:bottom="342" w:left="936" w:header="720" w:footer="720" w:gutter="0"/>
          <w:cols w:space="720" w:num="2" w:equalWidth="0">
            <w:col w:w="5018" w:space="0"/>
            <w:col w:w="5038" w:space="0"/>
            <w:col w:w="10056" w:space="0"/>
            <w:col w:w="5018" w:space="0"/>
            <w:col w:w="5038" w:space="0"/>
            <w:col w:w="10056" w:space="0"/>
            <w:col w:w="5018" w:space="0"/>
            <w:col w:w="5038" w:space="0"/>
            <w:col w:w="10056" w:space="0"/>
            <w:col w:w="5018" w:space="0"/>
            <w:col w:w="5038" w:space="0"/>
            <w:col w:w="10056" w:space="0"/>
            <w:col w:w="14000" w:space="0"/>
          </w:cols>
          <w:docGrid w:linePitch="360"/>
        </w:sectPr>
      </w:pPr>
    </w:p>
    <w:p>
      <w:pPr>
        <w:autoSpaceDN w:val="0"/>
        <w:autoSpaceDE w:val="0"/>
        <w:widowControl/>
        <w:spacing w:line="234" w:lineRule="exact" w:before="0" w:after="126"/>
        <w:ind w:left="142" w:right="22" w:firstLine="0"/>
        <w:jc w:val="both"/>
      </w:pPr>
      <w:r>
        <w:rPr>
          <w:rFonts w:ascii="AdvTT5843c571" w:hAnsi="AdvTT5843c571" w:eastAsia="AdvTT5843c571"/>
          <w:b w:val="0"/>
          <w:i w:val="0"/>
          <w:color w:val="221F1F"/>
          <w:sz w:val="20"/>
        </w:rPr>
        <w:t>[Fig. 1(a)]. A maximum polarization could be veri</w:t>
      </w:r>
      <w:r>
        <w:rPr>
          <w:rFonts w:ascii="fb" w:hAnsi="fb" w:eastAsia="fb"/>
          <w:b w:val="0"/>
          <w:i w:val="0"/>
          <w:color w:val="221F1F"/>
          <w:sz w:val="20"/>
        </w:rPr>
        <w:t>fi</w:t>
      </w:r>
      <w:r>
        <w:rPr>
          <w:rFonts w:ascii="AdvTT5843c571" w:hAnsi="AdvTT5843c571" w:eastAsia="AdvTT5843c571"/>
          <w:b w:val="0"/>
          <w:i w:val="0"/>
          <w:color w:val="221F1F"/>
          <w:sz w:val="20"/>
        </w:rPr>
        <w:t xml:space="preserve">ed for </w:t>
      </w:r>
      <w:r>
        <w:rPr>
          <w:rFonts w:ascii="AdvTT5843c571" w:hAnsi="AdvTT5843c571" w:eastAsia="AdvTT5843c571"/>
          <w:b w:val="0"/>
          <w:i w:val="0"/>
          <w:color w:val="221F1F"/>
          <w:sz w:val="20"/>
        </w:rPr>
        <w:t>4.4 mol % SiO</w:t>
      </w:r>
      <w:r>
        <w:rPr>
          <w:rFonts w:ascii="AdvTT5843c571" w:hAnsi="AdvTT5843c571" w:eastAsia="AdvTT5843c571"/>
          <w:b w:val="0"/>
          <w:i w:val="0"/>
          <w:color w:val="221F1F"/>
          <w:sz w:val="14"/>
        </w:rPr>
        <w:t>2</w:t>
      </w:r>
      <w:r>
        <w:rPr>
          <w:rFonts w:ascii="AdvTT5843c571" w:hAnsi="AdvTT5843c571" w:eastAsia="AdvTT5843c571"/>
          <w:b w:val="0"/>
          <w:i w:val="0"/>
          <w:color w:val="221F1F"/>
          <w:sz w:val="20"/>
        </w:rPr>
        <w:t xml:space="preserve"> content. For higher SiO</w:t>
      </w:r>
      <w:r>
        <w:rPr>
          <w:rFonts w:ascii="AdvTT5843c571" w:hAnsi="AdvTT5843c571" w:eastAsia="AdvTT5843c571"/>
          <w:b w:val="0"/>
          <w:i w:val="0"/>
          <w:color w:val="221F1F"/>
          <w:sz w:val="14"/>
        </w:rPr>
        <w:t>2</w:t>
      </w:r>
      <w:r>
        <w:rPr>
          <w:rFonts w:ascii="AdvTT5843c571" w:hAnsi="AdvTT5843c571" w:eastAsia="AdvTT5843c571"/>
          <w:b w:val="0"/>
          <w:i w:val="0"/>
          <w:color w:val="221F1F"/>
          <w:sz w:val="20"/>
        </w:rPr>
        <w:t xml:space="preserve"> content the pinching </w:t>
      </w:r>
      <w:r>
        <w:rPr>
          <w:rFonts w:ascii="AdvTT5843c571" w:hAnsi="AdvTT5843c571" w:eastAsia="AdvTT5843c571"/>
          <w:b w:val="0"/>
          <w:i w:val="0"/>
          <w:color w:val="221F1F"/>
          <w:sz w:val="20"/>
        </w:rPr>
        <w:t xml:space="preserve">of the hysteresis increased and the remanent polarization </w:t>
      </w:r>
      <w:r>
        <w:rPr>
          <w:rFonts w:ascii="AdvTT5843c571" w:hAnsi="AdvTT5843c571" w:eastAsia="AdvTT5843c571"/>
          <w:b w:val="0"/>
          <w:i w:val="0"/>
          <w:color w:val="221F1F"/>
          <w:sz w:val="20"/>
        </w:rPr>
        <w:t xml:space="preserve">reduced. Above 7 mol % the remanent polarization is reduced </w:t>
      </w:r>
      <w:r>
        <w:rPr>
          <w:rFonts w:ascii="AdvTT5843c571" w:hAnsi="AdvTT5843c571" w:eastAsia="AdvTT5843c571"/>
          <w:b w:val="0"/>
          <w:i w:val="0"/>
          <w:color w:val="221F1F"/>
          <w:sz w:val="20"/>
        </w:rPr>
        <w:t>to zero and only</w:t>
      </w:r>
      <w:r>
        <w:rPr>
          <w:rFonts w:ascii="fb" w:hAnsi="fb" w:eastAsia="fb"/>
          <w:b w:val="0"/>
          <w:i w:val="0"/>
          <w:color w:val="221F1F"/>
          <w:sz w:val="20"/>
        </w:rPr>
        <w:t xml:space="preserve"> fi</w:t>
      </w:r>
      <w:r>
        <w:rPr>
          <w:rFonts w:ascii="AdvTT5843c571" w:hAnsi="AdvTT5843c571" w:eastAsia="AdvTT5843c571"/>
          <w:b w:val="0"/>
          <w:i w:val="0"/>
          <w:color w:val="221F1F"/>
          <w:sz w:val="20"/>
        </w:rPr>
        <w:t>eld induced polarization was present. The</w:t>
      </w:r>
    </w:p>
    <w:p>
      <w:pPr>
        <w:sectPr>
          <w:type w:val="nextColumn"/>
          <w:pgSz w:w="11906" w:h="16838"/>
          <w:pgMar w:top="350" w:right="914" w:bottom="342" w:left="936" w:header="720" w:footer="720" w:gutter="0"/>
          <w:cols w:space="720" w:num="2" w:equalWidth="0">
            <w:col w:w="5018" w:space="0"/>
            <w:col w:w="5038" w:space="0"/>
            <w:col w:w="10056" w:space="0"/>
            <w:col w:w="5018" w:space="0"/>
            <w:col w:w="5038" w:space="0"/>
            <w:col w:w="10056" w:space="0"/>
            <w:col w:w="5018" w:space="0"/>
            <w:col w:w="5038" w:space="0"/>
            <w:col w:w="10056" w:space="0"/>
            <w:col w:w="5018" w:space="0"/>
            <w:col w:w="5038" w:space="0"/>
            <w:col w:w="10056" w:space="0"/>
            <w:col w:w="14000" w:space="0"/>
          </w:cols>
          <w:docGrid w:linePitch="360"/>
        </w:sectPr>
      </w:pPr>
    </w:p>
    <w:p>
      <w:pPr>
        <w:autoSpaceDN w:val="0"/>
        <w:tabs>
          <w:tab w:pos="6750" w:val="left"/>
        </w:tabs>
        <w:autoSpaceDE w:val="0"/>
        <w:widowControl/>
        <w:spacing w:line="198" w:lineRule="exact" w:before="0" w:after="0"/>
        <w:ind w:left="4632" w:right="0" w:firstLine="0"/>
        <w:jc w:val="left"/>
      </w:pPr>
      <w:r>
        <w:rPr>
          <w:rFonts w:ascii="AdvTT153188ed" w:hAnsi="AdvTT153188ed" w:eastAsia="AdvTT153188ed"/>
          <w:b w:val="0"/>
          <w:i w:val="0"/>
          <w:color w:val="000000"/>
          <w:sz w:val="18"/>
        </w:rPr>
        <w:t>08LE02-1</w:t>
      </w:r>
      <w:r>
        <w:tab/>
      </w:r>
      <w:r>
        <w:rPr>
          <w:w w:val="98.57684687564247"/>
          <w:rFonts w:ascii="AdvTT153188ed" w:hAnsi="AdvTT153188ed" w:eastAsia="AdvTT153188ed"/>
          <w:b w:val="0"/>
          <w:i w:val="0"/>
          <w:color w:val="000000"/>
          <w:sz w:val="19"/>
        </w:rPr>
        <w:t>©</w:t>
      </w:r>
      <w:r>
        <w:rPr>
          <w:rFonts w:ascii="AdvTT153188ed" w:hAnsi="AdvTT153188ed" w:eastAsia="AdvTT153188ed"/>
          <w:b w:val="0"/>
          <w:i w:val="0"/>
          <w:color w:val="000000"/>
          <w:sz w:val="16"/>
        </w:rPr>
        <w:t>2014 The Japan Society of Applied Physics</w:t>
      </w:r>
    </w:p>
    <w:p>
      <w:pPr>
        <w:sectPr>
          <w:type w:val="continuous"/>
          <w:pgSz w:w="11906" w:h="16838"/>
          <w:pgMar w:top="350" w:right="914" w:bottom="342" w:left="936" w:header="720" w:footer="720" w:gutter="0"/>
          <w:cols w:space="720" w:num="1" w:equalWidth="0">
            <w:col w:w="10056" w:space="0"/>
            <w:col w:w="5018" w:space="0"/>
            <w:col w:w="5038" w:space="0"/>
            <w:col w:w="10056" w:space="0"/>
            <w:col w:w="5018" w:space="0"/>
            <w:col w:w="5038" w:space="0"/>
            <w:col w:w="10056" w:space="0"/>
            <w:col w:w="5018" w:space="0"/>
            <w:col w:w="5038" w:space="0"/>
            <w:col w:w="10056" w:space="0"/>
            <w:col w:w="5018" w:space="0"/>
            <w:col w:w="5038" w:space="0"/>
            <w:col w:w="10056" w:space="0"/>
            <w:col w:w="1400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37"/>
        <w:gridCol w:w="437"/>
        <w:gridCol w:w="437"/>
        <w:gridCol w:w="437"/>
        <w:gridCol w:w="437"/>
        <w:gridCol w:w="437"/>
        <w:gridCol w:w="437"/>
        <w:gridCol w:w="437"/>
        <w:gridCol w:w="437"/>
        <w:gridCol w:w="437"/>
        <w:gridCol w:w="437"/>
        <w:gridCol w:w="437"/>
        <w:gridCol w:w="437"/>
        <w:gridCol w:w="437"/>
        <w:gridCol w:w="437"/>
        <w:gridCol w:w="437"/>
        <w:gridCol w:w="437"/>
        <w:gridCol w:w="437"/>
        <w:gridCol w:w="437"/>
        <w:gridCol w:w="437"/>
        <w:gridCol w:w="437"/>
        <w:gridCol w:w="437"/>
        <w:gridCol w:w="437"/>
      </w:tblGrid>
      <w:tr>
        <w:trPr>
          <w:trHeight w:hRule="exact" w:val="216"/>
        </w:trPr>
        <w:tc>
          <w:tcPr>
            <w:tcW w:type="dxa" w:w="4684"/>
            <w:gridSpan w:val="11"/>
            <w:tcBorders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0" w:firstLine="0"/>
              <w:jc w:val="left"/>
            </w:pPr>
            <w:r>
              <w:rPr>
                <w:rFonts w:ascii="AdvTT153188ed" w:hAnsi="AdvTT153188ed" w:eastAsia="AdvTT153188ed"/>
                <w:b w:val="0"/>
                <w:i w:val="0"/>
                <w:color w:val="221F1F"/>
                <w:sz w:val="17"/>
              </w:rPr>
              <w:t>Jpn. J. Appl. Phys.</w:t>
            </w:r>
            <w:r>
              <w:rPr>
                <w:rFonts w:ascii="AdvTT16f3b945.B" w:hAnsi="AdvTT16f3b945.B" w:eastAsia="AdvTT16f3b945.B"/>
                <w:b w:val="0"/>
                <w:i w:val="0"/>
                <w:color w:val="221F1F"/>
                <w:sz w:val="17"/>
              </w:rPr>
              <w:t xml:space="preserve"> 53</w:t>
            </w:r>
            <w:r>
              <w:rPr>
                <w:rFonts w:ascii="AdvTT153188ed" w:hAnsi="AdvTT153188ed" w:eastAsia="AdvTT153188ed"/>
                <w:b w:val="0"/>
                <w:i w:val="0"/>
                <w:color w:val="221F1F"/>
                <w:sz w:val="17"/>
              </w:rPr>
              <w:t>, 08LE02 (2014)</w:t>
            </w:r>
          </w:p>
        </w:tc>
        <w:tc>
          <w:tcPr>
            <w:tcW w:type="dxa" w:w="5352"/>
            <w:gridSpan w:val="12"/>
            <w:tcBorders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2" w:firstLine="0"/>
              <w:jc w:val="right"/>
            </w:pPr>
            <w:r>
              <w:rPr>
                <w:rFonts w:ascii="AdvTT153188ed" w:hAnsi="AdvTT153188ed" w:eastAsia="AdvTT153188ed"/>
                <w:b w:val="0"/>
                <w:i w:val="0"/>
                <w:color w:val="221F1F"/>
                <w:sz w:val="17"/>
              </w:rPr>
              <w:t>U. Schroeder et al.</w:t>
            </w:r>
          </w:p>
        </w:tc>
      </w:tr>
      <w:tr>
        <w:trPr>
          <w:trHeight w:hRule="exact" w:val="760"/>
        </w:trPr>
        <w:tc>
          <w:tcPr>
            <w:tcW w:type="dxa" w:w="584"/>
            <w:tcBorders>
              <w:top w:sz="4.0" w:val="single" w:color="#000000"/>
            </w:tcBorders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254" w:lineRule="exact" w:before="286" w:after="0"/>
              <w:ind w:left="0" w:right="0" w:firstLine="0"/>
              <w:jc w:val="left"/>
            </w:pPr>
            <w:r>
              <w:rPr>
                <w:w w:val="104.2909102006392"/>
                <w:rFonts w:ascii="Helvetica" w:hAnsi="Helvetica" w:eastAsia="Helvetica"/>
                <w:b w:val="0"/>
                <w:i w:val="0"/>
                <w:color w:val="000000"/>
                <w:sz w:val="11"/>
              </w:rPr>
              <w:t>2</w:t>
            </w:r>
            <w:r>
              <w:rPr>
                <w:w w:val="101.06947045577199"/>
                <w:rFonts w:ascii="Helvetica" w:hAnsi="Helvetica" w:eastAsia="Helvetica"/>
                <w:b w:val="0"/>
                <w:i w:val="0"/>
                <w:color w:val="000000"/>
                <w:sz w:val="19"/>
              </w:rPr>
              <w:t>)</w:t>
            </w:r>
          </w:p>
        </w:tc>
        <w:tc>
          <w:tcPr>
            <w:tcW w:type="dxa" w:w="340"/>
            <w:tcBorders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442" w:after="0"/>
              <w:ind w:left="0" w:right="18" w:firstLine="0"/>
              <w:jc w:val="right"/>
            </w:pPr>
            <w:r>
              <w:rPr>
                <w:w w:val="101.06947045577199"/>
                <w:rFonts w:ascii="Helvetica" w:hAnsi="Helvetica" w:eastAsia="Helvetica"/>
                <w:b w:val="0"/>
                <w:i w:val="0"/>
                <w:color w:val="000000"/>
                <w:sz w:val="19"/>
              </w:rPr>
              <w:t>40</w:t>
            </w:r>
          </w:p>
        </w:tc>
        <w:tc>
          <w:tcPr>
            <w:tcW w:type="dxa" w:w="3760"/>
            <w:gridSpan w:val="9"/>
            <w:vMerge w:val="restart"/>
            <w:tcBorders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60.0" w:type="dxa"/>
            </w:tblPr>
            <w:tblGrid>
              <w:gridCol w:w="376"/>
              <w:gridCol w:w="376"/>
              <w:gridCol w:w="376"/>
              <w:gridCol w:w="376"/>
              <w:gridCol w:w="376"/>
              <w:gridCol w:w="376"/>
              <w:gridCol w:w="376"/>
              <w:gridCol w:w="376"/>
              <w:gridCol w:w="376"/>
              <w:gridCol w:w="376"/>
            </w:tblGrid>
            <w:tr>
              <w:trPr>
                <w:trHeight w:hRule="exact" w:val="220"/>
              </w:trPr>
              <w:tc>
                <w:tcPr>
                  <w:tcW w:type="dxa" w:w="376"/>
                  <w:tcBorders>
                    <w:start w:sz="3.9040000438690186" w:val="single" w:color="#000000"/>
                    <w:top w:sz="3.9040000438690186" w:val="single" w:color="#000000"/>
                    <w:end w:sz="3.9040000438690186" w:val="single" w:color="#000000"/>
                    <w:bottom w:sz="3.9040000438690186" w:val="single" w:color="#000000"/>
                  </w:tcBorders>
                </w:tcPr>
                <w:p/>
              </w:tc>
              <w:tc>
                <w:tcPr>
                  <w:tcW w:type="dxa" w:w="376"/>
                  <w:tcBorders>
                    <w:start w:sz="3.9040000438690186" w:val="single" w:color="#000000"/>
                    <w:top w:sz="3.9040000438690186" w:val="single" w:color="#000000"/>
                    <w:end w:sz="3.9040000438690186" w:val="single" w:color="#000000"/>
                    <w:bottom w:sz="3.9040000438690186" w:val="single" w:color="#000000"/>
                  </w:tcBorders>
                </w:tcPr>
                <w:p/>
              </w:tc>
              <w:tc>
                <w:tcPr>
                  <w:tcW w:type="dxa" w:w="376"/>
                  <w:tcBorders>
                    <w:start w:sz="3.9040000438690186" w:val="single" w:color="#000000"/>
                    <w:top w:sz="3.9040000438690186" w:val="single" w:color="#000000"/>
                    <w:end w:sz="3.9040000438690186" w:val="single" w:color="#000000"/>
                    <w:bottom w:sz="3.9040000438690186" w:val="single" w:color="#000000"/>
                  </w:tcBorders>
                </w:tcPr>
                <w:p/>
              </w:tc>
              <w:tc>
                <w:tcPr>
                  <w:tcW w:type="dxa" w:w="376"/>
                  <w:tcBorders>
                    <w:start w:sz="3.9040000438690186" w:val="single" w:color="#000000"/>
                    <w:top w:sz="3.9040000438690186" w:val="single" w:color="#000000"/>
                    <w:end w:sz="3.9040000438690186" w:val="single" w:color="#000000"/>
                    <w:bottom w:sz="3.9040000438690186" w:val="single" w:color="#000000"/>
                  </w:tcBorders>
                </w:tcPr>
                <w:p/>
              </w:tc>
              <w:tc>
                <w:tcPr>
                  <w:tcW w:type="dxa" w:w="376"/>
                  <w:tcBorders>
                    <w:start w:sz="3.9040000438690186" w:val="single" w:color="#000000"/>
                    <w:top w:sz="3.9040000438690186" w:val="single" w:color="#000000"/>
                    <w:end w:sz="3.9040000438690186" w:val="single" w:color="#000000"/>
                    <w:bottom w:sz="3.9040000438690186" w:val="single" w:color="#000000"/>
                  </w:tcBorders>
                </w:tcPr>
                <w:p/>
              </w:tc>
              <w:tc>
                <w:tcPr>
                  <w:tcW w:type="dxa" w:w="376"/>
                  <w:tcBorders>
                    <w:start w:sz="3.9040000438690186" w:val="single" w:color="#000000"/>
                    <w:top w:sz="3.9040000438690186" w:val="single" w:color="#000000"/>
                    <w:end w:sz="3.9040000438690186" w:val="single" w:color="#000000"/>
                    <w:bottom w:sz="3.9040000438690186" w:val="single" w:color="#000000"/>
                  </w:tcBorders>
                </w:tcPr>
                <w:p/>
              </w:tc>
              <w:tc>
                <w:tcPr>
                  <w:tcW w:type="dxa" w:w="376"/>
                  <w:tcBorders>
                    <w:start w:sz="3.9040000438690186" w:val="single" w:color="#000000"/>
                    <w:top w:sz="3.9040000438690186" w:val="single" w:color="#000000"/>
                    <w:end w:sz="3.9040000438690186" w:val="single" w:color="#000000"/>
                    <w:bottom w:sz="3.9040000438690186" w:val="single" w:color="#000000"/>
                  </w:tcBorders>
                </w:tcPr>
                <w:p/>
              </w:tc>
              <w:tc>
                <w:tcPr>
                  <w:tcW w:type="dxa" w:w="376"/>
                  <w:tcBorders>
                    <w:start w:sz="3.9040000438690186" w:val="single" w:color="#000000"/>
                    <w:top w:sz="3.9040000438690186" w:val="single" w:color="#000000"/>
                    <w:end w:sz="3.9040000438690186" w:val="single" w:color="#000000"/>
                    <w:bottom w:sz="3.9040000438690186" w:val="single" w:color="#000000"/>
                  </w:tcBorders>
                </w:tcPr>
                <w:p/>
              </w:tc>
              <w:tc>
                <w:tcPr>
                  <w:tcW w:type="dxa" w:w="376"/>
                  <w:tcBorders>
                    <w:start w:sz="3.9040000438690186" w:val="single" w:color="#000000"/>
                    <w:top w:sz="3.9040000438690186" w:val="single" w:color="#000000"/>
                    <w:end w:sz="3.9040000438690186" w:val="single" w:color="#000000"/>
                    <w:bottom w:sz="3.9040000438690186" w:val="single" w:color="#000000"/>
                  </w:tcBorders>
                </w:tcPr>
                <w:p/>
              </w:tc>
              <w:tc>
                <w:tcPr>
                  <w:tcW w:type="dxa" w:w="376"/>
                  <w:tcBorders>
                    <w:start w:sz="3.9040000438690186" w:val="single" w:color="#000000"/>
                    <w:top w:sz="3.9040000438690186" w:val="single" w:color="#000000"/>
                    <w:end w:sz="3.9040000438690186" w:val="single" w:color="#000000"/>
                    <w:bottom w:sz="3.9040000438690186" w:val="single" w:color="#000000"/>
                  </w:tcBorders>
                </w:tcPr>
                <w:p/>
              </w:tc>
            </w:tr>
          </w:tbl>
          <w:p/>
        </w:tc>
        <w:tc>
          <w:tcPr>
            <w:tcW w:type="dxa" w:w="437"/>
          </w:tcPr>
          <w:p/>
        </w:tc>
        <w:tc>
          <w:tcPr>
            <w:tcW w:type="dxa" w:w="437"/>
          </w:tcPr>
          <w:p/>
        </w:tc>
        <w:tc>
          <w:tcPr>
            <w:tcW w:type="dxa" w:w="437"/>
          </w:tcPr>
          <w:p/>
        </w:tc>
        <w:tc>
          <w:tcPr>
            <w:tcW w:type="dxa" w:w="437"/>
          </w:tcPr>
          <w:p/>
        </w:tc>
        <w:tc>
          <w:tcPr>
            <w:tcW w:type="dxa" w:w="437"/>
          </w:tcPr>
          <w:p/>
        </w:tc>
        <w:tc>
          <w:tcPr>
            <w:tcW w:type="dxa" w:w="437"/>
          </w:tcPr>
          <w:p/>
        </w:tc>
        <w:tc>
          <w:tcPr>
            <w:tcW w:type="dxa" w:w="437"/>
          </w:tcPr>
          <w:p/>
        </w:tc>
        <w:tc>
          <w:tcPr>
            <w:tcW w:type="dxa" w:w="437"/>
          </w:tcPr>
          <w:p/>
        </w:tc>
        <w:tc>
          <w:tcPr>
            <w:tcW w:type="dxa" w:w="437"/>
          </w:tcPr>
          <w:p/>
        </w:tc>
        <w:tc>
          <w:tcPr>
            <w:tcW w:type="dxa" w:w="437"/>
          </w:tcPr>
          <w:p/>
        </w:tc>
        <w:tc>
          <w:tcPr>
            <w:tcW w:type="dxa" w:w="437"/>
          </w:tcPr>
          <w:p/>
        </w:tc>
        <w:tc>
          <w:tcPr>
            <w:tcW w:type="dxa" w:w="437"/>
          </w:tcPr>
          <w:p/>
        </w:tc>
      </w:tr>
      <w:tr>
        <w:tc>
          <w:tcPr>
            <w:tcW w:type="dxa" w:w="437"/>
          </w:tcPr>
          <w:p/>
        </w:tc>
        <w:tc>
          <w:tcPr>
            <w:tcW w:type="dxa" w:w="437"/>
          </w:tcPr>
          <w:p/>
        </w:tc>
        <w:tc>
          <w:tcPr>
            <w:tcW w:type="dxa" w:w="3933"/>
            <w:gridSpan w:val="9"/>
            <w:vMerge/>
            <w:tcBorders>
              <w:top w:sz="4.0" w:val="single" w:color="#000000"/>
            </w:tcBorders>
          </w:tcPr>
          <w:p/>
        </w:tc>
        <w:tc>
          <w:tcPr>
            <w:tcW w:type="dxa" w:w="437"/>
          </w:tcPr>
          <w:p/>
        </w:tc>
        <w:tc>
          <w:tcPr>
            <w:tcW w:type="dxa" w:w="437"/>
          </w:tcPr>
          <w:p/>
        </w:tc>
        <w:tc>
          <w:tcPr>
            <w:tcW w:type="dxa" w:w="437"/>
          </w:tcPr>
          <w:p/>
        </w:tc>
        <w:tc>
          <w:tcPr>
            <w:tcW w:type="dxa" w:w="437"/>
          </w:tcPr>
          <w:p/>
        </w:tc>
        <w:tc>
          <w:tcPr>
            <w:tcW w:type="dxa" w:w="437"/>
          </w:tcPr>
          <w:p/>
        </w:tc>
        <w:tc>
          <w:tcPr>
            <w:tcW w:type="dxa" w:w="437"/>
          </w:tcPr>
          <w:p/>
        </w:tc>
        <w:tc>
          <w:tcPr>
            <w:tcW w:type="dxa" w:w="437"/>
          </w:tcPr>
          <w:p/>
        </w:tc>
        <w:tc>
          <w:tcPr>
            <w:tcW w:type="dxa" w:w="437"/>
          </w:tcPr>
          <w:p/>
        </w:tc>
        <w:tc>
          <w:tcPr>
            <w:tcW w:type="dxa" w:w="437"/>
          </w:tcPr>
          <w:p/>
        </w:tc>
        <w:tc>
          <w:tcPr>
            <w:tcW w:type="dxa" w:w="437"/>
          </w:tcPr>
          <w:p/>
        </w:tc>
        <w:tc>
          <w:tcPr>
            <w:tcW w:type="dxa" w:w="437"/>
          </w:tcPr>
          <w:p/>
        </w:tc>
        <w:tc>
          <w:tcPr>
            <w:tcW w:type="dxa" w:w="437"/>
          </w:tcPr>
          <w:p/>
        </w:tc>
      </w:tr>
      <w:tr>
        <w:tc>
          <w:tcPr>
            <w:tcW w:type="dxa" w:w="437"/>
          </w:tcPr>
          <w:p/>
        </w:tc>
        <w:tc>
          <w:tcPr>
            <w:tcW w:type="dxa" w:w="437"/>
          </w:tcPr>
          <w:p/>
        </w:tc>
        <w:tc>
          <w:tcPr>
            <w:tcW w:type="dxa" w:w="3933"/>
            <w:gridSpan w:val="9"/>
            <w:vMerge/>
            <w:tcBorders>
              <w:top w:sz="4.0" w:val="single" w:color="#000000"/>
            </w:tcBorders>
          </w:tcPr>
          <w:p/>
        </w:tc>
        <w:tc>
          <w:tcPr>
            <w:tcW w:type="dxa" w:w="437"/>
          </w:tcPr>
          <w:p/>
        </w:tc>
        <w:tc>
          <w:tcPr>
            <w:tcW w:type="dxa" w:w="437"/>
          </w:tcPr>
          <w:p/>
        </w:tc>
        <w:tc>
          <w:tcPr>
            <w:tcW w:type="dxa" w:w="437"/>
          </w:tcPr>
          <w:p/>
        </w:tc>
        <w:tc>
          <w:tcPr>
            <w:tcW w:type="dxa" w:w="437"/>
          </w:tcPr>
          <w:p/>
        </w:tc>
        <w:tc>
          <w:tcPr>
            <w:tcW w:type="dxa" w:w="437"/>
          </w:tcPr>
          <w:p/>
        </w:tc>
        <w:tc>
          <w:tcPr>
            <w:tcW w:type="dxa" w:w="437"/>
          </w:tcPr>
          <w:p/>
        </w:tc>
        <w:tc>
          <w:tcPr>
            <w:tcW w:type="dxa" w:w="437"/>
          </w:tcPr>
          <w:p/>
        </w:tc>
        <w:tc>
          <w:tcPr>
            <w:tcW w:type="dxa" w:w="437"/>
          </w:tcPr>
          <w:p/>
        </w:tc>
        <w:tc>
          <w:tcPr>
            <w:tcW w:type="dxa" w:w="437"/>
          </w:tcPr>
          <w:p/>
        </w:tc>
        <w:tc>
          <w:tcPr>
            <w:tcW w:type="dxa" w:w="437"/>
          </w:tcPr>
          <w:p/>
        </w:tc>
        <w:tc>
          <w:tcPr>
            <w:tcW w:type="dxa" w:w="437"/>
          </w:tcPr>
          <w:p/>
        </w:tc>
        <w:tc>
          <w:tcPr>
            <w:tcW w:type="dxa" w:w="437"/>
          </w:tcPr>
          <w:p/>
        </w:tc>
      </w:tr>
      <w:tr>
        <w:tc>
          <w:tcPr>
            <w:tcW w:type="dxa" w:w="437"/>
          </w:tcPr>
          <w:p/>
        </w:tc>
        <w:tc>
          <w:tcPr>
            <w:tcW w:type="dxa" w:w="437"/>
          </w:tcPr>
          <w:p/>
        </w:tc>
        <w:tc>
          <w:tcPr>
            <w:tcW w:type="dxa" w:w="3933"/>
            <w:gridSpan w:val="9"/>
            <w:vMerge/>
            <w:tcBorders>
              <w:top w:sz="4.0" w:val="single" w:color="#000000"/>
            </w:tcBorders>
          </w:tcPr>
          <w:p/>
        </w:tc>
        <w:tc>
          <w:tcPr>
            <w:tcW w:type="dxa" w:w="437"/>
          </w:tcPr>
          <w:p/>
        </w:tc>
        <w:tc>
          <w:tcPr>
            <w:tcW w:type="dxa" w:w="437"/>
          </w:tcPr>
          <w:p/>
        </w:tc>
        <w:tc>
          <w:tcPr>
            <w:tcW w:type="dxa" w:w="437"/>
          </w:tcPr>
          <w:p/>
        </w:tc>
        <w:tc>
          <w:tcPr>
            <w:tcW w:type="dxa" w:w="437"/>
          </w:tcPr>
          <w:p/>
        </w:tc>
        <w:tc>
          <w:tcPr>
            <w:tcW w:type="dxa" w:w="437"/>
          </w:tcPr>
          <w:p/>
        </w:tc>
        <w:tc>
          <w:tcPr>
            <w:tcW w:type="dxa" w:w="437"/>
          </w:tcPr>
          <w:p/>
        </w:tc>
        <w:tc>
          <w:tcPr>
            <w:tcW w:type="dxa" w:w="437"/>
          </w:tcPr>
          <w:p/>
        </w:tc>
        <w:tc>
          <w:tcPr>
            <w:tcW w:type="dxa" w:w="437"/>
          </w:tcPr>
          <w:p/>
        </w:tc>
        <w:tc>
          <w:tcPr>
            <w:tcW w:type="dxa" w:w="437"/>
          </w:tcPr>
          <w:p/>
        </w:tc>
        <w:tc>
          <w:tcPr>
            <w:tcW w:type="dxa" w:w="437"/>
          </w:tcPr>
          <w:p/>
        </w:tc>
        <w:tc>
          <w:tcPr>
            <w:tcW w:type="dxa" w:w="437"/>
          </w:tcPr>
          <w:p/>
        </w:tc>
        <w:tc>
          <w:tcPr>
            <w:tcW w:type="dxa" w:w="437"/>
          </w:tcPr>
          <w:p/>
        </w:tc>
      </w:tr>
      <w:tr>
        <w:tc>
          <w:tcPr>
            <w:tcW w:type="dxa" w:w="437"/>
          </w:tcPr>
          <w:p/>
        </w:tc>
        <w:tc>
          <w:tcPr>
            <w:tcW w:type="dxa" w:w="437"/>
          </w:tcPr>
          <w:p/>
        </w:tc>
        <w:tc>
          <w:tcPr>
            <w:tcW w:type="dxa" w:w="3933"/>
            <w:gridSpan w:val="9"/>
            <w:vMerge/>
            <w:tcBorders>
              <w:top w:sz="4.0" w:val="single" w:color="#000000"/>
            </w:tcBorders>
          </w:tcPr>
          <w:p/>
        </w:tc>
        <w:tc>
          <w:tcPr>
            <w:tcW w:type="dxa" w:w="437"/>
          </w:tcPr>
          <w:p/>
        </w:tc>
        <w:tc>
          <w:tcPr>
            <w:tcW w:type="dxa" w:w="437"/>
          </w:tcPr>
          <w:p/>
        </w:tc>
        <w:tc>
          <w:tcPr>
            <w:tcW w:type="dxa" w:w="437"/>
          </w:tcPr>
          <w:p/>
        </w:tc>
        <w:tc>
          <w:tcPr>
            <w:tcW w:type="dxa" w:w="437"/>
          </w:tcPr>
          <w:p/>
        </w:tc>
        <w:tc>
          <w:tcPr>
            <w:tcW w:type="dxa" w:w="437"/>
          </w:tcPr>
          <w:p/>
        </w:tc>
        <w:tc>
          <w:tcPr>
            <w:tcW w:type="dxa" w:w="437"/>
          </w:tcPr>
          <w:p/>
        </w:tc>
        <w:tc>
          <w:tcPr>
            <w:tcW w:type="dxa" w:w="437"/>
          </w:tcPr>
          <w:p/>
        </w:tc>
        <w:tc>
          <w:tcPr>
            <w:tcW w:type="dxa" w:w="437"/>
          </w:tcPr>
          <w:p/>
        </w:tc>
        <w:tc>
          <w:tcPr>
            <w:tcW w:type="dxa" w:w="437"/>
          </w:tcPr>
          <w:p/>
        </w:tc>
        <w:tc>
          <w:tcPr>
            <w:tcW w:type="dxa" w:w="437"/>
          </w:tcPr>
          <w:p/>
        </w:tc>
        <w:tc>
          <w:tcPr>
            <w:tcW w:type="dxa" w:w="437"/>
          </w:tcPr>
          <w:p/>
        </w:tc>
        <w:tc>
          <w:tcPr>
            <w:tcW w:type="dxa" w:w="437"/>
          </w:tcPr>
          <w:p/>
        </w:tc>
      </w:tr>
      <w:tr>
        <w:tc>
          <w:tcPr>
            <w:tcW w:type="dxa" w:w="437"/>
          </w:tcPr>
          <w:p/>
        </w:tc>
        <w:tc>
          <w:tcPr>
            <w:tcW w:type="dxa" w:w="437"/>
          </w:tcPr>
          <w:p/>
        </w:tc>
        <w:tc>
          <w:tcPr>
            <w:tcW w:type="dxa" w:w="3933"/>
            <w:gridSpan w:val="9"/>
            <w:vMerge/>
            <w:tcBorders>
              <w:top w:sz="4.0" w:val="single" w:color="#000000"/>
            </w:tcBorders>
          </w:tcPr>
          <w:p/>
        </w:tc>
        <w:tc>
          <w:tcPr>
            <w:tcW w:type="dxa" w:w="437"/>
          </w:tcPr>
          <w:p/>
        </w:tc>
        <w:tc>
          <w:tcPr>
            <w:tcW w:type="dxa" w:w="437"/>
          </w:tcPr>
          <w:p/>
        </w:tc>
        <w:tc>
          <w:tcPr>
            <w:tcW w:type="dxa" w:w="437"/>
          </w:tcPr>
          <w:p/>
        </w:tc>
        <w:tc>
          <w:tcPr>
            <w:tcW w:type="dxa" w:w="437"/>
          </w:tcPr>
          <w:p/>
        </w:tc>
        <w:tc>
          <w:tcPr>
            <w:tcW w:type="dxa" w:w="437"/>
          </w:tcPr>
          <w:p/>
        </w:tc>
        <w:tc>
          <w:tcPr>
            <w:tcW w:type="dxa" w:w="437"/>
          </w:tcPr>
          <w:p/>
        </w:tc>
        <w:tc>
          <w:tcPr>
            <w:tcW w:type="dxa" w:w="437"/>
          </w:tcPr>
          <w:p/>
        </w:tc>
        <w:tc>
          <w:tcPr>
            <w:tcW w:type="dxa" w:w="437"/>
          </w:tcPr>
          <w:p/>
        </w:tc>
        <w:tc>
          <w:tcPr>
            <w:tcW w:type="dxa" w:w="437"/>
          </w:tcPr>
          <w:p/>
        </w:tc>
        <w:tc>
          <w:tcPr>
            <w:tcW w:type="dxa" w:w="437"/>
          </w:tcPr>
          <w:p/>
        </w:tc>
        <w:tc>
          <w:tcPr>
            <w:tcW w:type="dxa" w:w="437"/>
          </w:tcPr>
          <w:p/>
        </w:tc>
        <w:tc>
          <w:tcPr>
            <w:tcW w:type="dxa" w:w="437"/>
          </w:tcPr>
          <w:p/>
        </w:tc>
      </w:tr>
      <w:tr>
        <w:tc>
          <w:tcPr>
            <w:tcW w:type="dxa" w:w="437"/>
          </w:tcPr>
          <w:p/>
        </w:tc>
        <w:tc>
          <w:tcPr>
            <w:tcW w:type="dxa" w:w="437"/>
          </w:tcPr>
          <w:p/>
        </w:tc>
        <w:tc>
          <w:tcPr>
            <w:tcW w:type="dxa" w:w="3933"/>
            <w:gridSpan w:val="9"/>
            <w:vMerge/>
            <w:tcBorders>
              <w:top w:sz="4.0" w:val="single" w:color="#000000"/>
            </w:tcBorders>
          </w:tcPr>
          <w:p/>
        </w:tc>
        <w:tc>
          <w:tcPr>
            <w:tcW w:type="dxa" w:w="437"/>
          </w:tcPr>
          <w:p/>
        </w:tc>
        <w:tc>
          <w:tcPr>
            <w:tcW w:type="dxa" w:w="437"/>
          </w:tcPr>
          <w:p/>
        </w:tc>
        <w:tc>
          <w:tcPr>
            <w:tcW w:type="dxa" w:w="437"/>
          </w:tcPr>
          <w:p/>
        </w:tc>
        <w:tc>
          <w:tcPr>
            <w:tcW w:type="dxa" w:w="437"/>
          </w:tcPr>
          <w:p/>
        </w:tc>
        <w:tc>
          <w:tcPr>
            <w:tcW w:type="dxa" w:w="437"/>
          </w:tcPr>
          <w:p/>
        </w:tc>
        <w:tc>
          <w:tcPr>
            <w:tcW w:type="dxa" w:w="437"/>
          </w:tcPr>
          <w:p/>
        </w:tc>
        <w:tc>
          <w:tcPr>
            <w:tcW w:type="dxa" w:w="437"/>
          </w:tcPr>
          <w:p/>
        </w:tc>
        <w:tc>
          <w:tcPr>
            <w:tcW w:type="dxa" w:w="437"/>
          </w:tcPr>
          <w:p/>
        </w:tc>
        <w:tc>
          <w:tcPr>
            <w:tcW w:type="dxa" w:w="437"/>
          </w:tcPr>
          <w:p/>
        </w:tc>
        <w:tc>
          <w:tcPr>
            <w:tcW w:type="dxa" w:w="437"/>
          </w:tcPr>
          <w:p/>
        </w:tc>
        <w:tc>
          <w:tcPr>
            <w:tcW w:type="dxa" w:w="437"/>
          </w:tcPr>
          <w:p/>
        </w:tc>
        <w:tc>
          <w:tcPr>
            <w:tcW w:type="dxa" w:w="437"/>
          </w:tcPr>
          <w:p/>
        </w:tc>
      </w:tr>
      <w:tr>
        <w:tc>
          <w:tcPr>
            <w:tcW w:type="dxa" w:w="437"/>
          </w:tcPr>
          <w:p/>
        </w:tc>
        <w:tc>
          <w:tcPr>
            <w:tcW w:type="dxa" w:w="437"/>
          </w:tcPr>
          <w:p/>
        </w:tc>
        <w:tc>
          <w:tcPr>
            <w:tcW w:type="dxa" w:w="437"/>
          </w:tcPr>
          <w:p/>
        </w:tc>
        <w:tc>
          <w:tcPr>
            <w:tcW w:type="dxa" w:w="437"/>
          </w:tcPr>
          <w:p/>
        </w:tc>
        <w:tc>
          <w:tcPr>
            <w:tcW w:type="dxa" w:w="437"/>
          </w:tcPr>
          <w:p/>
        </w:tc>
        <w:tc>
          <w:tcPr>
            <w:tcW w:type="dxa" w:w="437"/>
          </w:tcPr>
          <w:p/>
        </w:tc>
        <w:tc>
          <w:tcPr>
            <w:tcW w:type="dxa" w:w="437"/>
          </w:tcPr>
          <w:p/>
        </w:tc>
        <w:tc>
          <w:tcPr>
            <w:tcW w:type="dxa" w:w="437"/>
          </w:tcPr>
          <w:p/>
        </w:tc>
        <w:tc>
          <w:tcPr>
            <w:tcW w:type="dxa" w:w="437"/>
          </w:tcPr>
          <w:p/>
        </w:tc>
        <w:tc>
          <w:tcPr>
            <w:tcW w:type="dxa" w:w="437"/>
          </w:tcPr>
          <w:p/>
        </w:tc>
        <w:tc>
          <w:tcPr>
            <w:tcW w:type="dxa" w:w="437"/>
          </w:tcPr>
          <w:p/>
        </w:tc>
        <w:tc>
          <w:tcPr>
            <w:tcW w:type="dxa" w:w="437"/>
          </w:tcPr>
          <w:p/>
        </w:tc>
        <w:tc>
          <w:tcPr>
            <w:tcW w:type="dxa" w:w="437"/>
          </w:tcPr>
          <w:p/>
        </w:tc>
        <w:tc>
          <w:tcPr>
            <w:tcW w:type="dxa" w:w="437"/>
          </w:tcPr>
          <w:p/>
        </w:tc>
        <w:tc>
          <w:tcPr>
            <w:tcW w:type="dxa" w:w="437"/>
          </w:tcPr>
          <w:p/>
        </w:tc>
        <w:tc>
          <w:tcPr>
            <w:tcW w:type="dxa" w:w="437"/>
          </w:tcPr>
          <w:p/>
        </w:tc>
        <w:tc>
          <w:tcPr>
            <w:tcW w:type="dxa" w:w="437"/>
          </w:tcPr>
          <w:p/>
        </w:tc>
        <w:tc>
          <w:tcPr>
            <w:tcW w:type="dxa" w:w="437"/>
          </w:tcPr>
          <w:p/>
        </w:tc>
        <w:tc>
          <w:tcPr>
            <w:tcW w:type="dxa" w:w="437"/>
          </w:tcPr>
          <w:p/>
        </w:tc>
        <w:tc>
          <w:tcPr>
            <w:tcW w:type="dxa" w:w="437"/>
          </w:tcPr>
          <w:p/>
        </w:tc>
        <w:tc>
          <w:tcPr>
            <w:tcW w:type="dxa" w:w="437"/>
          </w:tcPr>
          <w:p/>
        </w:tc>
        <w:tc>
          <w:tcPr>
            <w:tcW w:type="dxa" w:w="437"/>
          </w:tcPr>
          <w:p/>
        </w:tc>
        <w:tc>
          <w:tcPr>
            <w:tcW w:type="dxa" w:w="437"/>
          </w:tcPr>
          <w:p/>
        </w:tc>
      </w:tr>
      <w:tr>
        <w:tc>
          <w:tcPr>
            <w:tcW w:type="dxa" w:w="437"/>
          </w:tcPr>
          <w:p/>
        </w:tc>
        <w:tc>
          <w:tcPr>
            <w:tcW w:type="dxa" w:w="437"/>
          </w:tcPr>
          <w:p/>
        </w:tc>
        <w:tc>
          <w:tcPr>
            <w:tcW w:type="dxa" w:w="437"/>
          </w:tcPr>
          <w:p/>
        </w:tc>
        <w:tc>
          <w:tcPr>
            <w:tcW w:type="dxa" w:w="437"/>
          </w:tcPr>
          <w:p/>
        </w:tc>
        <w:tc>
          <w:tcPr>
            <w:tcW w:type="dxa" w:w="437"/>
          </w:tcPr>
          <w:p/>
        </w:tc>
        <w:tc>
          <w:tcPr>
            <w:tcW w:type="dxa" w:w="437"/>
          </w:tcPr>
          <w:p/>
        </w:tc>
        <w:tc>
          <w:tcPr>
            <w:tcW w:type="dxa" w:w="437"/>
          </w:tcPr>
          <w:p/>
        </w:tc>
        <w:tc>
          <w:tcPr>
            <w:tcW w:type="dxa" w:w="437"/>
          </w:tcPr>
          <w:p/>
        </w:tc>
        <w:tc>
          <w:tcPr>
            <w:tcW w:type="dxa" w:w="437"/>
          </w:tcPr>
          <w:p/>
        </w:tc>
        <w:tc>
          <w:tcPr>
            <w:tcW w:type="dxa" w:w="437"/>
          </w:tcPr>
          <w:p/>
        </w:tc>
        <w:tc>
          <w:tcPr>
            <w:tcW w:type="dxa" w:w="437"/>
          </w:tcPr>
          <w:p/>
        </w:tc>
        <w:tc>
          <w:tcPr>
            <w:tcW w:type="dxa" w:w="437"/>
          </w:tcPr>
          <w:p/>
        </w:tc>
        <w:tc>
          <w:tcPr>
            <w:tcW w:type="dxa" w:w="437"/>
          </w:tcPr>
          <w:p/>
        </w:tc>
        <w:tc>
          <w:tcPr>
            <w:tcW w:type="dxa" w:w="437"/>
          </w:tcPr>
          <w:p/>
        </w:tc>
        <w:tc>
          <w:tcPr>
            <w:tcW w:type="dxa" w:w="437"/>
          </w:tcPr>
          <w:p/>
        </w:tc>
        <w:tc>
          <w:tcPr>
            <w:tcW w:type="dxa" w:w="437"/>
          </w:tcPr>
          <w:p/>
        </w:tc>
        <w:tc>
          <w:tcPr>
            <w:tcW w:type="dxa" w:w="437"/>
          </w:tcPr>
          <w:p/>
        </w:tc>
        <w:tc>
          <w:tcPr>
            <w:tcW w:type="dxa" w:w="437"/>
          </w:tcPr>
          <w:p/>
        </w:tc>
        <w:tc>
          <w:tcPr>
            <w:tcW w:type="dxa" w:w="437"/>
          </w:tcPr>
          <w:p/>
        </w:tc>
        <w:tc>
          <w:tcPr>
            <w:tcW w:type="dxa" w:w="437"/>
          </w:tcPr>
          <w:p/>
        </w:tc>
        <w:tc>
          <w:tcPr>
            <w:tcW w:type="dxa" w:w="437"/>
          </w:tcPr>
          <w:p/>
        </w:tc>
        <w:tc>
          <w:tcPr>
            <w:tcW w:type="dxa" w:w="437"/>
          </w:tcPr>
          <w:p/>
        </w:tc>
        <w:tc>
          <w:tcPr>
            <w:tcW w:type="dxa" w:w="437"/>
          </w:tcPr>
          <w:p/>
        </w:tc>
      </w:tr>
      <w:tr>
        <w:tc>
          <w:tcPr>
            <w:tcW w:type="dxa" w:w="437"/>
          </w:tcPr>
          <w:p/>
        </w:tc>
        <w:tc>
          <w:tcPr>
            <w:tcW w:type="dxa" w:w="437"/>
          </w:tcPr>
          <w:p/>
        </w:tc>
        <w:tc>
          <w:tcPr>
            <w:tcW w:type="dxa" w:w="437"/>
          </w:tcPr>
          <w:p/>
        </w:tc>
        <w:tc>
          <w:tcPr>
            <w:tcW w:type="dxa" w:w="437"/>
          </w:tcPr>
          <w:p/>
        </w:tc>
        <w:tc>
          <w:tcPr>
            <w:tcW w:type="dxa" w:w="437"/>
          </w:tcPr>
          <w:p/>
        </w:tc>
        <w:tc>
          <w:tcPr>
            <w:tcW w:type="dxa" w:w="437"/>
          </w:tcPr>
          <w:p/>
        </w:tc>
        <w:tc>
          <w:tcPr>
            <w:tcW w:type="dxa" w:w="437"/>
          </w:tcPr>
          <w:p/>
        </w:tc>
        <w:tc>
          <w:tcPr>
            <w:tcW w:type="dxa" w:w="437"/>
          </w:tcPr>
          <w:p/>
        </w:tc>
        <w:tc>
          <w:tcPr>
            <w:tcW w:type="dxa" w:w="437"/>
          </w:tcPr>
          <w:p/>
        </w:tc>
        <w:tc>
          <w:tcPr>
            <w:tcW w:type="dxa" w:w="437"/>
          </w:tcPr>
          <w:p/>
        </w:tc>
        <w:tc>
          <w:tcPr>
            <w:tcW w:type="dxa" w:w="437"/>
          </w:tcPr>
          <w:p/>
        </w:tc>
        <w:tc>
          <w:tcPr>
            <w:tcW w:type="dxa" w:w="437"/>
          </w:tcPr>
          <w:p/>
        </w:tc>
        <w:tc>
          <w:tcPr>
            <w:tcW w:type="dxa" w:w="437"/>
          </w:tcPr>
          <w:p/>
        </w:tc>
        <w:tc>
          <w:tcPr>
            <w:tcW w:type="dxa" w:w="437"/>
          </w:tcPr>
          <w:p/>
        </w:tc>
        <w:tc>
          <w:tcPr>
            <w:tcW w:type="dxa" w:w="437"/>
          </w:tcPr>
          <w:p/>
        </w:tc>
        <w:tc>
          <w:tcPr>
            <w:tcW w:type="dxa" w:w="437"/>
          </w:tcPr>
          <w:p/>
        </w:tc>
        <w:tc>
          <w:tcPr>
            <w:tcW w:type="dxa" w:w="437"/>
          </w:tcPr>
          <w:p/>
        </w:tc>
        <w:tc>
          <w:tcPr>
            <w:tcW w:type="dxa" w:w="437"/>
          </w:tcPr>
          <w:p/>
        </w:tc>
        <w:tc>
          <w:tcPr>
            <w:tcW w:type="dxa" w:w="437"/>
          </w:tcPr>
          <w:p/>
        </w:tc>
        <w:tc>
          <w:tcPr>
            <w:tcW w:type="dxa" w:w="437"/>
          </w:tcPr>
          <w:p/>
        </w:tc>
        <w:tc>
          <w:tcPr>
            <w:tcW w:type="dxa" w:w="437"/>
          </w:tcPr>
          <w:p/>
        </w:tc>
        <w:tc>
          <w:tcPr>
            <w:tcW w:type="dxa" w:w="437"/>
          </w:tcPr>
          <w:p/>
        </w:tc>
        <w:tc>
          <w:tcPr>
            <w:tcW w:type="dxa" w:w="437"/>
          </w:tcPr>
          <w:p/>
        </w:tc>
      </w:tr>
    </w:tbl>
    <w:p>
      <w:pPr>
        <w:sectPr>
          <w:pgSz w:w="11906" w:h="16838"/>
          <w:pgMar w:top="352" w:right="914" w:bottom="342" w:left="936" w:header="720" w:footer="720" w:gutter="0"/>
          <w:cols w:space="720" w:num="1" w:equalWidth="0">
            <w:col w:w="10056" w:space="0"/>
            <w:col w:w="10056" w:space="0"/>
            <w:col w:w="5018" w:space="0"/>
            <w:col w:w="5038" w:space="0"/>
            <w:col w:w="10056" w:space="0"/>
            <w:col w:w="5018" w:space="0"/>
            <w:col w:w="5038" w:space="0"/>
            <w:col w:w="10056" w:space="0"/>
            <w:col w:w="5018" w:space="0"/>
            <w:col w:w="5038" w:space="0"/>
            <w:col w:w="10056" w:space="0"/>
            <w:col w:w="5018" w:space="0"/>
            <w:col w:w="5038" w:space="0"/>
            <w:col w:w="10056" w:space="0"/>
            <w:col w:w="1400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670"/>
        <w:gridCol w:w="670"/>
        <w:gridCol w:w="670"/>
        <w:gridCol w:w="670"/>
        <w:gridCol w:w="670"/>
        <w:gridCol w:w="670"/>
        <w:gridCol w:w="670"/>
        <w:gridCol w:w="670"/>
        <w:gridCol w:w="670"/>
        <w:gridCol w:w="670"/>
        <w:gridCol w:w="670"/>
        <w:gridCol w:w="670"/>
        <w:gridCol w:w="670"/>
        <w:gridCol w:w="670"/>
        <w:gridCol w:w="670"/>
      </w:tblGrid>
      <w:tr>
        <w:trPr>
          <w:trHeight w:hRule="exact" w:val="216"/>
        </w:trPr>
        <w:tc>
          <w:tcPr>
            <w:tcW w:type="dxa" w:w="4864"/>
            <w:gridSpan w:val="8"/>
            <w:tcBorders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0" w:firstLine="0"/>
              <w:jc w:val="left"/>
            </w:pPr>
            <w:r>
              <w:rPr>
                <w:rFonts w:ascii="AdvTT153188ed" w:hAnsi="AdvTT153188ed" w:eastAsia="AdvTT153188ed"/>
                <w:b w:val="0"/>
                <w:i w:val="0"/>
                <w:color w:val="221F1F"/>
                <w:sz w:val="17"/>
              </w:rPr>
              <w:t>Jpn. J. Appl. Phys.</w:t>
            </w:r>
            <w:r>
              <w:rPr>
                <w:rFonts w:ascii="AdvTT16f3b945.B" w:hAnsi="AdvTT16f3b945.B" w:eastAsia="AdvTT16f3b945.B"/>
                <w:b w:val="0"/>
                <w:i w:val="0"/>
                <w:color w:val="221F1F"/>
                <w:sz w:val="17"/>
              </w:rPr>
              <w:t xml:space="preserve"> 53</w:t>
            </w:r>
            <w:r>
              <w:rPr>
                <w:rFonts w:ascii="AdvTT153188ed" w:hAnsi="AdvTT153188ed" w:eastAsia="AdvTT153188ed"/>
                <w:b w:val="0"/>
                <w:i w:val="0"/>
                <w:color w:val="221F1F"/>
                <w:sz w:val="17"/>
              </w:rPr>
              <w:t>, 08LE02 (2014)</w:t>
            </w:r>
          </w:p>
        </w:tc>
        <w:tc>
          <w:tcPr>
            <w:tcW w:type="dxa" w:w="680"/>
            <w:tcBorders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00"/>
            <w:tcBorders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092"/>
            <w:gridSpan w:val="5"/>
            <w:tcBorders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2" w:firstLine="0"/>
              <w:jc w:val="right"/>
            </w:pPr>
            <w:r>
              <w:rPr>
                <w:rFonts w:ascii="AdvTT153188ed" w:hAnsi="AdvTT153188ed" w:eastAsia="AdvTT153188ed"/>
                <w:b w:val="0"/>
                <w:i w:val="0"/>
                <w:color w:val="221F1F"/>
                <w:sz w:val="17"/>
              </w:rPr>
              <w:t>U. Schroeder et al.</w:t>
            </w:r>
          </w:p>
        </w:tc>
      </w:tr>
      <w:tr>
        <w:trPr>
          <w:trHeight w:hRule="exact" w:val="720"/>
        </w:trPr>
        <w:tc>
          <w:tcPr>
            <w:tcW w:type="dxa" w:w="684"/>
            <w:vMerge w:val="restart"/>
            <w:tcBorders>
              <w:top w:sz="4.0" w:val="single" w:color="#000000"/>
            </w:tcBorders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280" w:lineRule="exact" w:before="328" w:after="0"/>
              <w:ind w:left="0" w:right="0" w:firstLine="0"/>
              <w:jc w:val="left"/>
            </w:pPr>
            <w:r>
              <w:rPr>
                <w:w w:val="97.33384939340445"/>
                <w:rFonts w:ascii="Helvetica" w:hAnsi="Helvetica" w:eastAsia="Helvetica"/>
                <w:b w:val="0"/>
                <w:i w:val="0"/>
                <w:color w:val="000000"/>
                <w:sz w:val="13"/>
              </w:rPr>
              <w:t>2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1"/>
              </w:rPr>
              <w:t>)</w:t>
            </w:r>
          </w:p>
        </w:tc>
        <w:tc>
          <w:tcPr>
            <w:tcW w:type="dxa" w:w="360"/>
            <w:tcBorders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76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1"/>
              </w:rPr>
              <w:t>20</w:t>
            </w:r>
          </w:p>
        </w:tc>
        <w:tc>
          <w:tcPr>
            <w:tcW w:type="dxa" w:w="3820"/>
            <w:gridSpan w:val="6"/>
            <w:vMerge w:val="restart"/>
            <w:tcBorders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41.999999999999886" w:type="dxa"/>
            </w:tblPr>
            <w:tblGrid>
              <w:gridCol w:w="95"/>
              <w:gridCol w:w="95"/>
              <w:gridCol w:w="95"/>
              <w:gridCol w:w="95"/>
              <w:gridCol w:w="95"/>
              <w:gridCol w:w="95"/>
              <w:gridCol w:w="95"/>
              <w:gridCol w:w="95"/>
              <w:gridCol w:w="95"/>
              <w:gridCol w:w="95"/>
              <w:gridCol w:w="95"/>
              <w:gridCol w:w="95"/>
              <w:gridCol w:w="95"/>
              <w:gridCol w:w="95"/>
              <w:gridCol w:w="95"/>
              <w:gridCol w:w="95"/>
              <w:gridCol w:w="95"/>
              <w:gridCol w:w="95"/>
              <w:gridCol w:w="95"/>
              <w:gridCol w:w="95"/>
              <w:gridCol w:w="95"/>
              <w:gridCol w:w="95"/>
              <w:gridCol w:w="95"/>
              <w:gridCol w:w="95"/>
              <w:gridCol w:w="95"/>
              <w:gridCol w:w="95"/>
              <w:gridCol w:w="95"/>
              <w:gridCol w:w="95"/>
              <w:gridCol w:w="95"/>
              <w:gridCol w:w="95"/>
              <w:gridCol w:w="95"/>
              <w:gridCol w:w="95"/>
              <w:gridCol w:w="95"/>
              <w:gridCol w:w="95"/>
              <w:gridCol w:w="95"/>
              <w:gridCol w:w="95"/>
              <w:gridCol w:w="95"/>
              <w:gridCol w:w="95"/>
              <w:gridCol w:w="95"/>
              <w:gridCol w:w="95"/>
            </w:tblGrid>
            <w:tr>
              <w:trPr>
                <w:trHeight w:hRule="exact" w:val="270"/>
              </w:trPr>
              <w:tc>
                <w:tcPr>
                  <w:tcW w:type="dxa" w:w="95"/>
                  <w:tcBorders>
                    <w:start w:sz="3.871999979019165" w:val="single" w:color="#000000"/>
                    <w:top w:sz="3.871999979019165" w:val="single" w:color="#000000"/>
                    <w:end w:sz="3.871999979019165" w:val="single" w:color="#000000"/>
                    <w:bottom w:sz="3.871999979019165" w:val="single" w:color="#000000"/>
                  </w:tcBorders>
                </w:tcPr>
                <w:p/>
              </w:tc>
              <w:tc>
                <w:tcPr>
                  <w:tcW w:type="dxa" w:w="95"/>
                  <w:tcBorders>
                    <w:start w:sz="3.871999979019165" w:val="single" w:color="#000000"/>
                    <w:top w:sz="3.871999979019165" w:val="single" w:color="#000000"/>
                    <w:end w:sz="3.871999979019165" w:val="single" w:color="#000000"/>
                    <w:bottom w:sz="3.871999979019165" w:val="single" w:color="#000000"/>
                  </w:tcBorders>
                </w:tcPr>
                <w:p/>
              </w:tc>
              <w:tc>
                <w:tcPr>
                  <w:tcW w:type="dxa" w:w="95"/>
                  <w:tcBorders>
                    <w:start w:sz="3.871999979019165" w:val="single" w:color="#000000"/>
                    <w:top w:sz="3.871999979019165" w:val="single" w:color="#000000"/>
                    <w:end w:sz="3.871999979019165" w:val="single" w:color="#000000"/>
                    <w:bottom w:sz="3.871999979019165" w:val="single" w:color="#000000"/>
                  </w:tcBorders>
                </w:tcPr>
                <w:p/>
              </w:tc>
              <w:tc>
                <w:tcPr>
                  <w:tcW w:type="dxa" w:w="95"/>
                  <w:tcBorders>
                    <w:start w:sz="3.871999979019165" w:val="single" w:color="#000000"/>
                    <w:top w:sz="3.871999979019165" w:val="single" w:color="#000000"/>
                    <w:end w:sz="3.871999979019165" w:val="single" w:color="#000000"/>
                    <w:bottom w:sz="3.871999979019165" w:val="single" w:color="#000000"/>
                  </w:tcBorders>
                </w:tcPr>
                <w:p/>
              </w:tc>
              <w:tc>
                <w:tcPr>
                  <w:tcW w:type="dxa" w:w="95"/>
                  <w:tcBorders>
                    <w:start w:sz="3.871999979019165" w:val="single" w:color="#000000"/>
                    <w:top w:sz="3.871999979019165" w:val="single" w:color="#000000"/>
                    <w:end w:sz="3.871999979019165" w:val="single" w:color="#000000"/>
                    <w:bottom w:sz="3.871999979019165" w:val="single" w:color="#000000"/>
                  </w:tcBorders>
                </w:tcPr>
                <w:p/>
              </w:tc>
              <w:tc>
                <w:tcPr>
                  <w:tcW w:type="dxa" w:w="95"/>
                  <w:tcBorders>
                    <w:start w:sz="3.871999979019165" w:val="single" w:color="#000000"/>
                    <w:top w:sz="3.871999979019165" w:val="single" w:color="#000000"/>
                    <w:end w:sz="3.871999979019165" w:val="single" w:color="#000000"/>
                    <w:bottom w:sz="3.871999979019165" w:val="single" w:color="#000000"/>
                  </w:tcBorders>
                </w:tcPr>
                <w:p/>
              </w:tc>
              <w:tc>
                <w:tcPr>
                  <w:tcW w:type="dxa" w:w="95"/>
                  <w:tcBorders>
                    <w:start w:sz="3.871999979019165" w:val="single" w:color="#000000"/>
                    <w:top w:sz="3.871999979019165" w:val="single" w:color="#000000"/>
                    <w:end w:sz="3.871999979019165" w:val="single" w:color="#000000"/>
                    <w:bottom w:sz="3.871999979019165" w:val="single" w:color="#000000"/>
                  </w:tcBorders>
                </w:tcPr>
                <w:p/>
              </w:tc>
              <w:tc>
                <w:tcPr>
                  <w:tcW w:type="dxa" w:w="95"/>
                  <w:tcBorders>
                    <w:start w:sz="3.871999979019165" w:val="single" w:color="#000000"/>
                    <w:top w:sz="3.871999979019165" w:val="single" w:color="#000000"/>
                    <w:end w:sz="3.871999979019165" w:val="single" w:color="#000000"/>
                    <w:bottom w:sz="3.871999979019165" w:val="single" w:color="#000000"/>
                  </w:tcBorders>
                </w:tcPr>
                <w:p/>
              </w:tc>
              <w:tc>
                <w:tcPr>
                  <w:tcW w:type="dxa" w:w="95"/>
                  <w:tcBorders>
                    <w:start w:sz="3.871999979019165" w:val="single" w:color="#000000"/>
                    <w:top w:sz="3.871999979019165" w:val="single" w:color="#000000"/>
                    <w:end w:sz="3.871999979019165" w:val="single" w:color="#000000"/>
                    <w:bottom w:sz="3.871999979019165" w:val="single" w:color="#000000"/>
                  </w:tcBorders>
                </w:tcPr>
                <w:p/>
              </w:tc>
              <w:tc>
                <w:tcPr>
                  <w:tcW w:type="dxa" w:w="95"/>
                  <w:tcBorders>
                    <w:start w:sz="3.871999979019165" w:val="single" w:color="#000000"/>
                    <w:top w:sz="3.871999979019165" w:val="single" w:color="#000000"/>
                    <w:end w:sz="3.871999979019165" w:val="single" w:color="#000000"/>
                    <w:bottom w:sz="3.871999979019165" w:val="single" w:color="#000000"/>
                  </w:tcBorders>
                </w:tcPr>
                <w:p/>
              </w:tc>
              <w:tc>
                <w:tcPr>
                  <w:tcW w:type="dxa" w:w="95"/>
                  <w:tcBorders>
                    <w:start w:sz="3.871999979019165" w:val="single" w:color="#000000"/>
                    <w:top w:sz="3.871999979019165" w:val="single" w:color="#000000"/>
                    <w:end w:sz="3.871999979019165" w:val="single" w:color="#000000"/>
                    <w:bottom w:sz="3.871999979019165" w:val="single" w:color="#000000"/>
                  </w:tcBorders>
                </w:tcPr>
                <w:p/>
              </w:tc>
              <w:tc>
                <w:tcPr>
                  <w:tcW w:type="dxa" w:w="95"/>
                  <w:tcBorders>
                    <w:start w:sz="3.871999979019165" w:val="single" w:color="#000000"/>
                    <w:top w:sz="3.871999979019165" w:val="single" w:color="#000000"/>
                    <w:end w:sz="3.871999979019165" w:val="single" w:color="#000000"/>
                    <w:bottom w:sz="3.871999979019165" w:val="single" w:color="#000000"/>
                  </w:tcBorders>
                </w:tcPr>
                <w:p/>
              </w:tc>
              <w:tc>
                <w:tcPr>
                  <w:tcW w:type="dxa" w:w="95"/>
                  <w:tcBorders>
                    <w:start w:sz="3.871999979019165" w:val="single" w:color="#000000"/>
                    <w:top w:sz="3.871999979019165" w:val="single" w:color="#000000"/>
                    <w:end w:sz="3.871999979019165" w:val="single" w:color="#000000"/>
                    <w:bottom w:sz="3.871999979019165" w:val="single" w:color="#000000"/>
                  </w:tcBorders>
                </w:tcPr>
                <w:p/>
              </w:tc>
              <w:tc>
                <w:tcPr>
                  <w:tcW w:type="dxa" w:w="95"/>
                  <w:tcBorders>
                    <w:start w:sz="3.871999979019165" w:val="single" w:color="#000000"/>
                    <w:top w:sz="3.871999979019165" w:val="single" w:color="#000000"/>
                    <w:end w:sz="3.871999979019165" w:val="single" w:color="#000000"/>
                    <w:bottom w:sz="3.871999979019165" w:val="single" w:color="#000000"/>
                  </w:tcBorders>
                </w:tcPr>
                <w:p/>
              </w:tc>
              <w:tc>
                <w:tcPr>
                  <w:tcW w:type="dxa" w:w="95"/>
                  <w:tcBorders>
                    <w:start w:sz="3.871999979019165" w:val="single" w:color="#000000"/>
                    <w:top w:sz="3.871999979019165" w:val="single" w:color="#000000"/>
                    <w:end w:sz="3.871999979019165" w:val="single" w:color="#000000"/>
                    <w:bottom w:sz="3.871999979019165" w:val="single" w:color="#000000"/>
                  </w:tcBorders>
                </w:tcPr>
                <w:p/>
              </w:tc>
              <w:tc>
                <w:tcPr>
                  <w:tcW w:type="dxa" w:w="95"/>
                  <w:tcBorders>
                    <w:start w:sz="3.871999979019165" w:val="single" w:color="#000000"/>
                    <w:top w:sz="3.871999979019165" w:val="single" w:color="#000000"/>
                    <w:end w:sz="3.871999979019165" w:val="single" w:color="#000000"/>
                    <w:bottom w:sz="3.871999979019165" w:val="single" w:color="#000000"/>
                  </w:tcBorders>
                </w:tcPr>
                <w:p/>
              </w:tc>
              <w:tc>
                <w:tcPr>
                  <w:tcW w:type="dxa" w:w="95"/>
                  <w:tcBorders>
                    <w:start w:sz="3.871999979019165" w:val="single" w:color="#000000"/>
                    <w:top w:sz="3.871999979019165" w:val="single" w:color="#000000"/>
                    <w:end w:sz="3.871999979019165" w:val="single" w:color="#000000"/>
                    <w:bottom w:sz="3.871999979019165" w:val="single" w:color="#000000"/>
                  </w:tcBorders>
                </w:tcPr>
                <w:p/>
              </w:tc>
              <w:tc>
                <w:tcPr>
                  <w:tcW w:type="dxa" w:w="95"/>
                  <w:tcBorders>
                    <w:start w:sz="3.871999979019165" w:val="single" w:color="#000000"/>
                    <w:top w:sz="3.871999979019165" w:val="single" w:color="#000000"/>
                    <w:end w:sz="3.871999979019165" w:val="single" w:color="#000000"/>
                    <w:bottom w:sz="3.871999979019165" w:val="single" w:color="#000000"/>
                  </w:tcBorders>
                </w:tcPr>
                <w:p/>
              </w:tc>
              <w:tc>
                <w:tcPr>
                  <w:tcW w:type="dxa" w:w="95"/>
                  <w:tcBorders>
                    <w:start w:sz="3.871999979019165" w:val="single" w:color="#000000"/>
                    <w:top w:sz="3.871999979019165" w:val="single" w:color="#000000"/>
                    <w:end w:sz="3.871999979019165" w:val="single" w:color="#000000"/>
                    <w:bottom w:sz="3.871999979019165" w:val="single" w:color="#000000"/>
                  </w:tcBorders>
                </w:tcPr>
                <w:p/>
              </w:tc>
              <w:tc>
                <w:tcPr>
                  <w:tcW w:type="dxa" w:w="95"/>
                  <w:tcBorders>
                    <w:start w:sz="3.871999979019165" w:val="single" w:color="#000000"/>
                    <w:top w:sz="3.871999979019165" w:val="single" w:color="#000000"/>
                    <w:end w:sz="3.871999979019165" w:val="single" w:color="#000000"/>
                    <w:bottom w:sz="3.871999979019165" w:val="single" w:color="#000000"/>
                  </w:tcBorders>
                </w:tcPr>
                <w:p/>
              </w:tc>
              <w:tc>
                <w:tcPr>
                  <w:tcW w:type="dxa" w:w="95"/>
                  <w:tcBorders>
                    <w:start w:sz="3.871999979019165" w:val="single" w:color="#000000"/>
                    <w:top w:sz="3.871999979019165" w:val="single" w:color="#000000"/>
                    <w:end w:sz="3.871999979019165" w:val="single" w:color="#000000"/>
                    <w:bottom w:sz="3.871999979019165" w:val="single" w:color="#000000"/>
                  </w:tcBorders>
                </w:tcPr>
                <w:p/>
              </w:tc>
              <w:tc>
                <w:tcPr>
                  <w:tcW w:type="dxa" w:w="95"/>
                  <w:tcBorders>
                    <w:start w:sz="3.871999979019165" w:val="single" w:color="#000000"/>
                    <w:top w:sz="3.871999979019165" w:val="single" w:color="#000000"/>
                    <w:end w:sz="3.871999979019165" w:val="single" w:color="#000000"/>
                    <w:bottom w:sz="3.871999979019165" w:val="single" w:color="#000000"/>
                  </w:tcBorders>
                </w:tcPr>
                <w:p/>
              </w:tc>
              <w:tc>
                <w:tcPr>
                  <w:tcW w:type="dxa" w:w="95"/>
                  <w:tcBorders>
                    <w:start w:sz="3.871999979019165" w:val="single" w:color="#000000"/>
                    <w:top w:sz="3.871999979019165" w:val="single" w:color="#000000"/>
                    <w:end w:sz="3.871999979019165" w:val="single" w:color="#000000"/>
                    <w:bottom w:sz="3.871999979019165" w:val="single" w:color="#000000"/>
                  </w:tcBorders>
                </w:tcPr>
                <w:p/>
              </w:tc>
              <w:tc>
                <w:tcPr>
                  <w:tcW w:type="dxa" w:w="95"/>
                  <w:tcBorders>
                    <w:start w:sz="3.871999979019165" w:val="single" w:color="#000000"/>
                    <w:top w:sz="3.871999979019165" w:val="single" w:color="#000000"/>
                    <w:end w:sz="3.871999979019165" w:val="single" w:color="#000000"/>
                    <w:bottom w:sz="3.871999979019165" w:val="single" w:color="#000000"/>
                  </w:tcBorders>
                </w:tcPr>
                <w:p/>
              </w:tc>
              <w:tc>
                <w:tcPr>
                  <w:tcW w:type="dxa" w:w="95"/>
                  <w:tcBorders>
                    <w:start w:sz="3.871999979019165" w:val="single" w:color="#000000"/>
                    <w:top w:sz="3.871999979019165" w:val="single" w:color="#000000"/>
                    <w:end w:sz="3.871999979019165" w:val="single" w:color="#000000"/>
                    <w:bottom w:sz="3.871999979019165" w:val="single" w:color="#000000"/>
                  </w:tcBorders>
                </w:tcPr>
                <w:p/>
              </w:tc>
              <w:tc>
                <w:tcPr>
                  <w:tcW w:type="dxa" w:w="95"/>
                  <w:tcBorders>
                    <w:start w:sz="3.871999979019165" w:val="single" w:color="#000000"/>
                    <w:top w:sz="3.871999979019165" w:val="single" w:color="#000000"/>
                    <w:end w:sz="3.871999979019165" w:val="single" w:color="#000000"/>
                    <w:bottom w:sz="3.871999979019165" w:val="single" w:color="#000000"/>
                  </w:tcBorders>
                </w:tcPr>
                <w:p/>
              </w:tc>
              <w:tc>
                <w:tcPr>
                  <w:tcW w:type="dxa" w:w="95"/>
                  <w:tcBorders>
                    <w:start w:sz="3.871999979019165" w:val="single" w:color="#000000"/>
                    <w:top w:sz="3.871999979019165" w:val="single" w:color="#000000"/>
                    <w:end w:sz="3.871999979019165" w:val="single" w:color="#000000"/>
                    <w:bottom w:sz="3.871999979019165" w:val="single" w:color="#000000"/>
                  </w:tcBorders>
                </w:tcPr>
                <w:p/>
              </w:tc>
              <w:tc>
                <w:tcPr>
                  <w:tcW w:type="dxa" w:w="95"/>
                  <w:tcBorders>
                    <w:start w:sz="3.871999979019165" w:val="single" w:color="#000000"/>
                    <w:top w:sz="3.871999979019165" w:val="single" w:color="#000000"/>
                    <w:end w:sz="3.871999979019165" w:val="single" w:color="#000000"/>
                    <w:bottom w:sz="3.871999979019165" w:val="single" w:color="#000000"/>
                  </w:tcBorders>
                </w:tcPr>
                <w:p/>
              </w:tc>
              <w:tc>
                <w:tcPr>
                  <w:tcW w:type="dxa" w:w="95"/>
                  <w:tcBorders>
                    <w:start w:sz="3.871999979019165" w:val="single" w:color="#000000"/>
                    <w:top w:sz="3.871999979019165" w:val="single" w:color="#000000"/>
                    <w:end w:sz="3.871999979019165" w:val="single" w:color="#000000"/>
                    <w:bottom w:sz="3.871999979019165" w:val="single" w:color="#000000"/>
                  </w:tcBorders>
                </w:tcPr>
                <w:p/>
              </w:tc>
              <w:tc>
                <w:tcPr>
                  <w:tcW w:type="dxa" w:w="95"/>
                  <w:tcBorders>
                    <w:start w:sz="3.871999979019165" w:val="single" w:color="#000000"/>
                    <w:top w:sz="3.871999979019165" w:val="single" w:color="#000000"/>
                    <w:end w:sz="3.871999979019165" w:val="single" w:color="#000000"/>
                    <w:bottom w:sz="3.871999979019165" w:val="single" w:color="#000000"/>
                  </w:tcBorders>
                </w:tcPr>
                <w:p/>
              </w:tc>
              <w:tc>
                <w:tcPr>
                  <w:tcW w:type="dxa" w:w="95"/>
                  <w:tcBorders>
                    <w:start w:sz="3.871999979019165" w:val="single" w:color="#000000"/>
                    <w:top w:sz="3.871999979019165" w:val="single" w:color="#000000"/>
                    <w:end w:sz="3.871999979019165" w:val="single" w:color="#000000"/>
                    <w:bottom w:sz="3.871999979019165" w:val="single" w:color="#000000"/>
                  </w:tcBorders>
                </w:tcPr>
                <w:p/>
              </w:tc>
              <w:tc>
                <w:tcPr>
                  <w:tcW w:type="dxa" w:w="95"/>
                  <w:tcBorders>
                    <w:start w:sz="3.871999979019165" w:val="single" w:color="#000000"/>
                    <w:top w:sz="3.871999979019165" w:val="single" w:color="#000000"/>
                    <w:end w:sz="3.871999979019165" w:val="single" w:color="#000000"/>
                    <w:bottom w:sz="3.871999979019165" w:val="single" w:color="#000000"/>
                  </w:tcBorders>
                </w:tcPr>
                <w:p/>
              </w:tc>
              <w:tc>
                <w:tcPr>
                  <w:tcW w:type="dxa" w:w="95"/>
                  <w:tcBorders>
                    <w:start w:sz="3.871999979019165" w:val="single" w:color="#000000"/>
                    <w:top w:sz="3.871999979019165" w:val="single" w:color="#000000"/>
                    <w:end w:sz="3.871999979019165" w:val="single" w:color="#000000"/>
                    <w:bottom w:sz="3.871999979019165" w:val="single" w:color="#000000"/>
                  </w:tcBorders>
                </w:tcPr>
                <w:p/>
              </w:tc>
              <w:tc>
                <w:tcPr>
                  <w:tcW w:type="dxa" w:w="95"/>
                  <w:tcBorders>
                    <w:start w:sz="3.871999979019165" w:val="single" w:color="#000000"/>
                    <w:top w:sz="3.871999979019165" w:val="single" w:color="#000000"/>
                    <w:end w:sz="3.871999979019165" w:val="single" w:color="#000000"/>
                    <w:bottom w:sz="3.871999979019165" w:val="single" w:color="#000000"/>
                  </w:tcBorders>
                </w:tcPr>
                <w:p/>
              </w:tc>
              <w:tc>
                <w:tcPr>
                  <w:tcW w:type="dxa" w:w="95"/>
                  <w:tcBorders>
                    <w:start w:sz="3.871999979019165" w:val="single" w:color="#000000"/>
                    <w:top w:sz="3.871999979019165" w:val="single" w:color="#000000"/>
                    <w:end w:sz="3.871999979019165" w:val="single" w:color="#000000"/>
                    <w:bottom w:sz="3.871999979019165" w:val="single" w:color="#000000"/>
                  </w:tcBorders>
                </w:tcPr>
                <w:p/>
              </w:tc>
              <w:tc>
                <w:tcPr>
                  <w:tcW w:type="dxa" w:w="95"/>
                  <w:tcBorders>
                    <w:start w:sz="3.871999979019165" w:val="single" w:color="#000000"/>
                    <w:top w:sz="3.871999979019165" w:val="single" w:color="#000000"/>
                    <w:end w:sz="3.871999979019165" w:val="single" w:color="#000000"/>
                    <w:bottom w:sz="3.871999979019165" w:val="single" w:color="#000000"/>
                  </w:tcBorders>
                </w:tcPr>
                <w:p/>
              </w:tc>
              <w:tc>
                <w:tcPr>
                  <w:tcW w:type="dxa" w:w="95"/>
                  <w:tcBorders>
                    <w:start w:sz="3.871999979019165" w:val="single" w:color="#000000"/>
                    <w:top w:sz="3.871999979019165" w:val="single" w:color="#000000"/>
                    <w:end w:sz="3.871999979019165" w:val="single" w:color="#000000"/>
                    <w:bottom w:sz="3.871999979019165" w:val="single" w:color="#000000"/>
                  </w:tcBorders>
                </w:tcPr>
                <w:p/>
              </w:tc>
              <w:tc>
                <w:tcPr>
                  <w:tcW w:type="dxa" w:w="95"/>
                  <w:tcBorders>
                    <w:start w:sz="3.871999979019165" w:val="single" w:color="#000000"/>
                    <w:top w:sz="3.871999979019165" w:val="single" w:color="#000000"/>
                    <w:end w:sz="3.871999979019165" w:val="single" w:color="#000000"/>
                    <w:bottom w:sz="3.871999979019165" w:val="single" w:color="#000000"/>
                  </w:tcBorders>
                </w:tcPr>
                <w:p/>
              </w:tc>
              <w:tc>
                <w:tcPr>
                  <w:tcW w:type="dxa" w:w="95"/>
                  <w:tcBorders>
                    <w:start w:sz="3.871999979019165" w:val="single" w:color="#000000"/>
                    <w:top w:sz="3.871999979019165" w:val="single" w:color="#000000"/>
                    <w:end w:sz="3.871999979019165" w:val="single" w:color="#000000"/>
                    <w:bottom w:sz="3.871999979019165" w:val="single" w:color="#000000"/>
                  </w:tcBorders>
                </w:tcPr>
                <w:p/>
              </w:tc>
              <w:tc>
                <w:tcPr>
                  <w:tcW w:type="dxa" w:w="95"/>
                  <w:tcBorders>
                    <w:start w:sz="3.871999979019165" w:val="single" w:color="#000000"/>
                    <w:top w:sz="3.871999979019165" w:val="single" w:color="#000000"/>
                    <w:end w:sz="3.871999979019165" w:val="single" w:color="#000000"/>
                    <w:bottom w:sz="3.871999979019165" w:val="single" w:color="#000000"/>
                  </w:tcBorders>
                </w:tcPr>
                <w:p/>
              </w:tc>
            </w:tr>
          </w:tbl>
          <w:p/>
        </w:tc>
        <w:tc>
          <w:tcPr>
            <w:tcW w:type="dxa" w:w="670"/>
          </w:tcPr>
          <w:p/>
        </w:tc>
        <w:tc>
          <w:tcPr>
            <w:tcW w:type="dxa" w:w="670"/>
          </w:tcPr>
          <w:p/>
        </w:tc>
        <w:tc>
          <w:tcPr>
            <w:tcW w:type="dxa" w:w="670"/>
          </w:tcPr>
          <w:p/>
        </w:tc>
        <w:tc>
          <w:tcPr>
            <w:tcW w:type="dxa" w:w="670"/>
          </w:tcPr>
          <w:p/>
        </w:tc>
        <w:tc>
          <w:tcPr>
            <w:tcW w:type="dxa" w:w="670"/>
          </w:tcPr>
          <w:p/>
        </w:tc>
        <w:tc>
          <w:tcPr>
            <w:tcW w:type="dxa" w:w="670"/>
          </w:tcPr>
          <w:p/>
        </w:tc>
        <w:tc>
          <w:tcPr>
            <w:tcW w:type="dxa" w:w="670"/>
          </w:tcPr>
          <w:p/>
        </w:tc>
      </w:tr>
      <w:tr>
        <w:tc>
          <w:tcPr>
            <w:tcW w:type="dxa" w:w="670"/>
            <w:vMerge/>
            <w:tcBorders>
              <w:top w:sz="4.0" w:val="single" w:color="#000000"/>
            </w:tcBorders>
          </w:tcPr>
          <w:p/>
        </w:tc>
        <w:tc>
          <w:tcPr>
            <w:tcW w:type="dxa" w:w="670"/>
          </w:tcPr>
          <w:p/>
        </w:tc>
        <w:tc>
          <w:tcPr>
            <w:tcW w:type="dxa" w:w="4020"/>
            <w:gridSpan w:val="6"/>
            <w:vMerge/>
            <w:tcBorders>
              <w:top w:sz="4.0" w:val="single" w:color="#000000"/>
            </w:tcBorders>
          </w:tcPr>
          <w:p/>
        </w:tc>
        <w:tc>
          <w:tcPr>
            <w:tcW w:type="dxa" w:w="670"/>
          </w:tcPr>
          <w:p/>
        </w:tc>
        <w:tc>
          <w:tcPr>
            <w:tcW w:type="dxa" w:w="670"/>
          </w:tcPr>
          <w:p/>
        </w:tc>
        <w:tc>
          <w:tcPr>
            <w:tcW w:type="dxa" w:w="670"/>
          </w:tcPr>
          <w:p/>
        </w:tc>
        <w:tc>
          <w:tcPr>
            <w:tcW w:type="dxa" w:w="670"/>
          </w:tcPr>
          <w:p/>
        </w:tc>
        <w:tc>
          <w:tcPr>
            <w:tcW w:type="dxa" w:w="670"/>
          </w:tcPr>
          <w:p/>
        </w:tc>
        <w:tc>
          <w:tcPr>
            <w:tcW w:type="dxa" w:w="670"/>
          </w:tcPr>
          <w:p/>
        </w:tc>
        <w:tc>
          <w:tcPr>
            <w:tcW w:type="dxa" w:w="670"/>
          </w:tcPr>
          <w:p/>
        </w:tc>
      </w:tr>
      <w:tr>
        <w:tc>
          <w:tcPr>
            <w:tcW w:type="dxa" w:w="670"/>
            <w:vMerge/>
            <w:tcBorders>
              <w:top w:sz="4.0" w:val="single" w:color="#000000"/>
            </w:tcBorders>
          </w:tcPr>
          <w:p/>
        </w:tc>
        <w:tc>
          <w:tcPr>
            <w:tcW w:type="dxa" w:w="670"/>
          </w:tcPr>
          <w:p/>
        </w:tc>
        <w:tc>
          <w:tcPr>
            <w:tcW w:type="dxa" w:w="4020"/>
            <w:gridSpan w:val="6"/>
            <w:vMerge/>
            <w:tcBorders>
              <w:top w:sz="4.0" w:val="single" w:color="#000000"/>
            </w:tcBorders>
          </w:tcPr>
          <w:p/>
        </w:tc>
        <w:tc>
          <w:tcPr>
            <w:tcW w:type="dxa" w:w="670"/>
          </w:tcPr>
          <w:p/>
        </w:tc>
        <w:tc>
          <w:tcPr>
            <w:tcW w:type="dxa" w:w="670"/>
          </w:tcPr>
          <w:p/>
        </w:tc>
        <w:tc>
          <w:tcPr>
            <w:tcW w:type="dxa" w:w="670"/>
          </w:tcPr>
          <w:p/>
        </w:tc>
        <w:tc>
          <w:tcPr>
            <w:tcW w:type="dxa" w:w="670"/>
          </w:tcPr>
          <w:p/>
        </w:tc>
        <w:tc>
          <w:tcPr>
            <w:tcW w:type="dxa" w:w="670"/>
          </w:tcPr>
          <w:p/>
        </w:tc>
        <w:tc>
          <w:tcPr>
            <w:tcW w:type="dxa" w:w="670"/>
          </w:tcPr>
          <w:p/>
        </w:tc>
        <w:tc>
          <w:tcPr>
            <w:tcW w:type="dxa" w:w="670"/>
          </w:tcPr>
          <w:p/>
        </w:tc>
      </w:tr>
      <w:tr>
        <w:tc>
          <w:tcPr>
            <w:tcW w:type="dxa" w:w="670"/>
          </w:tcPr>
          <w:p/>
        </w:tc>
        <w:tc>
          <w:tcPr>
            <w:tcW w:type="dxa" w:w="670"/>
          </w:tcPr>
          <w:p/>
        </w:tc>
        <w:tc>
          <w:tcPr>
            <w:tcW w:type="dxa" w:w="4020"/>
            <w:gridSpan w:val="6"/>
            <w:vMerge/>
            <w:tcBorders>
              <w:top w:sz="4.0" w:val="single" w:color="#000000"/>
            </w:tcBorders>
          </w:tcPr>
          <w:p/>
        </w:tc>
        <w:tc>
          <w:tcPr>
            <w:tcW w:type="dxa" w:w="670"/>
          </w:tcPr>
          <w:p/>
        </w:tc>
        <w:tc>
          <w:tcPr>
            <w:tcW w:type="dxa" w:w="670"/>
          </w:tcPr>
          <w:p/>
        </w:tc>
        <w:tc>
          <w:tcPr>
            <w:tcW w:type="dxa" w:w="670"/>
          </w:tcPr>
          <w:p/>
        </w:tc>
        <w:tc>
          <w:tcPr>
            <w:tcW w:type="dxa" w:w="670"/>
          </w:tcPr>
          <w:p/>
        </w:tc>
        <w:tc>
          <w:tcPr>
            <w:tcW w:type="dxa" w:w="670"/>
          </w:tcPr>
          <w:p/>
        </w:tc>
        <w:tc>
          <w:tcPr>
            <w:tcW w:type="dxa" w:w="670"/>
          </w:tcPr>
          <w:p/>
        </w:tc>
        <w:tc>
          <w:tcPr>
            <w:tcW w:type="dxa" w:w="670"/>
          </w:tcPr>
          <w:p/>
        </w:tc>
      </w:tr>
      <w:tr>
        <w:tc>
          <w:tcPr>
            <w:tcW w:type="dxa" w:w="670"/>
          </w:tcPr>
          <w:p/>
        </w:tc>
        <w:tc>
          <w:tcPr>
            <w:tcW w:type="dxa" w:w="670"/>
          </w:tcPr>
          <w:p/>
        </w:tc>
        <w:tc>
          <w:tcPr>
            <w:tcW w:type="dxa" w:w="4020"/>
            <w:gridSpan w:val="6"/>
            <w:vMerge/>
            <w:tcBorders>
              <w:top w:sz="4.0" w:val="single" w:color="#000000"/>
            </w:tcBorders>
          </w:tcPr>
          <w:p/>
        </w:tc>
        <w:tc>
          <w:tcPr>
            <w:tcW w:type="dxa" w:w="670"/>
          </w:tcPr>
          <w:p/>
        </w:tc>
        <w:tc>
          <w:tcPr>
            <w:tcW w:type="dxa" w:w="670"/>
          </w:tcPr>
          <w:p/>
        </w:tc>
        <w:tc>
          <w:tcPr>
            <w:tcW w:type="dxa" w:w="670"/>
          </w:tcPr>
          <w:p/>
        </w:tc>
        <w:tc>
          <w:tcPr>
            <w:tcW w:type="dxa" w:w="670"/>
          </w:tcPr>
          <w:p/>
        </w:tc>
        <w:tc>
          <w:tcPr>
            <w:tcW w:type="dxa" w:w="670"/>
          </w:tcPr>
          <w:p/>
        </w:tc>
        <w:tc>
          <w:tcPr>
            <w:tcW w:type="dxa" w:w="670"/>
          </w:tcPr>
          <w:p/>
        </w:tc>
        <w:tc>
          <w:tcPr>
            <w:tcW w:type="dxa" w:w="670"/>
          </w:tcPr>
          <w:p/>
        </w:tc>
      </w:tr>
      <w:tr>
        <w:tc>
          <w:tcPr>
            <w:tcW w:type="dxa" w:w="670"/>
          </w:tcPr>
          <w:p/>
        </w:tc>
        <w:tc>
          <w:tcPr>
            <w:tcW w:type="dxa" w:w="670"/>
          </w:tcPr>
          <w:p/>
        </w:tc>
        <w:tc>
          <w:tcPr>
            <w:tcW w:type="dxa" w:w="4020"/>
            <w:gridSpan w:val="6"/>
            <w:vMerge/>
            <w:tcBorders>
              <w:top w:sz="4.0" w:val="single" w:color="#000000"/>
            </w:tcBorders>
          </w:tcPr>
          <w:p/>
        </w:tc>
        <w:tc>
          <w:tcPr>
            <w:tcW w:type="dxa" w:w="670"/>
          </w:tcPr>
          <w:p/>
        </w:tc>
        <w:tc>
          <w:tcPr>
            <w:tcW w:type="dxa" w:w="670"/>
          </w:tcPr>
          <w:p/>
        </w:tc>
        <w:tc>
          <w:tcPr>
            <w:tcW w:type="dxa" w:w="670"/>
          </w:tcPr>
          <w:p/>
        </w:tc>
        <w:tc>
          <w:tcPr>
            <w:tcW w:type="dxa" w:w="670"/>
          </w:tcPr>
          <w:p/>
        </w:tc>
        <w:tc>
          <w:tcPr>
            <w:tcW w:type="dxa" w:w="670"/>
          </w:tcPr>
          <w:p/>
        </w:tc>
        <w:tc>
          <w:tcPr>
            <w:tcW w:type="dxa" w:w="670"/>
          </w:tcPr>
          <w:p/>
        </w:tc>
        <w:tc>
          <w:tcPr>
            <w:tcW w:type="dxa" w:w="670"/>
          </w:tcPr>
          <w:p/>
        </w:tc>
      </w:tr>
      <w:tr>
        <w:tc>
          <w:tcPr>
            <w:tcW w:type="dxa" w:w="670"/>
          </w:tcPr>
          <w:p/>
        </w:tc>
        <w:tc>
          <w:tcPr>
            <w:tcW w:type="dxa" w:w="670"/>
          </w:tcPr>
          <w:p/>
        </w:tc>
        <w:tc>
          <w:tcPr>
            <w:tcW w:type="dxa" w:w="4020"/>
            <w:gridSpan w:val="6"/>
            <w:vMerge/>
            <w:tcBorders>
              <w:top w:sz="4.0" w:val="single" w:color="#000000"/>
            </w:tcBorders>
          </w:tcPr>
          <w:p/>
        </w:tc>
        <w:tc>
          <w:tcPr>
            <w:tcW w:type="dxa" w:w="670"/>
          </w:tcPr>
          <w:p/>
        </w:tc>
        <w:tc>
          <w:tcPr>
            <w:tcW w:type="dxa" w:w="670"/>
          </w:tcPr>
          <w:p/>
        </w:tc>
        <w:tc>
          <w:tcPr>
            <w:tcW w:type="dxa" w:w="670"/>
          </w:tcPr>
          <w:p/>
        </w:tc>
        <w:tc>
          <w:tcPr>
            <w:tcW w:type="dxa" w:w="670"/>
          </w:tcPr>
          <w:p/>
        </w:tc>
        <w:tc>
          <w:tcPr>
            <w:tcW w:type="dxa" w:w="670"/>
          </w:tcPr>
          <w:p/>
        </w:tc>
        <w:tc>
          <w:tcPr>
            <w:tcW w:type="dxa" w:w="670"/>
          </w:tcPr>
          <w:p/>
        </w:tc>
        <w:tc>
          <w:tcPr>
            <w:tcW w:type="dxa" w:w="670"/>
          </w:tcPr>
          <w:p/>
        </w:tc>
      </w:tr>
      <w:tr>
        <w:tc>
          <w:tcPr>
            <w:tcW w:type="dxa" w:w="670"/>
          </w:tcPr>
          <w:p/>
        </w:tc>
        <w:tc>
          <w:tcPr>
            <w:tcW w:type="dxa" w:w="670"/>
          </w:tcPr>
          <w:p/>
        </w:tc>
        <w:tc>
          <w:tcPr>
            <w:tcW w:type="dxa" w:w="4020"/>
            <w:gridSpan w:val="6"/>
            <w:vMerge/>
            <w:tcBorders>
              <w:top w:sz="4.0" w:val="single" w:color="#000000"/>
            </w:tcBorders>
          </w:tcPr>
          <w:p/>
        </w:tc>
        <w:tc>
          <w:tcPr>
            <w:tcW w:type="dxa" w:w="670"/>
          </w:tcPr>
          <w:p/>
        </w:tc>
        <w:tc>
          <w:tcPr>
            <w:tcW w:type="dxa" w:w="670"/>
          </w:tcPr>
          <w:p/>
        </w:tc>
        <w:tc>
          <w:tcPr>
            <w:tcW w:type="dxa" w:w="670"/>
          </w:tcPr>
          <w:p/>
        </w:tc>
        <w:tc>
          <w:tcPr>
            <w:tcW w:type="dxa" w:w="670"/>
          </w:tcPr>
          <w:p/>
        </w:tc>
        <w:tc>
          <w:tcPr>
            <w:tcW w:type="dxa" w:w="670"/>
          </w:tcPr>
          <w:p/>
        </w:tc>
        <w:tc>
          <w:tcPr>
            <w:tcW w:type="dxa" w:w="670"/>
          </w:tcPr>
          <w:p/>
        </w:tc>
        <w:tc>
          <w:tcPr>
            <w:tcW w:type="dxa" w:w="670"/>
          </w:tcPr>
          <w:p/>
        </w:tc>
      </w:tr>
      <w:tr>
        <w:tc>
          <w:tcPr>
            <w:tcW w:type="dxa" w:w="670"/>
          </w:tcPr>
          <w:p/>
        </w:tc>
        <w:tc>
          <w:tcPr>
            <w:tcW w:type="dxa" w:w="670"/>
          </w:tcPr>
          <w:p/>
        </w:tc>
        <w:tc>
          <w:tcPr>
            <w:tcW w:type="dxa" w:w="4020"/>
            <w:gridSpan w:val="6"/>
            <w:vMerge/>
            <w:tcBorders>
              <w:top w:sz="4.0" w:val="single" w:color="#000000"/>
            </w:tcBorders>
          </w:tcPr>
          <w:p/>
        </w:tc>
        <w:tc>
          <w:tcPr>
            <w:tcW w:type="dxa" w:w="670"/>
          </w:tcPr>
          <w:p/>
        </w:tc>
        <w:tc>
          <w:tcPr>
            <w:tcW w:type="dxa" w:w="670"/>
          </w:tcPr>
          <w:p/>
        </w:tc>
        <w:tc>
          <w:tcPr>
            <w:tcW w:type="dxa" w:w="670"/>
          </w:tcPr>
          <w:p/>
        </w:tc>
        <w:tc>
          <w:tcPr>
            <w:tcW w:type="dxa" w:w="670"/>
          </w:tcPr>
          <w:p/>
        </w:tc>
        <w:tc>
          <w:tcPr>
            <w:tcW w:type="dxa" w:w="670"/>
          </w:tcPr>
          <w:p/>
        </w:tc>
        <w:tc>
          <w:tcPr>
            <w:tcW w:type="dxa" w:w="670"/>
          </w:tcPr>
          <w:p/>
        </w:tc>
        <w:tc>
          <w:tcPr>
            <w:tcW w:type="dxa" w:w="670"/>
          </w:tcPr>
          <w:p/>
        </w:tc>
      </w:tr>
      <w:tr>
        <w:tc>
          <w:tcPr>
            <w:tcW w:type="dxa" w:w="670"/>
          </w:tcPr>
          <w:p/>
        </w:tc>
        <w:tc>
          <w:tcPr>
            <w:tcW w:type="dxa" w:w="670"/>
          </w:tcPr>
          <w:p/>
        </w:tc>
        <w:tc>
          <w:tcPr>
            <w:tcW w:type="dxa" w:w="4020"/>
            <w:gridSpan w:val="6"/>
            <w:vMerge/>
            <w:tcBorders>
              <w:top w:sz="4.0" w:val="single" w:color="#000000"/>
            </w:tcBorders>
          </w:tcPr>
          <w:p/>
        </w:tc>
        <w:tc>
          <w:tcPr>
            <w:tcW w:type="dxa" w:w="670"/>
          </w:tcPr>
          <w:p/>
        </w:tc>
        <w:tc>
          <w:tcPr>
            <w:tcW w:type="dxa" w:w="670"/>
          </w:tcPr>
          <w:p/>
        </w:tc>
        <w:tc>
          <w:tcPr>
            <w:tcW w:type="dxa" w:w="670"/>
          </w:tcPr>
          <w:p/>
        </w:tc>
        <w:tc>
          <w:tcPr>
            <w:tcW w:type="dxa" w:w="670"/>
          </w:tcPr>
          <w:p/>
        </w:tc>
        <w:tc>
          <w:tcPr>
            <w:tcW w:type="dxa" w:w="670"/>
          </w:tcPr>
          <w:p/>
        </w:tc>
        <w:tc>
          <w:tcPr>
            <w:tcW w:type="dxa" w:w="670"/>
          </w:tcPr>
          <w:p/>
        </w:tc>
        <w:tc>
          <w:tcPr>
            <w:tcW w:type="dxa" w:w="670"/>
          </w:tcPr>
          <w:p/>
        </w:tc>
      </w:tr>
      <w:tr>
        <w:tc>
          <w:tcPr>
            <w:tcW w:type="dxa" w:w="670"/>
          </w:tcPr>
          <w:p/>
        </w:tc>
        <w:tc>
          <w:tcPr>
            <w:tcW w:type="dxa" w:w="670"/>
          </w:tcPr>
          <w:p/>
        </w:tc>
        <w:tc>
          <w:tcPr>
            <w:tcW w:type="dxa" w:w="670"/>
          </w:tcPr>
          <w:p/>
        </w:tc>
        <w:tc>
          <w:tcPr>
            <w:tcW w:type="dxa" w:w="670"/>
          </w:tcPr>
          <w:p/>
        </w:tc>
        <w:tc>
          <w:tcPr>
            <w:tcW w:type="dxa" w:w="670"/>
          </w:tcPr>
          <w:p/>
        </w:tc>
        <w:tc>
          <w:tcPr>
            <w:tcW w:type="dxa" w:w="670"/>
          </w:tcPr>
          <w:p/>
        </w:tc>
        <w:tc>
          <w:tcPr>
            <w:tcW w:type="dxa" w:w="670"/>
          </w:tcPr>
          <w:p/>
        </w:tc>
        <w:tc>
          <w:tcPr>
            <w:tcW w:type="dxa" w:w="670"/>
          </w:tcPr>
          <w:p/>
        </w:tc>
        <w:tc>
          <w:tcPr>
            <w:tcW w:type="dxa" w:w="670"/>
          </w:tcPr>
          <w:p/>
        </w:tc>
        <w:tc>
          <w:tcPr>
            <w:tcW w:type="dxa" w:w="670"/>
          </w:tcPr>
          <w:p/>
        </w:tc>
        <w:tc>
          <w:tcPr>
            <w:tcW w:type="dxa" w:w="670"/>
          </w:tcPr>
          <w:p/>
        </w:tc>
        <w:tc>
          <w:tcPr>
            <w:tcW w:type="dxa" w:w="670"/>
          </w:tcPr>
          <w:p/>
        </w:tc>
        <w:tc>
          <w:tcPr>
            <w:tcW w:type="dxa" w:w="670"/>
          </w:tcPr>
          <w:p/>
        </w:tc>
        <w:tc>
          <w:tcPr>
            <w:tcW w:type="dxa" w:w="670"/>
          </w:tcPr>
          <w:p/>
        </w:tc>
        <w:tc>
          <w:tcPr>
            <w:tcW w:type="dxa" w:w="670"/>
          </w:tcPr>
          <w:p/>
        </w:tc>
      </w:tr>
      <w:tr>
        <w:tc>
          <w:tcPr>
            <w:tcW w:type="dxa" w:w="670"/>
          </w:tcPr>
          <w:p/>
        </w:tc>
        <w:tc>
          <w:tcPr>
            <w:tcW w:type="dxa" w:w="670"/>
          </w:tcPr>
          <w:p/>
        </w:tc>
        <w:tc>
          <w:tcPr>
            <w:tcW w:type="dxa" w:w="670"/>
          </w:tcPr>
          <w:p/>
        </w:tc>
        <w:tc>
          <w:tcPr>
            <w:tcW w:type="dxa" w:w="670"/>
          </w:tcPr>
          <w:p/>
        </w:tc>
        <w:tc>
          <w:tcPr>
            <w:tcW w:type="dxa" w:w="670"/>
          </w:tcPr>
          <w:p/>
        </w:tc>
        <w:tc>
          <w:tcPr>
            <w:tcW w:type="dxa" w:w="670"/>
          </w:tcPr>
          <w:p/>
        </w:tc>
        <w:tc>
          <w:tcPr>
            <w:tcW w:type="dxa" w:w="670"/>
          </w:tcPr>
          <w:p/>
        </w:tc>
        <w:tc>
          <w:tcPr>
            <w:tcW w:type="dxa" w:w="670"/>
          </w:tcPr>
          <w:p/>
        </w:tc>
        <w:tc>
          <w:tcPr>
            <w:tcW w:type="dxa" w:w="670"/>
          </w:tcPr>
          <w:p/>
        </w:tc>
        <w:tc>
          <w:tcPr>
            <w:tcW w:type="dxa" w:w="670"/>
          </w:tcPr>
          <w:p/>
        </w:tc>
        <w:tc>
          <w:tcPr>
            <w:tcW w:type="dxa" w:w="670"/>
          </w:tcPr>
          <w:p/>
        </w:tc>
        <w:tc>
          <w:tcPr>
            <w:tcW w:type="dxa" w:w="670"/>
          </w:tcPr>
          <w:p/>
        </w:tc>
        <w:tc>
          <w:tcPr>
            <w:tcW w:type="dxa" w:w="670"/>
          </w:tcPr>
          <w:p/>
        </w:tc>
        <w:tc>
          <w:tcPr>
            <w:tcW w:type="dxa" w:w="670"/>
          </w:tcPr>
          <w:p/>
        </w:tc>
        <w:tc>
          <w:tcPr>
            <w:tcW w:type="dxa" w:w="670"/>
          </w:tcPr>
          <w:p/>
        </w:tc>
      </w:tr>
      <w:tr>
        <w:tc>
          <w:tcPr>
            <w:tcW w:type="dxa" w:w="670"/>
          </w:tcPr>
          <w:p/>
        </w:tc>
        <w:tc>
          <w:tcPr>
            <w:tcW w:type="dxa" w:w="670"/>
          </w:tcPr>
          <w:p/>
        </w:tc>
        <w:tc>
          <w:tcPr>
            <w:tcW w:type="dxa" w:w="670"/>
          </w:tcPr>
          <w:p/>
        </w:tc>
        <w:tc>
          <w:tcPr>
            <w:tcW w:type="dxa" w:w="670"/>
          </w:tcPr>
          <w:p/>
        </w:tc>
        <w:tc>
          <w:tcPr>
            <w:tcW w:type="dxa" w:w="670"/>
          </w:tcPr>
          <w:p/>
        </w:tc>
        <w:tc>
          <w:tcPr>
            <w:tcW w:type="dxa" w:w="670"/>
          </w:tcPr>
          <w:p/>
        </w:tc>
        <w:tc>
          <w:tcPr>
            <w:tcW w:type="dxa" w:w="670"/>
          </w:tcPr>
          <w:p/>
        </w:tc>
        <w:tc>
          <w:tcPr>
            <w:tcW w:type="dxa" w:w="670"/>
          </w:tcPr>
          <w:p/>
        </w:tc>
        <w:tc>
          <w:tcPr>
            <w:tcW w:type="dxa" w:w="670"/>
          </w:tcPr>
          <w:p/>
        </w:tc>
        <w:tc>
          <w:tcPr>
            <w:tcW w:type="dxa" w:w="670"/>
          </w:tcPr>
          <w:p/>
        </w:tc>
        <w:tc>
          <w:tcPr>
            <w:tcW w:type="dxa" w:w="670"/>
          </w:tcPr>
          <w:p/>
        </w:tc>
        <w:tc>
          <w:tcPr>
            <w:tcW w:type="dxa" w:w="670"/>
          </w:tcPr>
          <w:p/>
        </w:tc>
        <w:tc>
          <w:tcPr>
            <w:tcW w:type="dxa" w:w="670"/>
          </w:tcPr>
          <w:p/>
        </w:tc>
        <w:tc>
          <w:tcPr>
            <w:tcW w:type="dxa" w:w="670"/>
          </w:tcPr>
          <w:p/>
        </w:tc>
        <w:tc>
          <w:tcPr>
            <w:tcW w:type="dxa" w:w="670"/>
          </w:tcPr>
          <w:p/>
        </w:tc>
      </w:tr>
    </w:tbl>
    <w:p>
      <w:pPr>
        <w:sectPr>
          <w:pgSz w:w="11906" w:h="16838"/>
          <w:pgMar w:top="352" w:right="914" w:bottom="342" w:left="936" w:header="720" w:footer="720" w:gutter="0"/>
          <w:cols w:space="720" w:num="1" w:equalWidth="0">
            <w:col w:w="10056" w:space="0"/>
            <w:col w:w="10056" w:space="0"/>
            <w:col w:w="10056" w:space="0"/>
            <w:col w:w="5018" w:space="0"/>
            <w:col w:w="5038" w:space="0"/>
            <w:col w:w="10056" w:space="0"/>
            <w:col w:w="5018" w:space="0"/>
            <w:col w:w="5038" w:space="0"/>
            <w:col w:w="10056" w:space="0"/>
            <w:col w:w="5018" w:space="0"/>
            <w:col w:w="5038" w:space="0"/>
            <w:col w:w="10056" w:space="0"/>
            <w:col w:w="5018" w:space="0"/>
            <w:col w:w="5038" w:space="0"/>
            <w:col w:w="10056" w:space="0"/>
            <w:col w:w="1400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2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1397000</wp:posOffset>
            </wp:positionH>
            <wp:positionV relativeFrom="page">
              <wp:posOffset>2552700</wp:posOffset>
            </wp:positionV>
            <wp:extent cx="1816100" cy="1397000"/>
            <wp:wrapNone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816100" cy="13970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4178300</wp:posOffset>
            </wp:positionH>
            <wp:positionV relativeFrom="page">
              <wp:posOffset>2565400</wp:posOffset>
            </wp:positionV>
            <wp:extent cx="2781300" cy="1371600"/>
            <wp:wrapNone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371600"/>
                    </a:xfrm>
                    <a:prstGeom prst="rect"/>
                  </pic:spPr>
                </pic:pic>
              </a:graphicData>
            </a:graphic>
          </wp:anchor>
        </w:drawing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718"/>
        <w:gridCol w:w="718"/>
        <w:gridCol w:w="718"/>
        <w:gridCol w:w="718"/>
        <w:gridCol w:w="718"/>
        <w:gridCol w:w="718"/>
        <w:gridCol w:w="718"/>
        <w:gridCol w:w="718"/>
        <w:gridCol w:w="718"/>
        <w:gridCol w:w="718"/>
        <w:gridCol w:w="718"/>
        <w:gridCol w:w="718"/>
        <w:gridCol w:w="718"/>
        <w:gridCol w:w="718"/>
      </w:tblGrid>
      <w:tr>
        <w:trPr>
          <w:trHeight w:hRule="exact" w:val="216"/>
        </w:trPr>
        <w:tc>
          <w:tcPr>
            <w:tcW w:type="dxa" w:w="3024"/>
            <w:gridSpan w:val="4"/>
            <w:tcBorders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0" w:firstLine="0"/>
              <w:jc w:val="left"/>
            </w:pPr>
            <w:r>
              <w:rPr>
                <w:rFonts w:ascii="AdvTT153188ed" w:hAnsi="AdvTT153188ed" w:eastAsia="AdvTT153188ed"/>
                <w:b w:val="0"/>
                <w:i w:val="0"/>
                <w:color w:val="221F1F"/>
                <w:sz w:val="17"/>
              </w:rPr>
              <w:t>Jpn. J. Appl. Phys.</w:t>
            </w:r>
            <w:r>
              <w:rPr>
                <w:rFonts w:ascii="AdvTT16f3b945.B" w:hAnsi="AdvTT16f3b945.B" w:eastAsia="AdvTT16f3b945.B"/>
                <w:b w:val="0"/>
                <w:i w:val="0"/>
                <w:color w:val="221F1F"/>
                <w:sz w:val="17"/>
              </w:rPr>
              <w:t xml:space="preserve"> 53</w:t>
            </w:r>
            <w:r>
              <w:rPr>
                <w:rFonts w:ascii="AdvTT153188ed" w:hAnsi="AdvTT153188ed" w:eastAsia="AdvTT153188ed"/>
                <w:b w:val="0"/>
                <w:i w:val="0"/>
                <w:color w:val="221F1F"/>
                <w:sz w:val="17"/>
              </w:rPr>
              <w:t>, 08LE02 (2014)</w:t>
            </w:r>
          </w:p>
        </w:tc>
        <w:tc>
          <w:tcPr>
            <w:tcW w:type="dxa" w:w="7012"/>
            <w:gridSpan w:val="10"/>
            <w:tcBorders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2" w:firstLine="0"/>
              <w:jc w:val="right"/>
            </w:pPr>
            <w:r>
              <w:rPr>
                <w:rFonts w:ascii="AdvTT153188ed" w:hAnsi="AdvTT153188ed" w:eastAsia="AdvTT153188ed"/>
                <w:b w:val="0"/>
                <w:i w:val="0"/>
                <w:color w:val="221F1F"/>
                <w:sz w:val="17"/>
              </w:rPr>
              <w:t>U. Schroeder et al.</w:t>
            </w:r>
          </w:p>
        </w:tc>
      </w:tr>
      <w:tr>
        <w:trPr>
          <w:trHeight w:hRule="exact" w:val="574"/>
        </w:trPr>
        <w:tc>
          <w:tcPr>
            <w:tcW w:type="dxa" w:w="804"/>
            <w:vMerge w:val="restart"/>
            <w:tcBorders>
              <w:top w:sz="4.0" w:val="single" w:color="#000000"/>
              <w:bottom w:sz="3.19999999999993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724" w:after="0"/>
              <w:ind w:left="0" w:right="8" w:firstLine="0"/>
              <w:jc w:val="right"/>
            </w:pPr>
            <w:r>
              <w:rPr>
                <w:rFonts w:ascii="AdvTT5843c571" w:hAnsi="AdvTT5843c571" w:eastAsia="AdvTT5843c571"/>
                <w:b w:val="0"/>
                <w:i w:val="0"/>
                <w:color w:val="221F1F"/>
                <w:sz w:val="16"/>
              </w:rPr>
              <w:t>Material</w:t>
            </w:r>
          </w:p>
        </w:tc>
        <w:tc>
          <w:tcPr>
            <w:tcW w:type="dxa" w:w="2220"/>
            <w:gridSpan w:val="3"/>
            <w:vMerge w:val="restart"/>
            <w:tcBorders>
              <w:top w:sz="4.0" w:val="single" w:color="#000000"/>
              <w:bottom w:sz="3.19999999999993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596" w:after="0"/>
              <w:ind w:left="576" w:right="432" w:firstLine="0"/>
              <w:jc w:val="center"/>
            </w:pPr>
            <w:r>
              <w:rPr>
                <w:rFonts w:ascii="AdvTT5843c571" w:hAnsi="AdvTT5843c571" w:eastAsia="AdvTT5843c571"/>
                <w:b w:val="0"/>
                <w:i w:val="0"/>
                <w:color w:val="221F1F"/>
                <w:sz w:val="16"/>
              </w:rPr>
              <w:t>Crystal radius</w:t>
            </w:r>
            <w:r>
              <w:rPr>
                <w:w w:val="101.43454291603781"/>
                <w:rFonts w:ascii="AdvTT5843c571" w:hAnsi="AdvTT5843c571" w:eastAsia="AdvTT5843c571"/>
                <w:b w:val="0"/>
                <w:i w:val="0"/>
                <w:color w:val="0000FF"/>
                <w:sz w:val="11"/>
              </w:rPr>
              <w:t>29</w:t>
            </w:r>
            <w:r>
              <w:rPr>
                <w:w w:val="101.43454291603781"/>
                <w:rFonts w:ascii="AdvTT5843c571" w:hAnsi="AdvTT5843c571" w:eastAsia="AdvTT5843c571"/>
                <w:b w:val="0"/>
                <w:i w:val="0"/>
                <w:color w:val="221F1F"/>
                <w:sz w:val="11"/>
              </w:rPr>
              <w:t xml:space="preserve">) </w:t>
            </w:r>
            <w:r>
              <w:br/>
            </w:r>
            <w:r>
              <w:rPr>
                <w:rFonts w:ascii="AdvTT5843c571" w:hAnsi="AdvTT5843c571" w:eastAsia="AdvTT5843c571"/>
                <w:b w:val="0"/>
                <w:i w:val="0"/>
                <w:color w:val="221F1F"/>
                <w:sz w:val="16"/>
              </w:rPr>
              <w:t>(pm)</w:t>
            </w:r>
          </w:p>
        </w:tc>
        <w:tc>
          <w:tcPr>
            <w:tcW w:type="dxa" w:w="680"/>
            <w:tcBorders>
              <w:top w:sz="4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308" w:after="0"/>
              <w:ind w:left="0" w:right="0" w:firstLine="0"/>
              <w:jc w:val="center"/>
            </w:pPr>
            <w:r>
              <w:rPr>
                <w:rFonts w:ascii="AdvTT16f3b945.B" w:hAnsi="AdvTT16f3b945.B" w:eastAsia="AdvTT16f3b945.B"/>
                <w:b w:val="0"/>
                <w:i w:val="0"/>
                <w:color w:val="221F1F"/>
                <w:sz w:val="16"/>
              </w:rPr>
              <w:t>Table I.</w:t>
            </w:r>
          </w:p>
        </w:tc>
        <w:tc>
          <w:tcPr>
            <w:tcW w:type="dxa" w:w="6332"/>
            <w:gridSpan w:val="9"/>
            <w:tcBorders>
              <w:top w:sz="4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312" w:after="0"/>
              <w:ind w:left="106" w:right="0" w:firstLine="0"/>
              <w:jc w:val="left"/>
            </w:pPr>
            <w:r>
              <w:rPr>
                <w:rFonts w:ascii="AdvTT5843c571" w:hAnsi="AdvTT5843c571" w:eastAsia="AdvTT5843c571"/>
                <w:b w:val="0"/>
                <w:i w:val="0"/>
                <w:color w:val="221F1F"/>
                <w:sz w:val="16"/>
              </w:rPr>
              <w:t>Overview of dopant materials used in this study.</w:t>
            </w:r>
          </w:p>
        </w:tc>
      </w:tr>
      <w:tr>
        <w:trPr>
          <w:trHeight w:hRule="exact" w:val="226"/>
        </w:trPr>
        <w:tc>
          <w:tcPr>
            <w:tcW w:type="dxa" w:w="718"/>
            <w:vMerge/>
            <w:tcBorders>
              <w:top w:sz="4.0" w:val="single" w:color="#000000"/>
              <w:bottom w:sz="3.199999999999932" w:val="single" w:color="#000000"/>
            </w:tcBorders>
          </w:tcPr>
          <w:p/>
        </w:tc>
        <w:tc>
          <w:tcPr>
            <w:tcW w:type="dxa" w:w="2154"/>
            <w:gridSpan w:val="3"/>
            <w:vMerge/>
            <w:tcBorders>
              <w:top w:sz="4.0" w:val="single" w:color="#000000"/>
              <w:bottom w:sz="3.199999999999932" w:val="single" w:color="#000000"/>
            </w:tcBorders>
          </w:tcPr>
          <w:p/>
        </w:tc>
        <w:tc>
          <w:tcPr>
            <w:tcW w:type="dxa" w:w="2120"/>
            <w:gridSpan w:val="2"/>
            <w:tcBorders>
              <w:top w:sz="8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44" w:after="0"/>
              <w:ind w:left="0" w:right="0" w:firstLine="0"/>
              <w:jc w:val="center"/>
            </w:pPr>
            <w:r>
              <w:rPr>
                <w:rFonts w:ascii="AdvTT5843c571" w:hAnsi="AdvTT5843c571" w:eastAsia="AdvTT5843c571"/>
                <w:b w:val="0"/>
                <w:i w:val="0"/>
                <w:color w:val="221F1F"/>
                <w:sz w:val="16"/>
              </w:rPr>
              <w:t>Absolute radius mismatch to Hf</w:t>
            </w:r>
          </w:p>
        </w:tc>
        <w:tc>
          <w:tcPr>
            <w:tcW w:type="dxa" w:w="2200"/>
            <w:gridSpan w:val="5"/>
            <w:tcBorders>
              <w:top w:sz="8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44" w:after="0"/>
              <w:ind w:left="0" w:right="362" w:firstLine="0"/>
              <w:jc w:val="right"/>
            </w:pPr>
            <w:r>
              <w:rPr>
                <w:rFonts w:ascii="AdvTT5843c571" w:hAnsi="AdvTT5843c571" w:eastAsia="AdvTT5843c571"/>
                <w:b w:val="0"/>
                <w:i w:val="0"/>
                <w:color w:val="221F1F"/>
                <w:sz w:val="16"/>
              </w:rPr>
              <w:t>Crystal phase for</w:t>
            </w:r>
          </w:p>
        </w:tc>
        <w:tc>
          <w:tcPr>
            <w:tcW w:type="dxa" w:w="1420"/>
            <w:gridSpan w:val="2"/>
            <w:tcBorders>
              <w:top w:sz="8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4" w:lineRule="exact" w:before="42" w:after="0"/>
              <w:ind w:left="0" w:right="116" w:firstLine="0"/>
              <w:jc w:val="right"/>
            </w:pPr>
            <w:r>
              <w:rPr>
                <w:rFonts w:ascii="AdvTT5843c571" w:hAnsi="AdvTT5843c571" w:eastAsia="AdvTT5843c571"/>
                <w:b w:val="0"/>
                <w:i w:val="0"/>
                <w:color w:val="221F1F"/>
                <w:sz w:val="16"/>
              </w:rPr>
              <w:t>Coercive</w:t>
            </w:r>
            <w:r>
              <w:rPr>
                <w:rFonts w:ascii="fb" w:hAnsi="fb" w:eastAsia="fb"/>
                <w:b w:val="0"/>
                <w:i w:val="0"/>
                <w:color w:val="221F1F"/>
                <w:sz w:val="16"/>
              </w:rPr>
              <w:t xml:space="preserve"> fi</w:t>
            </w:r>
            <w:r>
              <w:rPr>
                <w:rFonts w:ascii="AdvTT5843c571" w:hAnsi="AdvTT5843c571" w:eastAsia="AdvTT5843c571"/>
                <w:b w:val="0"/>
                <w:i w:val="0"/>
                <w:color w:val="221F1F"/>
                <w:sz w:val="16"/>
              </w:rPr>
              <w:t>eld</w:t>
            </w:r>
          </w:p>
        </w:tc>
        <w:tc>
          <w:tcPr>
            <w:tcW w:type="dxa" w:w="1272"/>
            <w:vMerge w:val="restart"/>
            <w:tcBorders>
              <w:top w:sz="8.0" w:val="single" w:color="#000000"/>
              <w:bottom w:sz="3.19999999999993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44" w:after="0"/>
              <w:ind w:left="0" w:right="280" w:firstLine="0"/>
              <w:jc w:val="right"/>
            </w:pPr>
            <w:r>
              <w:rPr>
                <w:rFonts w:ascii="AdvTT5843c571" w:hAnsi="AdvTT5843c571" w:eastAsia="AdvTT5843c571"/>
                <w:b w:val="0"/>
                <w:i w:val="0"/>
                <w:color w:val="221F1F"/>
                <w:sz w:val="16"/>
              </w:rPr>
              <w:t>Valence</w:t>
            </w:r>
          </w:p>
        </w:tc>
      </w:tr>
      <w:tr>
        <w:trPr>
          <w:trHeight w:hRule="exact" w:val="252"/>
        </w:trPr>
        <w:tc>
          <w:tcPr>
            <w:tcW w:type="dxa" w:w="718"/>
            <w:vMerge/>
            <w:tcBorders>
              <w:top w:sz="4.0" w:val="single" w:color="#000000"/>
              <w:bottom w:sz="3.199999999999932" w:val="single" w:color="#000000"/>
            </w:tcBorders>
          </w:tcPr>
          <w:p/>
        </w:tc>
        <w:tc>
          <w:tcPr>
            <w:tcW w:type="dxa" w:w="2154"/>
            <w:gridSpan w:val="3"/>
            <w:vMerge/>
            <w:tcBorders>
              <w:top w:sz="4.0" w:val="single" w:color="#000000"/>
              <w:bottom w:sz="3.199999999999932" w:val="single" w:color="#000000"/>
            </w:tcBorders>
          </w:tcPr>
          <w:p/>
        </w:tc>
        <w:tc>
          <w:tcPr>
            <w:tcW w:type="dxa" w:w="2120"/>
            <w:gridSpan w:val="2"/>
            <w:tcBorders>
              <w:bottom w:sz="3.19999999999993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28" w:after="0"/>
              <w:ind w:left="0" w:right="0" w:firstLine="0"/>
              <w:jc w:val="center"/>
            </w:pPr>
            <w:r>
              <w:rPr>
                <w:rFonts w:ascii="AdvTT5843c571" w:hAnsi="AdvTT5843c571" w:eastAsia="AdvTT5843c571"/>
                <w:b w:val="0"/>
                <w:i w:val="0"/>
                <w:color w:val="221F1F"/>
                <w:sz w:val="16"/>
              </w:rPr>
              <w:t>(pm)</w:t>
            </w:r>
          </w:p>
        </w:tc>
        <w:tc>
          <w:tcPr>
            <w:tcW w:type="dxa" w:w="2200"/>
            <w:gridSpan w:val="5"/>
            <w:tcBorders>
              <w:bottom w:sz="3.19999999999993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28" w:after="0"/>
              <w:ind w:left="0" w:right="272" w:firstLine="0"/>
              <w:jc w:val="right"/>
            </w:pPr>
            <w:r>
              <w:rPr>
                <w:rFonts w:ascii="AdvTT5843c571" w:hAnsi="AdvTT5843c571" w:eastAsia="AdvTT5843c571"/>
                <w:b w:val="0"/>
                <w:i w:val="0"/>
                <w:color w:val="221F1F"/>
                <w:sz w:val="16"/>
              </w:rPr>
              <w:t>high dopant content</w:t>
            </w:r>
          </w:p>
        </w:tc>
        <w:tc>
          <w:tcPr>
            <w:tcW w:type="dxa" w:w="1420"/>
            <w:gridSpan w:val="2"/>
            <w:tcBorders>
              <w:bottom w:sz="3.19999999999993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4" w:lineRule="exact" w:before="28" w:after="0"/>
              <w:ind w:left="0" w:right="254" w:firstLine="0"/>
              <w:jc w:val="right"/>
            </w:pPr>
            <w:r>
              <w:rPr>
                <w:rFonts w:ascii="AdvTT5843c571" w:hAnsi="AdvTT5843c571" w:eastAsia="AdvTT5843c571"/>
                <w:b w:val="0"/>
                <w:i w:val="0"/>
                <w:color w:val="221F1F"/>
                <w:sz w:val="16"/>
              </w:rPr>
              <w:t>(MV</w:t>
            </w:r>
            <w:r>
              <w:rPr>
                <w:rFonts w:ascii="AdvTNR_r_mt_r" w:hAnsi="AdvTNR_r_mt_r" w:eastAsia="AdvTNR_r_mt_r"/>
                <w:b w:val="0"/>
                <w:i w:val="0"/>
                <w:color w:val="221F1F"/>
                <w:sz w:val="16"/>
              </w:rPr>
              <w:t>/</w:t>
            </w:r>
            <w:r>
              <w:rPr>
                <w:rFonts w:ascii="AdvTT5843c571" w:hAnsi="AdvTT5843c571" w:eastAsia="AdvTT5843c571"/>
                <w:b w:val="0"/>
                <w:i w:val="0"/>
                <w:color w:val="221F1F"/>
                <w:sz w:val="16"/>
              </w:rPr>
              <w:t>cm)</w:t>
            </w:r>
          </w:p>
        </w:tc>
        <w:tc>
          <w:tcPr>
            <w:tcW w:type="dxa" w:w="718"/>
            <w:vMerge/>
            <w:tcBorders>
              <w:top w:sz="8.0" w:val="single" w:color="#000000"/>
              <w:bottom w:sz="3.199999999999932" w:val="single" w:color="#000000"/>
            </w:tcBorders>
          </w:tcPr>
          <w:p/>
        </w:tc>
      </w:tr>
      <w:tr>
        <w:trPr>
          <w:trHeight w:hRule="exact" w:val="208"/>
        </w:trPr>
        <w:tc>
          <w:tcPr>
            <w:tcW w:type="dxa" w:w="804"/>
            <w:tcBorders>
              <w:top w:sz="3.19999999999993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32" w:after="0"/>
              <w:ind w:left="0" w:right="238" w:firstLine="0"/>
              <w:jc w:val="right"/>
            </w:pPr>
            <w:r>
              <w:rPr>
                <w:rFonts w:ascii="AdvTT5843c571" w:hAnsi="AdvTT5843c571" w:eastAsia="AdvTT5843c571"/>
                <w:b w:val="0"/>
                <w:i w:val="0"/>
                <w:color w:val="221F1F"/>
                <w:sz w:val="16"/>
              </w:rPr>
              <w:t>Si</w:t>
            </w:r>
          </w:p>
        </w:tc>
        <w:tc>
          <w:tcPr>
            <w:tcW w:type="dxa" w:w="2220"/>
            <w:gridSpan w:val="3"/>
            <w:tcBorders>
              <w:top w:sz="3.19999999999993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32" w:after="0"/>
              <w:ind w:left="0" w:right="946" w:firstLine="0"/>
              <w:jc w:val="right"/>
            </w:pPr>
            <w:r>
              <w:rPr>
                <w:rFonts w:ascii="AdvTT5843c571" w:hAnsi="AdvTT5843c571" w:eastAsia="AdvTT5843c571"/>
                <w:b w:val="0"/>
                <w:i w:val="0"/>
                <w:color w:val="221F1F"/>
                <w:sz w:val="16"/>
              </w:rPr>
              <w:t>54</w:t>
            </w:r>
          </w:p>
        </w:tc>
        <w:tc>
          <w:tcPr>
            <w:tcW w:type="dxa" w:w="2120"/>
            <w:gridSpan w:val="2"/>
            <w:tcBorders>
              <w:top w:sz="3.19999999999993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32" w:after="0"/>
              <w:ind w:left="0" w:right="0" w:firstLine="0"/>
              <w:jc w:val="center"/>
            </w:pPr>
            <w:r>
              <w:rPr>
                <w:rFonts w:ascii="AdvTT5843c571" w:hAnsi="AdvTT5843c571" w:eastAsia="AdvTT5843c571"/>
                <w:b w:val="0"/>
                <w:i w:val="0"/>
                <w:color w:val="221F1F"/>
                <w:sz w:val="16"/>
              </w:rPr>
              <w:t>31</w:t>
            </w:r>
          </w:p>
        </w:tc>
        <w:tc>
          <w:tcPr>
            <w:tcW w:type="dxa" w:w="2200"/>
            <w:gridSpan w:val="5"/>
            <w:tcBorders>
              <w:top w:sz="3.19999999999993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32" w:after="0"/>
              <w:ind w:left="0" w:right="0" w:firstLine="0"/>
              <w:jc w:val="center"/>
            </w:pPr>
            <w:r>
              <w:rPr>
                <w:rFonts w:ascii="AdvTT5843c571" w:hAnsi="AdvTT5843c571" w:eastAsia="AdvTT5843c571"/>
                <w:b w:val="0"/>
                <w:i w:val="0"/>
                <w:color w:val="221F1F"/>
                <w:sz w:val="16"/>
              </w:rPr>
              <w:t>Tetragonal</w:t>
            </w:r>
          </w:p>
        </w:tc>
        <w:tc>
          <w:tcPr>
            <w:tcW w:type="dxa" w:w="1420"/>
            <w:gridSpan w:val="2"/>
            <w:tcBorders>
              <w:top w:sz="3.19999999999993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28" w:after="0"/>
              <w:ind w:left="0" w:right="440" w:firstLine="0"/>
              <w:jc w:val="right"/>
            </w:pPr>
            <w:r>
              <w:rPr>
                <w:rFonts w:ascii="AdvTT5843c571" w:hAnsi="AdvTT5843c571" w:eastAsia="AdvTT5843c571"/>
                <w:b w:val="0"/>
                <w:i w:val="0"/>
                <w:color w:val="221F1F"/>
                <w:sz w:val="16"/>
              </w:rPr>
              <w:t>0.8</w:t>
            </w:r>
            <w:r>
              <w:rPr>
                <w:rFonts w:ascii="20" w:hAnsi="20" w:eastAsia="20"/>
                <w:b w:val="0"/>
                <w:i w:val="0"/>
                <w:color w:val="221F1F"/>
                <w:sz w:val="16"/>
              </w:rPr>
              <w:t>–</w:t>
            </w:r>
            <w:r>
              <w:rPr>
                <w:rFonts w:ascii="AdvTT5843c571" w:hAnsi="AdvTT5843c571" w:eastAsia="AdvTT5843c571"/>
                <w:b w:val="0"/>
                <w:i w:val="0"/>
                <w:color w:val="221F1F"/>
                <w:sz w:val="16"/>
              </w:rPr>
              <w:t>1</w:t>
            </w:r>
          </w:p>
        </w:tc>
        <w:tc>
          <w:tcPr>
            <w:tcW w:type="dxa" w:w="1272"/>
            <w:tcBorders>
              <w:top w:sz="3.19999999999993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32" w:after="0"/>
              <w:ind w:left="0" w:right="492" w:firstLine="0"/>
              <w:jc w:val="right"/>
            </w:pPr>
            <w:r>
              <w:rPr>
                <w:rFonts w:ascii="AdvTT5843c571" w:hAnsi="AdvTT5843c571" w:eastAsia="AdvTT5843c571"/>
                <w:b w:val="0"/>
                <w:i w:val="0"/>
                <w:color w:val="221F1F"/>
                <w:sz w:val="16"/>
              </w:rPr>
              <w:t>4</w:t>
            </w:r>
          </w:p>
        </w:tc>
      </w:tr>
      <w:tr>
        <w:trPr>
          <w:trHeight w:hRule="exact" w:val="240"/>
        </w:trPr>
        <w:tc>
          <w:tcPr>
            <w:tcW w:type="dxa" w:w="80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68" w:after="0"/>
              <w:ind w:left="0" w:right="212" w:firstLine="0"/>
              <w:jc w:val="right"/>
            </w:pPr>
            <w:r>
              <w:rPr>
                <w:rFonts w:ascii="AdvTT5843c571" w:hAnsi="AdvTT5843c571" w:eastAsia="AdvTT5843c571"/>
                <w:b w:val="0"/>
                <w:i w:val="0"/>
                <w:color w:val="221F1F"/>
                <w:sz w:val="16"/>
              </w:rPr>
              <w:t>Al</w:t>
            </w:r>
          </w:p>
        </w:tc>
        <w:tc>
          <w:tcPr>
            <w:tcW w:type="dxa" w:w="22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68" w:after="0"/>
              <w:ind w:left="0" w:right="946" w:firstLine="0"/>
              <w:jc w:val="right"/>
            </w:pPr>
            <w:r>
              <w:rPr>
                <w:rFonts w:ascii="AdvTT5843c571" w:hAnsi="AdvTT5843c571" w:eastAsia="AdvTT5843c571"/>
                <w:b w:val="0"/>
                <w:i w:val="0"/>
                <w:color w:val="221F1F"/>
                <w:sz w:val="16"/>
              </w:rPr>
              <w:t>68</w:t>
            </w:r>
          </w:p>
        </w:tc>
        <w:tc>
          <w:tcPr>
            <w:tcW w:type="dxa" w:w="21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68" w:after="0"/>
              <w:ind w:left="0" w:right="0" w:firstLine="0"/>
              <w:jc w:val="center"/>
            </w:pPr>
            <w:r>
              <w:rPr>
                <w:rFonts w:ascii="AdvTT5843c571" w:hAnsi="AdvTT5843c571" w:eastAsia="AdvTT5843c571"/>
                <w:b w:val="0"/>
                <w:i w:val="0"/>
                <w:color w:val="221F1F"/>
                <w:sz w:val="16"/>
              </w:rPr>
              <w:t>18</w:t>
            </w:r>
          </w:p>
        </w:tc>
        <w:tc>
          <w:tcPr>
            <w:tcW w:type="dxa" w:w="220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4" w:lineRule="exact" w:before="66" w:after="0"/>
              <w:ind w:left="0" w:right="366" w:firstLine="0"/>
              <w:jc w:val="right"/>
            </w:pPr>
            <w:r>
              <w:rPr>
                <w:rFonts w:ascii="AdvTT5843c571" w:hAnsi="AdvTT5843c571" w:eastAsia="AdvTT5843c571"/>
                <w:b w:val="0"/>
                <w:i w:val="0"/>
                <w:color w:val="221F1F"/>
                <w:sz w:val="16"/>
              </w:rPr>
              <w:t>Tetragonal</w:t>
            </w:r>
            <w:r>
              <w:rPr>
                <w:rFonts w:ascii="AdvTNR_r_mt_r" w:hAnsi="AdvTNR_r_mt_r" w:eastAsia="AdvTNR_r_mt_r"/>
                <w:b w:val="0"/>
                <w:i w:val="0"/>
                <w:color w:val="221F1F"/>
                <w:sz w:val="16"/>
              </w:rPr>
              <w:t>/</w:t>
            </w:r>
            <w:r>
              <w:rPr>
                <w:rFonts w:ascii="AdvTT5843c571" w:hAnsi="AdvTT5843c571" w:eastAsia="AdvTT5843c571"/>
                <w:b w:val="0"/>
                <w:i w:val="0"/>
                <w:color w:val="221F1F"/>
                <w:sz w:val="16"/>
              </w:rPr>
              <w:t>cubic</w:t>
            </w:r>
          </w:p>
        </w:tc>
        <w:tc>
          <w:tcPr>
            <w:tcW w:type="dxa" w:w="14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68" w:after="0"/>
              <w:ind w:left="0" w:right="0" w:firstLine="0"/>
              <w:jc w:val="center"/>
            </w:pPr>
            <w:r>
              <w:rPr>
                <w:rFonts w:ascii="AdvTT5843c571" w:hAnsi="AdvTT5843c571" w:eastAsia="AdvTT5843c571"/>
                <w:b w:val="0"/>
                <w:i w:val="0"/>
                <w:color w:val="221F1F"/>
                <w:sz w:val="16"/>
              </w:rPr>
              <w:t>1.3</w:t>
            </w:r>
          </w:p>
        </w:tc>
        <w:tc>
          <w:tcPr>
            <w:tcW w:type="dxa" w:w="127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68" w:after="0"/>
              <w:ind w:left="0" w:right="492" w:firstLine="0"/>
              <w:jc w:val="right"/>
            </w:pPr>
            <w:r>
              <w:rPr>
                <w:rFonts w:ascii="AdvTT5843c571" w:hAnsi="AdvTT5843c571" w:eastAsia="AdvTT5843c571"/>
                <w:b w:val="0"/>
                <w:i w:val="0"/>
                <w:color w:val="221F1F"/>
                <w:sz w:val="16"/>
              </w:rPr>
              <w:t>3</w:t>
            </w:r>
          </w:p>
        </w:tc>
      </w:tr>
      <w:tr>
        <w:trPr>
          <w:trHeight w:hRule="exact" w:val="240"/>
        </w:trPr>
        <w:tc>
          <w:tcPr>
            <w:tcW w:type="dxa" w:w="80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4" w:lineRule="exact" w:before="66" w:after="0"/>
              <w:ind w:left="0" w:right="254" w:firstLine="0"/>
              <w:jc w:val="right"/>
            </w:pPr>
            <w:r>
              <w:rPr>
                <w:rFonts w:ascii="AdvTT5843c571" w:hAnsi="AdvTT5843c571" w:eastAsia="AdvTT5843c571"/>
                <w:b w:val="0"/>
                <w:i w:val="0"/>
                <w:color w:val="221F1F"/>
                <w:sz w:val="16"/>
              </w:rPr>
              <w:t>Y</w:t>
            </w:r>
          </w:p>
        </w:tc>
        <w:tc>
          <w:tcPr>
            <w:tcW w:type="dxa" w:w="22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4" w:lineRule="exact" w:before="66" w:after="0"/>
              <w:ind w:left="0" w:right="946" w:firstLine="0"/>
              <w:jc w:val="right"/>
            </w:pPr>
            <w:r>
              <w:rPr>
                <w:rFonts w:ascii="AdvTT5843c571" w:hAnsi="AdvTT5843c571" w:eastAsia="AdvTT5843c571"/>
                <w:b w:val="0"/>
                <w:i w:val="0"/>
                <w:color w:val="221F1F"/>
                <w:sz w:val="16"/>
              </w:rPr>
              <w:t>104</w:t>
            </w:r>
          </w:p>
        </w:tc>
        <w:tc>
          <w:tcPr>
            <w:tcW w:type="dxa" w:w="21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4" w:lineRule="exact" w:before="66" w:after="0"/>
              <w:ind w:left="0" w:right="0" w:firstLine="0"/>
              <w:jc w:val="center"/>
            </w:pPr>
            <w:r>
              <w:rPr>
                <w:rFonts w:ascii="AdvTT5843c571" w:hAnsi="AdvTT5843c571" w:eastAsia="AdvTT5843c571"/>
                <w:b w:val="0"/>
                <w:i w:val="0"/>
                <w:color w:val="221F1F"/>
                <w:sz w:val="16"/>
              </w:rPr>
              <w:t>19</w:t>
            </w:r>
          </w:p>
        </w:tc>
        <w:tc>
          <w:tcPr>
            <w:tcW w:type="dxa" w:w="220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4" w:lineRule="exact" w:before="66" w:after="0"/>
              <w:ind w:left="0" w:right="1074" w:firstLine="0"/>
              <w:jc w:val="right"/>
            </w:pPr>
            <w:r>
              <w:rPr>
                <w:rFonts w:ascii="AdvTT5843c571" w:hAnsi="AdvTT5843c571" w:eastAsia="AdvTT5843c571"/>
                <w:b w:val="0"/>
                <w:i w:val="0"/>
                <w:color w:val="221F1F"/>
                <w:sz w:val="16"/>
              </w:rPr>
              <w:t>Cubic</w:t>
            </w:r>
          </w:p>
        </w:tc>
        <w:tc>
          <w:tcPr>
            <w:tcW w:type="dxa" w:w="14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64" w:after="0"/>
              <w:ind w:left="0" w:right="320" w:firstLine="0"/>
              <w:jc w:val="right"/>
            </w:pPr>
            <w:r>
              <w:rPr>
                <w:rFonts w:ascii="AdvTT5843c571" w:hAnsi="AdvTT5843c571" w:eastAsia="AdvTT5843c571"/>
                <w:b w:val="0"/>
                <w:i w:val="0"/>
                <w:color w:val="221F1F"/>
                <w:sz w:val="16"/>
              </w:rPr>
              <w:t>1.2</w:t>
            </w:r>
            <w:r>
              <w:rPr>
                <w:rFonts w:ascii="20" w:hAnsi="20" w:eastAsia="20"/>
                <w:b w:val="0"/>
                <w:i w:val="0"/>
                <w:color w:val="221F1F"/>
                <w:sz w:val="16"/>
              </w:rPr>
              <w:t>–</w:t>
            </w:r>
            <w:r>
              <w:rPr>
                <w:rFonts w:ascii="AdvTT5843c571" w:hAnsi="AdvTT5843c571" w:eastAsia="AdvTT5843c571"/>
                <w:b w:val="0"/>
                <w:i w:val="0"/>
                <w:color w:val="221F1F"/>
                <w:sz w:val="16"/>
              </w:rPr>
              <w:t>1.5</w:t>
            </w:r>
          </w:p>
        </w:tc>
        <w:tc>
          <w:tcPr>
            <w:tcW w:type="dxa" w:w="127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4" w:lineRule="exact" w:before="66" w:after="0"/>
              <w:ind w:left="0" w:right="492" w:firstLine="0"/>
              <w:jc w:val="right"/>
            </w:pPr>
            <w:r>
              <w:rPr>
                <w:rFonts w:ascii="AdvTT5843c571" w:hAnsi="AdvTT5843c571" w:eastAsia="AdvTT5843c571"/>
                <w:b w:val="0"/>
                <w:i w:val="0"/>
                <w:color w:val="221F1F"/>
                <w:sz w:val="16"/>
              </w:rPr>
              <w:t>3</w:t>
            </w:r>
          </w:p>
        </w:tc>
      </w:tr>
      <w:tr>
        <w:trPr>
          <w:trHeight w:hRule="exact" w:val="280"/>
        </w:trPr>
        <w:tc>
          <w:tcPr>
            <w:tcW w:type="dxa" w:w="80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82" w:after="0"/>
              <w:ind w:left="0" w:right="174" w:firstLine="0"/>
              <w:jc w:val="right"/>
            </w:pPr>
            <w:r>
              <w:rPr>
                <w:rFonts w:ascii="AdvTT5843c571" w:hAnsi="AdvTT5843c571" w:eastAsia="AdvTT5843c571"/>
                <w:b w:val="0"/>
                <w:i w:val="0"/>
                <w:color w:val="221F1F"/>
                <w:sz w:val="16"/>
              </w:rPr>
              <w:t>Gd</w:t>
            </w:r>
          </w:p>
        </w:tc>
        <w:tc>
          <w:tcPr>
            <w:tcW w:type="dxa" w:w="22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82" w:after="0"/>
              <w:ind w:left="0" w:right="946" w:firstLine="0"/>
              <w:jc w:val="right"/>
            </w:pPr>
            <w:r>
              <w:rPr>
                <w:rFonts w:ascii="AdvTT5843c571" w:hAnsi="AdvTT5843c571" w:eastAsia="AdvTT5843c571"/>
                <w:b w:val="0"/>
                <w:i w:val="0"/>
                <w:color w:val="221F1F"/>
                <w:sz w:val="16"/>
              </w:rPr>
              <w:t>108</w:t>
            </w:r>
          </w:p>
        </w:tc>
        <w:tc>
          <w:tcPr>
            <w:tcW w:type="dxa" w:w="21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82" w:after="0"/>
              <w:ind w:left="0" w:right="0" w:firstLine="0"/>
              <w:jc w:val="center"/>
            </w:pPr>
            <w:r>
              <w:rPr>
                <w:rFonts w:ascii="AdvTT5843c571" w:hAnsi="AdvTT5843c571" w:eastAsia="AdvTT5843c571"/>
                <w:b w:val="0"/>
                <w:i w:val="0"/>
                <w:color w:val="221F1F"/>
                <w:sz w:val="16"/>
              </w:rPr>
              <w:t>23</w:t>
            </w:r>
          </w:p>
        </w:tc>
        <w:tc>
          <w:tcPr>
            <w:tcW w:type="dxa" w:w="220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82" w:after="0"/>
              <w:ind w:left="0" w:right="1074" w:firstLine="0"/>
              <w:jc w:val="right"/>
            </w:pPr>
            <w:r>
              <w:rPr>
                <w:rFonts w:ascii="AdvTT5843c571" w:hAnsi="AdvTT5843c571" w:eastAsia="AdvTT5843c571"/>
                <w:b w:val="0"/>
                <w:i w:val="0"/>
                <w:color w:val="221F1F"/>
                <w:sz w:val="16"/>
              </w:rPr>
              <w:t>Cubic</w:t>
            </w:r>
          </w:p>
        </w:tc>
        <w:tc>
          <w:tcPr>
            <w:tcW w:type="dxa" w:w="14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82" w:after="0"/>
              <w:ind w:left="0" w:right="520" w:firstLine="0"/>
              <w:jc w:val="right"/>
            </w:pPr>
            <w:r>
              <w:rPr>
                <w:rFonts w:ascii="AdvTT5843c571" w:hAnsi="AdvTT5843c571" w:eastAsia="AdvTT5843c571"/>
                <w:b w:val="0"/>
                <w:i w:val="0"/>
                <w:color w:val="221F1F"/>
                <w:sz w:val="16"/>
              </w:rPr>
              <w:t>1.75</w:t>
            </w:r>
          </w:p>
        </w:tc>
        <w:tc>
          <w:tcPr>
            <w:tcW w:type="dxa" w:w="127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82" w:after="0"/>
              <w:ind w:left="0" w:right="492" w:firstLine="0"/>
              <w:jc w:val="right"/>
            </w:pPr>
            <w:r>
              <w:rPr>
                <w:rFonts w:ascii="AdvTT5843c571" w:hAnsi="AdvTT5843c571" w:eastAsia="AdvTT5843c571"/>
                <w:b w:val="0"/>
                <w:i w:val="0"/>
                <w:color w:val="221F1F"/>
                <w:sz w:val="16"/>
              </w:rPr>
              <w:t>3</w:t>
            </w:r>
          </w:p>
        </w:tc>
      </w:tr>
      <w:tr>
        <w:trPr>
          <w:trHeight w:hRule="exact" w:val="240"/>
        </w:trPr>
        <w:tc>
          <w:tcPr>
            <w:tcW w:type="dxa" w:w="80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4" w:lineRule="exact" w:before="40" w:after="0"/>
              <w:ind w:left="0" w:right="204" w:firstLine="0"/>
              <w:jc w:val="right"/>
            </w:pPr>
            <w:r>
              <w:rPr>
                <w:rFonts w:ascii="AdvTT5843c571" w:hAnsi="AdvTT5843c571" w:eastAsia="AdvTT5843c571"/>
                <w:b w:val="0"/>
                <w:i w:val="0"/>
                <w:color w:val="221F1F"/>
                <w:sz w:val="16"/>
              </w:rPr>
              <w:t>La</w:t>
            </w:r>
          </w:p>
        </w:tc>
        <w:tc>
          <w:tcPr>
            <w:tcW w:type="dxa" w:w="22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4" w:lineRule="exact" w:before="40" w:after="0"/>
              <w:ind w:left="0" w:right="946" w:firstLine="0"/>
              <w:jc w:val="right"/>
            </w:pPr>
            <w:r>
              <w:rPr>
                <w:rFonts w:ascii="AdvTT5843c571" w:hAnsi="AdvTT5843c571" w:eastAsia="AdvTT5843c571"/>
                <w:b w:val="0"/>
                <w:i w:val="0"/>
                <w:color w:val="221F1F"/>
                <w:sz w:val="16"/>
              </w:rPr>
              <w:t>117</w:t>
            </w:r>
          </w:p>
        </w:tc>
        <w:tc>
          <w:tcPr>
            <w:tcW w:type="dxa" w:w="21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4" w:lineRule="exact" w:before="40" w:after="0"/>
              <w:ind w:left="0" w:right="0" w:firstLine="0"/>
              <w:jc w:val="center"/>
            </w:pPr>
            <w:r>
              <w:rPr>
                <w:rFonts w:ascii="AdvTT5843c571" w:hAnsi="AdvTT5843c571" w:eastAsia="AdvTT5843c571"/>
                <w:b w:val="0"/>
                <w:i w:val="0"/>
                <w:color w:val="221F1F"/>
                <w:sz w:val="16"/>
              </w:rPr>
              <w:t>32</w:t>
            </w:r>
          </w:p>
        </w:tc>
        <w:tc>
          <w:tcPr>
            <w:tcW w:type="dxa" w:w="220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4" w:lineRule="exact" w:before="40" w:after="0"/>
              <w:ind w:left="0" w:right="1074" w:firstLine="0"/>
              <w:jc w:val="right"/>
            </w:pPr>
            <w:r>
              <w:rPr>
                <w:rFonts w:ascii="AdvTT5843c571" w:hAnsi="AdvTT5843c571" w:eastAsia="AdvTT5843c571"/>
                <w:b w:val="0"/>
                <w:i w:val="0"/>
                <w:color w:val="221F1F"/>
                <w:sz w:val="16"/>
              </w:rPr>
              <w:t>Cubic</w:t>
            </w:r>
          </w:p>
        </w:tc>
        <w:tc>
          <w:tcPr>
            <w:tcW w:type="dxa" w:w="14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4" w:lineRule="exact" w:before="40" w:after="0"/>
              <w:ind w:left="0" w:right="0" w:firstLine="0"/>
              <w:jc w:val="center"/>
            </w:pPr>
            <w:r>
              <w:rPr>
                <w:rFonts w:ascii="AdvTT5843c571" w:hAnsi="AdvTT5843c571" w:eastAsia="AdvTT5843c571"/>
                <w:b w:val="0"/>
                <w:i w:val="0"/>
                <w:color w:val="221F1F"/>
                <w:sz w:val="16"/>
              </w:rPr>
              <w:t>1.2</w:t>
            </w:r>
          </w:p>
        </w:tc>
        <w:tc>
          <w:tcPr>
            <w:tcW w:type="dxa" w:w="127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4" w:lineRule="exact" w:before="40" w:after="0"/>
              <w:ind w:left="0" w:right="492" w:firstLine="0"/>
              <w:jc w:val="right"/>
            </w:pPr>
            <w:r>
              <w:rPr>
                <w:rFonts w:ascii="AdvTT5843c571" w:hAnsi="AdvTT5843c571" w:eastAsia="AdvTT5843c571"/>
                <w:b w:val="0"/>
                <w:i w:val="0"/>
                <w:color w:val="221F1F"/>
                <w:sz w:val="16"/>
              </w:rPr>
              <w:t>3</w:t>
            </w:r>
          </w:p>
        </w:tc>
      </w:tr>
      <w:tr>
        <w:trPr>
          <w:trHeight w:hRule="exact" w:val="262"/>
        </w:trPr>
        <w:tc>
          <w:tcPr>
            <w:tcW w:type="dxa" w:w="804"/>
            <w:tcBorders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40" w:after="0"/>
              <w:ind w:left="0" w:right="230" w:firstLine="0"/>
              <w:jc w:val="right"/>
            </w:pPr>
            <w:r>
              <w:rPr>
                <w:rFonts w:ascii="AdvTT5843c571" w:hAnsi="AdvTT5843c571" w:eastAsia="AdvTT5843c571"/>
                <w:b w:val="0"/>
                <w:i w:val="0"/>
                <w:color w:val="221F1F"/>
                <w:sz w:val="16"/>
              </w:rPr>
              <w:t>Sr</w:t>
            </w:r>
          </w:p>
        </w:tc>
        <w:tc>
          <w:tcPr>
            <w:tcW w:type="dxa" w:w="2220"/>
            <w:gridSpan w:val="3"/>
            <w:tcBorders>
              <w:bottom w:sz="8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40" w:after="0"/>
              <w:ind w:left="0" w:right="946" w:firstLine="0"/>
              <w:jc w:val="right"/>
            </w:pPr>
            <w:r>
              <w:rPr>
                <w:rFonts w:ascii="AdvTT5843c571" w:hAnsi="AdvTT5843c571" w:eastAsia="AdvTT5843c571"/>
                <w:b w:val="0"/>
                <w:i w:val="0"/>
                <w:color w:val="221F1F"/>
                <w:sz w:val="16"/>
              </w:rPr>
              <w:t>132</w:t>
            </w:r>
          </w:p>
        </w:tc>
        <w:tc>
          <w:tcPr>
            <w:tcW w:type="dxa" w:w="2120"/>
            <w:gridSpan w:val="2"/>
            <w:tcBorders>
              <w:bottom w:sz="8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40" w:after="0"/>
              <w:ind w:left="0" w:right="0" w:firstLine="0"/>
              <w:jc w:val="center"/>
            </w:pPr>
            <w:r>
              <w:rPr>
                <w:rFonts w:ascii="AdvTT5843c571" w:hAnsi="AdvTT5843c571" w:eastAsia="AdvTT5843c571"/>
                <w:b w:val="0"/>
                <w:i w:val="0"/>
                <w:color w:val="221F1F"/>
                <w:sz w:val="16"/>
              </w:rPr>
              <w:t>47</w:t>
            </w:r>
          </w:p>
        </w:tc>
        <w:tc>
          <w:tcPr>
            <w:tcW w:type="dxa" w:w="2200"/>
            <w:gridSpan w:val="5"/>
            <w:tcBorders>
              <w:bottom w:sz="8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40" w:after="0"/>
              <w:ind w:left="0" w:right="1250" w:firstLine="0"/>
              <w:jc w:val="right"/>
            </w:pPr>
            <w:r>
              <w:rPr>
                <w:rFonts w:ascii="AdvTT5843c571" w:hAnsi="AdvTT5843c571" w:eastAsia="AdvTT5843c571"/>
                <w:b w:val="0"/>
                <w:i w:val="0"/>
                <w:color w:val="221F1F"/>
                <w:sz w:val="16"/>
              </w:rPr>
              <w:t>tbd</w:t>
            </w:r>
          </w:p>
        </w:tc>
        <w:tc>
          <w:tcPr>
            <w:tcW w:type="dxa" w:w="1420"/>
            <w:gridSpan w:val="2"/>
            <w:tcBorders>
              <w:bottom w:sz="8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40" w:after="0"/>
              <w:ind w:left="0" w:right="718" w:firstLine="0"/>
              <w:jc w:val="right"/>
            </w:pPr>
            <w:r>
              <w:rPr>
                <w:rFonts w:ascii="AdvTT5843c571" w:hAnsi="AdvTT5843c571" w:eastAsia="AdvTT5843c571"/>
                <w:b w:val="0"/>
                <w:i w:val="0"/>
                <w:color w:val="221F1F"/>
                <w:sz w:val="16"/>
              </w:rPr>
              <w:t>2</w:t>
            </w:r>
          </w:p>
        </w:tc>
        <w:tc>
          <w:tcPr>
            <w:tcW w:type="dxa" w:w="1272"/>
            <w:tcBorders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40" w:after="0"/>
              <w:ind w:left="0" w:right="492" w:firstLine="0"/>
              <w:jc w:val="right"/>
            </w:pPr>
            <w:r>
              <w:rPr>
                <w:rFonts w:ascii="AdvTT5843c571" w:hAnsi="AdvTT5843c571" w:eastAsia="AdvTT5843c571"/>
                <w:b w:val="0"/>
                <w:i w:val="0"/>
                <w:color w:val="221F1F"/>
                <w:sz w:val="16"/>
              </w:rPr>
              <w:t>2</w:t>
            </w:r>
          </w:p>
        </w:tc>
      </w:tr>
      <w:tr>
        <w:trPr>
          <w:trHeight w:hRule="exact" w:val="798"/>
        </w:trPr>
        <w:tc>
          <w:tcPr>
            <w:tcW w:type="dxa" w:w="3024"/>
            <w:gridSpan w:val="4"/>
            <w:tcBorders>
              <w:top w:sz="8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500" w:after="0"/>
              <w:ind w:left="0" w:right="1890" w:firstLine="0"/>
              <w:jc w:val="right"/>
            </w:pPr>
            <w:r>
              <w:rPr>
                <w:w w:val="101.03473663330078"/>
                <w:rFonts w:ascii="Helvetica" w:hAnsi="Helvetica" w:eastAsia="Helvetica"/>
                <w:b w:val="0"/>
                <w:i w:val="0"/>
                <w:color w:val="000000"/>
                <w:sz w:val="19"/>
              </w:rPr>
              <w:t>1</w:t>
            </w:r>
          </w:p>
        </w:tc>
        <w:tc>
          <w:tcPr>
            <w:tcW w:type="dxa" w:w="2120"/>
            <w:gridSpan w:val="2"/>
            <w:vMerge w:val="restart"/>
            <w:tcBorders>
              <w:top w:sz="8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1336" w:after="0"/>
              <w:ind w:left="46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7"/>
              </w:rPr>
              <w:t>Pr</w:t>
            </w:r>
          </w:p>
        </w:tc>
        <w:tc>
          <w:tcPr>
            <w:tcW w:type="dxa" w:w="218"/>
            <w:vMerge w:val="restart"/>
            <w:tcBorders>
              <w:top w:sz="8.0" w:val="single" w:color="#000000"/>
            </w:tcBorders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2" w:after="0"/>
              <w:ind w:left="0" w:right="0" w:firstLine="0"/>
              <w:jc w:val="lef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6"/>
              </w:rPr>
              <w:t>Dopant Concentration (mol%)</w:t>
            </w:r>
          </w:p>
        </w:tc>
        <w:tc>
          <w:tcPr>
            <w:tcW w:type="dxa" w:w="300"/>
            <w:tcBorders>
              <w:top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510" w:after="0"/>
              <w:ind w:left="24" w:right="0" w:firstLine="0"/>
              <w:jc w:val="left"/>
            </w:pPr>
            <w:r>
              <w:rPr>
                <w:w w:val="103.06714602879114"/>
                <w:rFonts w:ascii="Helvetica" w:hAnsi="Helvetica" w:eastAsia="Helvetica"/>
                <w:b w:val="0"/>
                <w:i w:val="0"/>
                <w:color w:val="000000"/>
                <w:sz w:val="14"/>
              </w:rPr>
              <w:t>20</w:t>
            </w:r>
          </w:p>
        </w:tc>
        <w:tc>
          <w:tcPr>
            <w:tcW w:type="dxa" w:w="3102"/>
            <w:gridSpan w:val="5"/>
            <w:vMerge w:val="restart"/>
            <w:tcBorders>
              <w:top w:sz="8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644" w:after="0"/>
              <w:ind w:left="116" w:right="0" w:firstLine="0"/>
              <w:jc w:val="lef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6"/>
              </w:rPr>
              <w:t>Si       Al         Hf     Y</w:t>
            </w:r>
            <w:r>
              <w:rPr>
                <w:w w:val="96.40727476640181"/>
                <w:rFonts w:ascii="Helvetica" w:hAnsi="Helvetica" w:eastAsia="Helvetica"/>
                <w:b/>
                <w:i w:val="0"/>
                <w:color w:val="000000"/>
                <w:sz w:val="11"/>
              </w:rPr>
              <w:t>A</w:t>
            </w:r>
            <w:r>
              <w:rPr>
                <w:rFonts w:ascii="Helvetica" w:hAnsi="Helvetica" w:eastAsia="Helvetica"/>
                <w:b/>
                <w:i w:val="0"/>
                <w:color w:val="000000"/>
                <w:sz w:val="16"/>
              </w:rPr>
              <w:t>Y</w:t>
            </w:r>
            <w:r>
              <w:rPr>
                <w:w w:val="96.40727476640181"/>
                <w:rFonts w:ascii="Helvetica" w:hAnsi="Helvetica" w:eastAsia="Helvetica"/>
                <w:b/>
                <w:i w:val="0"/>
                <w:color w:val="000000"/>
                <w:sz w:val="11"/>
              </w:rPr>
              <w:t>P</w:t>
            </w:r>
            <w:r>
              <w:rPr>
                <w:rFonts w:ascii="Helvetica" w:hAnsi="Helvetica" w:eastAsia="Helvetica"/>
                <w:b/>
                <w:i w:val="0"/>
                <w:color w:val="000000"/>
                <w:sz w:val="16"/>
              </w:rPr>
              <w:t xml:space="preserve"> Gd  La      Sr</w:t>
            </w:r>
          </w:p>
        </w:tc>
        <w:tc>
          <w:tcPr>
            <w:tcW w:type="dxa" w:w="1272"/>
            <w:vMerge w:val="restart"/>
            <w:tcBorders>
              <w:top w:sz="8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2" w:lineRule="exact" w:before="794" w:after="0"/>
              <w:ind w:left="130" w:right="0" w:firstLine="0"/>
              <w:jc w:val="left"/>
            </w:pPr>
            <w:r>
              <w:rPr>
                <w:w w:val="101.7646129314716"/>
                <w:rFonts w:ascii="Helvetica" w:hAnsi="Helvetica" w:eastAsia="Helvetica"/>
                <w:b w:val="0"/>
                <w:i w:val="0"/>
                <w:color w:val="000000"/>
                <w:sz w:val="13"/>
              </w:rPr>
              <w:t>FE after cycling</w:t>
            </w:r>
          </w:p>
        </w:tc>
      </w:tr>
      <w:tr>
        <w:trPr>
          <w:trHeight w:hRule="exact" w:val="222"/>
        </w:trPr>
        <w:tc>
          <w:tcPr>
            <w:tcW w:type="dxa" w:w="858"/>
            <w:gridSpan w:val="2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556" w:after="0"/>
              <w:ind w:left="0" w:right="0" w:firstLine="0"/>
              <w:jc w:val="center"/>
            </w:pPr>
            <w:r>
              <w:rPr>
                <w:w w:val="101.04526720548932"/>
                <w:rFonts w:ascii="Helvetica" w:hAnsi="Helvetica" w:eastAsia="Helvetica"/>
                <w:b/>
                <w:i w:val="0"/>
                <w:color w:val="000000"/>
                <w:sz w:val="19"/>
              </w:rPr>
              <w:t>norm. P</w:t>
            </w:r>
            <w:r>
              <w:rPr>
                <w:w w:val="98.45384451059195"/>
                <w:rFonts w:ascii="Helvetica" w:hAnsi="Helvetica" w:eastAsia="Helvetica"/>
                <w:b/>
                <w:i w:val="0"/>
                <w:color w:val="000000"/>
                <w:sz w:val="13"/>
              </w:rPr>
              <w:t>r</w:t>
            </w:r>
            <w:r>
              <w:rPr>
                <w:w w:val="101.04526720548932"/>
                <w:rFonts w:ascii="Helvetica" w:hAnsi="Helvetica" w:eastAsia="Helvetica"/>
                <w:b/>
                <w:i w:val="0"/>
                <w:color w:val="000000"/>
                <w:sz w:val="19"/>
              </w:rPr>
              <w:t xml:space="preserve"> ,  MW, E</w:t>
            </w:r>
            <w:r>
              <w:rPr>
                <w:w w:val="98.45384451059195"/>
                <w:rFonts w:ascii="Helvetica" w:hAnsi="Helvetica" w:eastAsia="Helvetica"/>
                <w:b/>
                <w:i w:val="0"/>
                <w:color w:val="000000"/>
                <w:sz w:val="13"/>
              </w:rPr>
              <w:t>c</w:t>
            </w:r>
          </w:p>
        </w:tc>
        <w:tc>
          <w:tcPr>
            <w:tcW w:type="dxa" w:w="2166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772" w:after="0"/>
              <w:ind w:left="24" w:right="0" w:firstLine="0"/>
              <w:jc w:val="left"/>
            </w:pPr>
            <w:r>
              <w:rPr>
                <w:w w:val="101.03473663330078"/>
                <w:rFonts w:ascii="Helvetica" w:hAnsi="Helvetica" w:eastAsia="Helvetica"/>
                <w:b w:val="0"/>
                <w:i w:val="0"/>
                <w:color w:val="000000"/>
                <w:sz w:val="19"/>
              </w:rPr>
              <w:t>0.8</w:t>
            </w:r>
          </w:p>
        </w:tc>
        <w:tc>
          <w:tcPr>
            <w:tcW w:type="dxa" w:w="1436"/>
            <w:gridSpan w:val="2"/>
            <w:vMerge/>
            <w:tcBorders>
              <w:top w:sz="8.0" w:val="single" w:color="#000000"/>
            </w:tcBorders>
          </w:tcPr>
          <w:p/>
        </w:tc>
        <w:tc>
          <w:tcPr>
            <w:tcW w:type="dxa" w:w="718"/>
            <w:vMerge/>
            <w:tcBorders>
              <w:top w:sz="8.0" w:val="single" w:color="#000000"/>
            </w:tcBorders>
          </w:tcPr>
          <w:p/>
        </w:tc>
        <w:tc>
          <w:tcPr>
            <w:tcW w:type="dxa" w:w="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244" w:after="0"/>
              <w:ind w:left="24" w:right="0" w:firstLine="0"/>
              <w:jc w:val="left"/>
            </w:pPr>
            <w:r>
              <w:rPr>
                <w:w w:val="103.06714602879114"/>
                <w:rFonts w:ascii="Helvetica" w:hAnsi="Helvetica" w:eastAsia="Helvetica"/>
                <w:b w:val="0"/>
                <w:i w:val="0"/>
                <w:color w:val="000000"/>
                <w:sz w:val="14"/>
              </w:rPr>
              <w:t>15</w:t>
            </w:r>
          </w:p>
        </w:tc>
        <w:tc>
          <w:tcPr>
            <w:tcW w:type="dxa" w:w="3590"/>
            <w:gridSpan w:val="5"/>
            <w:vMerge/>
            <w:tcBorders>
              <w:top w:sz="8.0" w:val="single" w:color="#000000"/>
            </w:tcBorders>
          </w:tcPr>
          <w:p/>
        </w:tc>
        <w:tc>
          <w:tcPr>
            <w:tcW w:type="dxa" w:w="718"/>
            <w:vMerge/>
            <w:tcBorders>
              <w:top w:sz="8.0" w:val="single" w:color="#000000"/>
            </w:tcBorders>
          </w:tcPr>
          <w:p/>
        </w:tc>
      </w:tr>
      <w:tr>
        <w:trPr>
          <w:trHeight w:hRule="exact" w:val="198"/>
        </w:trPr>
        <w:tc>
          <w:tcPr>
            <w:tcW w:type="dxa" w:w="1436"/>
            <w:gridSpan w:val="2"/>
            <w:vMerge/>
            <w:tcBorders/>
          </w:tcPr>
          <w:p/>
        </w:tc>
        <w:tc>
          <w:tcPr>
            <w:tcW w:type="dxa" w:w="1436"/>
            <w:gridSpan w:val="2"/>
            <w:vMerge/>
            <w:tcBorders/>
          </w:tcPr>
          <w:p/>
        </w:tc>
        <w:tc>
          <w:tcPr>
            <w:tcW w:type="dxa" w:w="1436"/>
            <w:gridSpan w:val="2"/>
            <w:vMerge/>
            <w:tcBorders>
              <w:top w:sz="8.0" w:val="single" w:color="#000000"/>
            </w:tcBorders>
          </w:tcPr>
          <w:p/>
        </w:tc>
        <w:tc>
          <w:tcPr>
            <w:tcW w:type="dxa" w:w="718"/>
            <w:vMerge/>
            <w:tcBorders>
              <w:top w:sz="8.0" w:val="single" w:color="#000000"/>
            </w:tcBorders>
          </w:tcPr>
          <w:p/>
        </w:tc>
        <w:tc>
          <w:tcPr>
            <w:tcW w:type="dxa" w:w="718"/>
            <w:vMerge/>
            <w:tcBorders/>
          </w:tcPr>
          <w:p/>
        </w:tc>
        <w:tc>
          <w:tcPr>
            <w:tcW w:type="dxa" w:w="3590"/>
            <w:gridSpan w:val="5"/>
            <w:vMerge/>
            <w:tcBorders>
              <w:top w:sz="8.0" w:val="single" w:color="#000000"/>
            </w:tcBorders>
          </w:tcPr>
          <w:p/>
        </w:tc>
        <w:tc>
          <w:tcPr>
            <w:tcW w:type="dxa" w:w="127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4" w:lineRule="exact" w:before="44" w:after="0"/>
              <w:ind w:left="130" w:right="0" w:firstLine="0"/>
              <w:jc w:val="left"/>
            </w:pPr>
            <w:r>
              <w:rPr>
                <w:w w:val="101.7646129314716"/>
                <w:rFonts w:ascii="Helvetica" w:hAnsi="Helvetica" w:eastAsia="Helvetica"/>
                <w:b w:val="0"/>
                <w:i w:val="0"/>
                <w:color w:val="000000"/>
                <w:sz w:val="13"/>
              </w:rPr>
              <w:t>pinched hysteresis</w:t>
            </w:r>
          </w:p>
        </w:tc>
      </w:tr>
      <w:tr>
        <w:trPr>
          <w:trHeight w:hRule="exact" w:val="354"/>
        </w:trPr>
        <w:tc>
          <w:tcPr>
            <w:tcW w:type="dxa" w:w="1436"/>
            <w:gridSpan w:val="2"/>
            <w:vMerge/>
            <w:tcBorders/>
          </w:tcPr>
          <w:p/>
        </w:tc>
        <w:tc>
          <w:tcPr>
            <w:tcW w:type="dxa" w:w="1436"/>
            <w:gridSpan w:val="2"/>
            <w:vMerge/>
            <w:tcBorders/>
          </w:tcPr>
          <w:p/>
        </w:tc>
        <w:tc>
          <w:tcPr>
            <w:tcW w:type="dxa" w:w="1436"/>
            <w:gridSpan w:val="2"/>
            <w:vMerge/>
            <w:tcBorders>
              <w:top w:sz="8.0" w:val="single" w:color="#000000"/>
            </w:tcBorders>
          </w:tcPr>
          <w:p/>
        </w:tc>
        <w:tc>
          <w:tcPr>
            <w:tcW w:type="dxa" w:w="718"/>
            <w:vMerge/>
            <w:tcBorders>
              <w:top w:sz="8.0" w:val="single" w:color="#000000"/>
            </w:tcBorders>
          </w:tcPr>
          <w:p/>
        </w:tc>
        <w:tc>
          <w:tcPr>
            <w:tcW w:type="dxa" w:w="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44" w:after="0"/>
              <w:ind w:left="24" w:right="0" w:firstLine="0"/>
              <w:jc w:val="left"/>
            </w:pPr>
            <w:r>
              <w:rPr>
                <w:w w:val="103.06714602879114"/>
                <w:rFonts w:ascii="Helvetica" w:hAnsi="Helvetica" w:eastAsia="Helvetica"/>
                <w:b w:val="0"/>
                <w:i w:val="0"/>
                <w:color w:val="000000"/>
                <w:sz w:val="14"/>
              </w:rPr>
              <w:t>10</w:t>
            </w:r>
          </w:p>
        </w:tc>
        <w:tc>
          <w:tcPr>
            <w:tcW w:type="dxa" w:w="3590"/>
            <w:gridSpan w:val="5"/>
            <w:vMerge/>
            <w:tcBorders>
              <w:top w:sz="8.0" w:val="single" w:color="#000000"/>
            </w:tcBorders>
          </w:tcPr>
          <w:p/>
        </w:tc>
        <w:tc>
          <w:tcPr>
            <w:tcW w:type="dxa" w:w="127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4" w:lineRule="exact" w:before="142" w:after="0"/>
              <w:ind w:left="130" w:right="0" w:firstLine="0"/>
              <w:jc w:val="left"/>
            </w:pPr>
            <w:r>
              <w:rPr>
                <w:w w:val="101.7646129314716"/>
                <w:rFonts w:ascii="Helvetica" w:hAnsi="Helvetica" w:eastAsia="Helvetica"/>
                <w:b w:val="0"/>
                <w:i w:val="0"/>
                <w:color w:val="000000"/>
                <w:sz w:val="13"/>
              </w:rPr>
              <w:t>paraelectric</w:t>
            </w:r>
          </w:p>
        </w:tc>
      </w:tr>
      <w:tr>
        <w:trPr>
          <w:trHeight w:hRule="exact" w:val="246"/>
        </w:trPr>
        <w:tc>
          <w:tcPr>
            <w:tcW w:type="dxa" w:w="1436"/>
            <w:gridSpan w:val="2"/>
            <w:vMerge/>
            <w:tcBorders/>
          </w:tcPr>
          <w:p/>
        </w:tc>
        <w:tc>
          <w:tcPr>
            <w:tcW w:type="dxa" w:w="1436"/>
            <w:gridSpan w:val="2"/>
            <w:vMerge/>
            <w:tcBorders/>
          </w:tcPr>
          <w:p/>
        </w:tc>
        <w:tc>
          <w:tcPr>
            <w:tcW w:type="dxa" w:w="21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30" w:after="0"/>
              <w:ind w:left="46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7"/>
              </w:rPr>
              <w:t>MW</w:t>
            </w:r>
          </w:p>
        </w:tc>
        <w:tc>
          <w:tcPr>
            <w:tcW w:type="dxa" w:w="718"/>
            <w:vMerge/>
            <w:tcBorders>
              <w:top w:sz="8.0" w:val="single" w:color="#000000"/>
            </w:tcBorders>
          </w:tcPr>
          <w:p/>
        </w:tc>
        <w:tc>
          <w:tcPr>
            <w:tcW w:type="dxa" w:w="718"/>
            <w:vMerge/>
            <w:tcBorders/>
          </w:tcPr>
          <w:p/>
        </w:tc>
        <w:tc>
          <w:tcPr>
            <w:tcW w:type="dxa" w:w="3590"/>
            <w:gridSpan w:val="5"/>
            <w:vMerge/>
            <w:tcBorders>
              <w:top w:sz="8.0" w:val="single" w:color="#000000"/>
            </w:tcBorders>
          </w:tcPr>
          <w:p/>
        </w:tc>
        <w:tc>
          <w:tcPr>
            <w:tcW w:type="dxa" w:w="718"/>
            <w:vMerge/>
            <w:tcBorders/>
          </w:tcPr>
          <w:p/>
        </w:tc>
      </w:tr>
      <w:tr>
        <w:trPr>
          <w:trHeight w:hRule="exact" w:val="720"/>
        </w:trPr>
        <w:tc>
          <w:tcPr>
            <w:tcW w:type="dxa" w:w="1436"/>
            <w:gridSpan w:val="2"/>
            <w:vMerge/>
            <w:tcBorders/>
          </w:tcPr>
          <w:p/>
        </w:tc>
        <w:tc>
          <w:tcPr>
            <w:tcW w:type="dxa" w:w="1436"/>
            <w:gridSpan w:val="2"/>
            <w:vMerge/>
            <w:tcBorders/>
          </w:tcPr>
          <w:p/>
        </w:tc>
        <w:tc>
          <w:tcPr>
            <w:tcW w:type="dxa" w:w="21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40" w:after="0"/>
              <w:ind w:left="46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7"/>
              </w:rPr>
              <w:t>Ec</w:t>
            </w:r>
          </w:p>
        </w:tc>
        <w:tc>
          <w:tcPr>
            <w:tcW w:type="dxa" w:w="718"/>
            <w:vMerge/>
            <w:tcBorders>
              <w:top w:sz="8.0" w:val="single" w:color="#000000"/>
            </w:tcBorders>
          </w:tcPr>
          <w:p/>
        </w:tc>
        <w:tc>
          <w:tcPr>
            <w:tcW w:type="dxa" w:w="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266" w:after="0"/>
              <w:ind w:left="0" w:right="0" w:firstLine="0"/>
              <w:jc w:val="center"/>
            </w:pPr>
            <w:r>
              <w:rPr>
                <w:w w:val="103.06714602879114"/>
                <w:rFonts w:ascii="Helvetica" w:hAnsi="Helvetica" w:eastAsia="Helvetica"/>
                <w:b w:val="0"/>
                <w:i w:val="0"/>
                <w:color w:val="000000"/>
                <w:sz w:val="14"/>
              </w:rPr>
              <w:t>5</w:t>
            </w:r>
          </w:p>
        </w:tc>
        <w:tc>
          <w:tcPr>
            <w:tcW w:type="dxa" w:w="3590"/>
            <w:gridSpan w:val="5"/>
            <w:vMerge/>
            <w:tcBorders>
              <w:top w:sz="8.0" w:val="single" w:color="#000000"/>
            </w:tcBorders>
          </w:tcPr>
          <w:p/>
        </w:tc>
        <w:tc>
          <w:tcPr>
            <w:tcW w:type="dxa" w:w="718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3024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92" w:after="0"/>
              <w:ind w:left="0" w:right="1876" w:firstLine="0"/>
              <w:jc w:val="right"/>
            </w:pPr>
            <w:r>
              <w:rPr>
                <w:w w:val="101.03473663330078"/>
                <w:rFonts w:ascii="Helvetica" w:hAnsi="Helvetica" w:eastAsia="Helvetica"/>
                <w:b w:val="0"/>
                <w:i w:val="0"/>
                <w:color w:val="000000"/>
                <w:sz w:val="19"/>
              </w:rPr>
              <w:t>0.6</w:t>
            </w:r>
          </w:p>
        </w:tc>
        <w:tc>
          <w:tcPr>
            <w:tcW w:type="dxa" w:w="1436"/>
            <w:gridSpan w:val="2"/>
            <w:vMerge/>
            <w:tcBorders/>
          </w:tcPr>
          <w:p/>
        </w:tc>
        <w:tc>
          <w:tcPr>
            <w:tcW w:type="dxa" w:w="718"/>
            <w:vMerge/>
            <w:tcBorders>
              <w:top w:sz="8.0" w:val="single" w:color="#000000"/>
            </w:tcBorders>
          </w:tcPr>
          <w:p/>
        </w:tc>
        <w:tc>
          <w:tcPr>
            <w:tcW w:type="dxa" w:w="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68" w:after="0"/>
              <w:ind w:left="0" w:right="0" w:firstLine="0"/>
              <w:jc w:val="center"/>
            </w:pPr>
            <w:r>
              <w:rPr>
                <w:w w:val="103.06714602879114"/>
                <w:rFonts w:ascii="Helvetica" w:hAnsi="Helvetica" w:eastAsia="Helvetica"/>
                <w:b w:val="0"/>
                <w:i w:val="0"/>
                <w:color w:val="000000"/>
                <w:sz w:val="14"/>
              </w:rPr>
              <w:t>0</w:t>
            </w:r>
          </w:p>
        </w:tc>
        <w:tc>
          <w:tcPr>
            <w:tcW w:type="dxa" w:w="3590"/>
            <w:gridSpan w:val="5"/>
            <w:vMerge/>
            <w:tcBorders>
              <w:top w:sz="8.0" w:val="single" w:color="#000000"/>
            </w:tcBorders>
          </w:tcPr>
          <w:p/>
        </w:tc>
        <w:tc>
          <w:tcPr>
            <w:tcW w:type="dxa" w:w="718"/>
            <w:vMerge/>
            <w:tcBorders/>
          </w:tcPr>
          <w:p/>
        </w:tc>
      </w:tr>
      <w:tr>
        <w:trPr>
          <w:trHeight w:hRule="exact" w:val="80"/>
        </w:trPr>
        <w:tc>
          <w:tcPr>
            <w:tcW w:type="dxa" w:w="2872"/>
            <w:gridSpan w:val="4"/>
            <w:vMerge/>
            <w:tcBorders/>
          </w:tcPr>
          <w:p/>
        </w:tc>
        <w:tc>
          <w:tcPr>
            <w:tcW w:type="dxa" w:w="21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02" w:after="0"/>
              <w:ind w:left="0" w:right="0" w:firstLine="0"/>
              <w:jc w:val="center"/>
            </w:pPr>
            <w:r>
              <w:rPr>
                <w:w w:val="101.03473663330078"/>
                <w:rFonts w:ascii="Helvetica" w:hAnsi="Helvetica" w:eastAsia="Helvetica"/>
                <w:b w:val="0"/>
                <w:i w:val="0"/>
                <w:color w:val="000000"/>
                <w:sz w:val="19"/>
              </w:rPr>
              <w:t>5000</w:t>
            </w:r>
          </w:p>
        </w:tc>
        <w:tc>
          <w:tcPr>
            <w:tcW w:type="dxa" w:w="8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16" w:after="0"/>
              <w:ind w:left="0" w:right="238" w:firstLine="0"/>
              <w:jc w:val="right"/>
            </w:pPr>
            <w:r>
              <w:rPr>
                <w:w w:val="103.06714602879114"/>
                <w:rFonts w:ascii="Helvetica" w:hAnsi="Helvetica" w:eastAsia="Helvetica"/>
                <w:b w:val="0"/>
                <w:i w:val="0"/>
                <w:color w:val="000000"/>
                <w:sz w:val="14"/>
              </w:rPr>
              <w:t>50</w:t>
            </w:r>
          </w:p>
        </w:tc>
        <w:tc>
          <w:tcPr>
            <w:tcW w:type="dxa" w:w="54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16" w:after="0"/>
              <w:ind w:left="0" w:right="96" w:firstLine="0"/>
              <w:jc w:val="right"/>
            </w:pPr>
            <w:r>
              <w:rPr>
                <w:w w:val="103.06714602879114"/>
                <w:rFonts w:ascii="Helvetica" w:hAnsi="Helvetica" w:eastAsia="Helvetica"/>
                <w:b w:val="0"/>
                <w:i w:val="0"/>
                <w:color w:val="000000"/>
                <w:sz w:val="14"/>
              </w:rPr>
              <w:t>70</w:t>
            </w:r>
          </w:p>
        </w:tc>
        <w:tc>
          <w:tcPr>
            <w:tcW w:type="dxa" w:w="81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16" w:after="0"/>
              <w:ind w:left="0" w:right="226" w:firstLine="0"/>
              <w:jc w:val="right"/>
            </w:pPr>
            <w:r>
              <w:rPr>
                <w:w w:val="103.06714602879114"/>
                <w:rFonts w:ascii="Helvetica" w:hAnsi="Helvetica" w:eastAsia="Helvetica"/>
                <w:b w:val="0"/>
                <w:i w:val="0"/>
                <w:color w:val="000000"/>
                <w:sz w:val="14"/>
              </w:rPr>
              <w:t>90</w:t>
            </w:r>
          </w:p>
        </w:tc>
        <w:tc>
          <w:tcPr>
            <w:tcW w:type="dxa" w:w="87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16" w:after="0"/>
              <w:ind w:left="0" w:right="376" w:firstLine="0"/>
              <w:jc w:val="right"/>
            </w:pPr>
            <w:r>
              <w:rPr>
                <w:w w:val="103.06714602879114"/>
                <w:rFonts w:ascii="Helvetica" w:hAnsi="Helvetica" w:eastAsia="Helvetica"/>
                <w:b w:val="0"/>
                <w:i w:val="0"/>
                <w:color w:val="000000"/>
                <w:sz w:val="14"/>
              </w:rPr>
              <w:t>110</w:t>
            </w:r>
          </w:p>
        </w:tc>
        <w:tc>
          <w:tcPr>
            <w:tcW w:type="dxa" w:w="55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16" w:after="0"/>
              <w:ind w:left="76" w:right="0" w:firstLine="0"/>
              <w:jc w:val="left"/>
            </w:pPr>
            <w:r>
              <w:rPr>
                <w:w w:val="103.06714602879114"/>
                <w:rFonts w:ascii="Helvetica" w:hAnsi="Helvetica" w:eastAsia="Helvetica"/>
                <w:b w:val="0"/>
                <w:i w:val="0"/>
                <w:color w:val="000000"/>
                <w:sz w:val="14"/>
              </w:rPr>
              <w:t>130</w:t>
            </w:r>
          </w:p>
        </w:tc>
        <w:tc>
          <w:tcPr>
            <w:tcW w:type="dxa" w:w="127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16" w:after="0"/>
              <w:ind w:left="210" w:right="0" w:firstLine="0"/>
              <w:jc w:val="left"/>
            </w:pPr>
            <w:r>
              <w:rPr>
                <w:w w:val="103.06714602879114"/>
                <w:rFonts w:ascii="Helvetica" w:hAnsi="Helvetica" w:eastAsia="Helvetica"/>
                <w:b w:val="0"/>
                <w:i w:val="0"/>
                <w:color w:val="000000"/>
                <w:sz w:val="14"/>
              </w:rPr>
              <w:t>150</w:t>
            </w:r>
          </w:p>
        </w:tc>
      </w:tr>
      <w:tr>
        <w:trPr>
          <w:trHeight w:hRule="exact" w:val="120"/>
        </w:trPr>
        <w:tc>
          <w:tcPr>
            <w:tcW w:type="dxa" w:w="2184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8" w:after="0"/>
              <w:ind w:left="0" w:right="822" w:firstLine="0"/>
              <w:jc w:val="right"/>
            </w:pPr>
            <w:r>
              <w:rPr>
                <w:w w:val="101.03473663330078"/>
                <w:rFonts w:ascii="Helvetica" w:hAnsi="Helvetica" w:eastAsia="Helvetica"/>
                <w:b w:val="0"/>
                <w:i w:val="0"/>
                <w:color w:val="000000"/>
                <w:sz w:val="19"/>
              </w:rPr>
              <w:t>0</w:t>
            </w:r>
          </w:p>
        </w:tc>
        <w:tc>
          <w:tcPr>
            <w:tcW w:type="dxa" w:w="8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8" w:after="0"/>
              <w:ind w:left="0" w:right="116" w:firstLine="0"/>
              <w:jc w:val="right"/>
            </w:pPr>
            <w:r>
              <w:rPr>
                <w:w w:val="101.03473663330078"/>
                <w:rFonts w:ascii="Helvetica" w:hAnsi="Helvetica" w:eastAsia="Helvetica"/>
                <w:b w:val="0"/>
                <w:i w:val="0"/>
                <w:color w:val="000000"/>
                <w:sz w:val="19"/>
              </w:rPr>
              <w:t>2500</w:t>
            </w:r>
          </w:p>
        </w:tc>
        <w:tc>
          <w:tcPr>
            <w:tcW w:type="dxa" w:w="1436"/>
            <w:gridSpan w:val="2"/>
            <w:vMerge/>
            <w:tcBorders/>
          </w:tcPr>
          <w:p/>
        </w:tc>
        <w:tc>
          <w:tcPr>
            <w:tcW w:type="dxa" w:w="2154"/>
            <w:gridSpan w:val="3"/>
            <w:vMerge/>
            <w:tcBorders/>
          </w:tcPr>
          <w:p/>
        </w:tc>
        <w:tc>
          <w:tcPr>
            <w:tcW w:type="dxa" w:w="718"/>
            <w:vMerge/>
            <w:tcBorders/>
          </w:tcPr>
          <w:p/>
        </w:tc>
        <w:tc>
          <w:tcPr>
            <w:tcW w:type="dxa" w:w="718"/>
            <w:vMerge/>
            <w:tcBorders/>
          </w:tcPr>
          <w:p/>
        </w:tc>
        <w:tc>
          <w:tcPr>
            <w:tcW w:type="dxa" w:w="718"/>
            <w:vMerge/>
            <w:tcBorders/>
          </w:tcPr>
          <w:p/>
        </w:tc>
        <w:tc>
          <w:tcPr>
            <w:tcW w:type="dxa" w:w="718"/>
            <w:vMerge/>
            <w:tcBorders/>
          </w:tcPr>
          <w:p/>
        </w:tc>
        <w:tc>
          <w:tcPr>
            <w:tcW w:type="dxa" w:w="718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2154"/>
            <w:gridSpan w:val="3"/>
            <w:vMerge/>
            <w:tcBorders/>
          </w:tcPr>
          <w:p/>
        </w:tc>
        <w:tc>
          <w:tcPr>
            <w:tcW w:type="dxa" w:w="718"/>
            <w:vMerge/>
            <w:tcBorders/>
          </w:tcPr>
          <w:p/>
        </w:tc>
        <w:tc>
          <w:tcPr>
            <w:tcW w:type="dxa" w:w="1436"/>
            <w:gridSpan w:val="2"/>
            <w:vMerge/>
            <w:tcBorders/>
          </w:tcPr>
          <w:p/>
        </w:tc>
        <w:tc>
          <w:tcPr>
            <w:tcW w:type="dxa" w:w="2154"/>
            <w:gridSpan w:val="3"/>
            <w:vMerge/>
            <w:tcBorders/>
          </w:tcPr>
          <w:p/>
        </w:tc>
        <w:tc>
          <w:tcPr>
            <w:tcW w:type="dxa" w:w="718"/>
            <w:vMerge/>
            <w:tcBorders/>
          </w:tcPr>
          <w:p/>
        </w:tc>
        <w:tc>
          <w:tcPr>
            <w:tcW w:type="dxa" w:w="1686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3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6"/>
              </w:rPr>
              <w:t>Crystal Radius (pm)</w:t>
            </w:r>
          </w:p>
        </w:tc>
        <w:tc>
          <w:tcPr>
            <w:tcW w:type="dxa" w:w="718"/>
            <w:vMerge/>
            <w:tcBorders/>
          </w:tcPr>
          <w:p/>
        </w:tc>
        <w:tc>
          <w:tcPr>
            <w:tcW w:type="dxa" w:w="718"/>
            <w:vMerge/>
            <w:tcBorders/>
          </w:tcPr>
          <w:p/>
        </w:tc>
      </w:tr>
      <w:tr>
        <w:trPr>
          <w:trHeight w:hRule="exact" w:val="230"/>
        </w:trPr>
        <w:tc>
          <w:tcPr>
            <w:tcW w:type="dxa" w:w="3024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22" w:after="0"/>
              <w:ind w:left="0" w:right="34" w:firstLine="0"/>
              <w:jc w:val="right"/>
            </w:pPr>
            <w:r>
              <w:rPr>
                <w:w w:val="101.03473663330078"/>
                <w:rFonts w:ascii="Helvetica" w:hAnsi="Helvetica" w:eastAsia="Helvetica"/>
                <w:b/>
                <w:i w:val="0"/>
                <w:color w:val="000000"/>
                <w:sz w:val="19"/>
              </w:rPr>
              <w:t>cycles</w:t>
            </w:r>
          </w:p>
        </w:tc>
        <w:tc>
          <w:tcPr>
            <w:tcW w:type="dxa" w:w="1436"/>
            <w:gridSpan w:val="2"/>
            <w:vMerge/>
            <w:tcBorders/>
          </w:tcPr>
          <w:p/>
        </w:tc>
        <w:tc>
          <w:tcPr>
            <w:tcW w:type="dxa" w:w="2154"/>
            <w:gridSpan w:val="3"/>
            <w:vMerge/>
            <w:tcBorders/>
          </w:tcPr>
          <w:p/>
        </w:tc>
        <w:tc>
          <w:tcPr>
            <w:tcW w:type="dxa" w:w="718"/>
            <w:vMerge/>
            <w:tcBorders/>
          </w:tcPr>
          <w:p/>
        </w:tc>
        <w:tc>
          <w:tcPr>
            <w:tcW w:type="dxa" w:w="1436"/>
            <w:gridSpan w:val="2"/>
            <w:vMerge/>
            <w:tcBorders/>
          </w:tcPr>
          <w:p/>
        </w:tc>
        <w:tc>
          <w:tcPr>
            <w:tcW w:type="dxa" w:w="718"/>
            <w:vMerge/>
            <w:tcBorders/>
          </w:tcPr>
          <w:p/>
        </w:tc>
        <w:tc>
          <w:tcPr>
            <w:tcW w:type="dxa" w:w="718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334"/>
        <w:ind w:left="0" w:right="0"/>
      </w:pPr>
    </w:p>
    <w:p>
      <w:pPr>
        <w:sectPr>
          <w:pgSz w:w="11906" w:h="16838"/>
          <w:pgMar w:top="352" w:right="914" w:bottom="342" w:left="936" w:header="720" w:footer="720" w:gutter="0"/>
          <w:cols w:space="720" w:num="1" w:equalWidth="0">
            <w:col w:w="10056" w:space="0"/>
            <w:col w:w="10056" w:space="0"/>
            <w:col w:w="10056" w:space="0"/>
            <w:col w:w="10056" w:space="0"/>
            <w:col w:w="5018" w:space="0"/>
            <w:col w:w="5038" w:space="0"/>
            <w:col w:w="10056" w:space="0"/>
            <w:col w:w="5018" w:space="0"/>
            <w:col w:w="5038" w:space="0"/>
            <w:col w:w="10056" w:space="0"/>
            <w:col w:w="5018" w:space="0"/>
            <w:col w:w="5038" w:space="0"/>
            <w:col w:w="10056" w:space="0"/>
            <w:col w:w="5018" w:space="0"/>
            <w:col w:w="5038" w:space="0"/>
            <w:col w:w="10056" w:space="0"/>
            <w:col w:w="14000" w:space="0"/>
          </w:cols>
          <w:docGrid w:linePitch="360"/>
        </w:sectPr>
      </w:pPr>
    </w:p>
    <w:p>
      <w:pPr>
        <w:autoSpaceDN w:val="0"/>
        <w:tabs>
          <w:tab w:pos="648" w:val="left"/>
        </w:tabs>
        <w:autoSpaceDE w:val="0"/>
        <w:widowControl/>
        <w:spacing w:line="192" w:lineRule="exact" w:before="0" w:after="0"/>
        <w:ind w:left="0" w:right="144" w:firstLine="0"/>
        <w:jc w:val="left"/>
      </w:pPr>
      <w:r>
        <w:rPr>
          <w:rFonts w:ascii="AdvTT16f3b945.B" w:hAnsi="AdvTT16f3b945.B" w:eastAsia="AdvTT16f3b945.B"/>
          <w:b w:val="0"/>
          <w:i w:val="0"/>
          <w:color w:val="221F1F"/>
          <w:sz w:val="16"/>
        </w:rPr>
        <w:t xml:space="preserve">Fig. 7. </w:t>
      </w:r>
      <w:r>
        <w:tab/>
      </w:r>
      <w:r>
        <w:rPr>
          <w:rFonts w:ascii="AdvTT5843c571" w:hAnsi="AdvTT5843c571" w:eastAsia="AdvTT5843c571"/>
          <w:b w:val="0"/>
          <w:i w:val="0"/>
          <w:color w:val="221F1F"/>
          <w:sz w:val="16"/>
        </w:rPr>
        <w:t>(Color online) Evolution of relative remanent polarization</w:t>
      </w:r>
      <w:r>
        <w:rPr>
          <w:rFonts w:ascii="AdvTTf90d833a.I" w:hAnsi="AdvTTf90d833a.I" w:eastAsia="AdvTTf90d833a.I"/>
          <w:b w:val="0"/>
          <w:i w:val="0"/>
          <w:color w:val="221F1F"/>
          <w:sz w:val="16"/>
        </w:rPr>
        <w:t xml:space="preserve"> P</w:t>
      </w:r>
      <w:r>
        <w:rPr>
          <w:w w:val="101.43454291603781"/>
          <w:rFonts w:ascii="AdvTT5843c571" w:hAnsi="AdvTT5843c571" w:eastAsia="AdvTT5843c571"/>
          <w:b w:val="0"/>
          <w:i w:val="0"/>
          <w:color w:val="221F1F"/>
          <w:sz w:val="11"/>
        </w:rPr>
        <w:t xml:space="preserve">r </w:t>
      </w:r>
      <w:r>
        <w:rPr>
          <w:rFonts w:ascii="AdvTT5843c571" w:hAnsi="AdvTT5843c571" w:eastAsia="AdvTT5843c571"/>
          <w:b w:val="0"/>
          <w:i w:val="0"/>
          <w:color w:val="221F1F"/>
          <w:sz w:val="16"/>
        </w:rPr>
        <w:t>(Fig. 3), the coercive</w:t>
      </w:r>
      <w:r>
        <w:rPr>
          <w:rFonts w:ascii="fb" w:hAnsi="fb" w:eastAsia="fb"/>
          <w:b w:val="0"/>
          <w:i w:val="0"/>
          <w:color w:val="221F1F"/>
          <w:sz w:val="16"/>
        </w:rPr>
        <w:t xml:space="preserve"> fi</w:t>
      </w:r>
      <w:r>
        <w:rPr>
          <w:rFonts w:ascii="AdvTT5843c571" w:hAnsi="AdvTT5843c571" w:eastAsia="AdvTT5843c571"/>
          <w:b w:val="0"/>
          <w:i w:val="0"/>
          <w:color w:val="221F1F"/>
          <w:sz w:val="16"/>
        </w:rPr>
        <w:t>eld</w:t>
      </w:r>
      <w:r>
        <w:rPr>
          <w:rFonts w:ascii="AdvTTf90d833a.I" w:hAnsi="AdvTTf90d833a.I" w:eastAsia="AdvTTf90d833a.I"/>
          <w:b w:val="0"/>
          <w:i w:val="0"/>
          <w:color w:val="221F1F"/>
          <w:sz w:val="16"/>
        </w:rPr>
        <w:t xml:space="preserve"> E</w:t>
      </w:r>
      <w:r>
        <w:rPr>
          <w:w w:val="101.43454291603781"/>
          <w:rFonts w:ascii="AdvTT5843c571" w:hAnsi="AdvTT5843c571" w:eastAsia="AdvTT5843c571"/>
          <w:b w:val="0"/>
          <w:i w:val="0"/>
          <w:color w:val="221F1F"/>
          <w:sz w:val="11"/>
        </w:rPr>
        <w:t>c</w:t>
      </w:r>
      <w:r>
        <w:rPr>
          <w:rFonts w:ascii="AdvTT5843c571" w:hAnsi="AdvTT5843c571" w:eastAsia="AdvTT5843c571"/>
          <w:b w:val="0"/>
          <w:i w:val="0"/>
          <w:color w:val="221F1F"/>
          <w:sz w:val="16"/>
        </w:rPr>
        <w:t xml:space="preserve"> of a MFM capacitor as well as the memory </w:t>
      </w:r>
      <w:r>
        <w:rPr>
          <w:rFonts w:ascii="AdvTT5843c571" w:hAnsi="AdvTT5843c571" w:eastAsia="AdvTT5843c571"/>
          <w:b w:val="0"/>
          <w:i w:val="0"/>
          <w:color w:val="221F1F"/>
          <w:sz w:val="16"/>
        </w:rPr>
        <w:t>window MW of a FeFET memory device as a function of</w:t>
      </w:r>
      <w:r>
        <w:rPr>
          <w:rFonts w:ascii="fb" w:hAnsi="fb" w:eastAsia="fb"/>
          <w:b w:val="0"/>
          <w:i w:val="0"/>
          <w:color w:val="221F1F"/>
          <w:sz w:val="16"/>
        </w:rPr>
        <w:t xml:space="preserve"> fi</w:t>
      </w:r>
      <w:r>
        <w:rPr>
          <w:rFonts w:ascii="AdvTT5843c571" w:hAnsi="AdvTT5843c571" w:eastAsia="AdvTT5843c571"/>
          <w:b w:val="0"/>
          <w:i w:val="0"/>
          <w:color w:val="221F1F"/>
          <w:sz w:val="16"/>
        </w:rPr>
        <w:t>eld cycles.</w:t>
      </w:r>
    </w:p>
    <w:p>
      <w:pPr>
        <w:autoSpaceDN w:val="0"/>
        <w:autoSpaceDE w:val="0"/>
        <w:widowControl/>
        <w:spacing w:line="220" w:lineRule="exact" w:before="490" w:after="0"/>
        <w:ind w:left="0" w:right="144" w:firstLine="0"/>
        <w:jc w:val="left"/>
      </w:pPr>
      <w:r>
        <w:rPr>
          <w:rFonts w:ascii="AdvTT5843c571" w:hAnsi="AdvTT5843c571" w:eastAsia="AdvTT5843c571"/>
          <w:b w:val="0"/>
          <w:i w:val="0"/>
          <w:color w:val="221F1F"/>
          <w:sz w:val="20"/>
        </w:rPr>
        <w:t>the coercive</w:t>
      </w:r>
      <w:r>
        <w:rPr>
          <w:rFonts w:ascii="fb" w:hAnsi="fb" w:eastAsia="fb"/>
          <w:b w:val="0"/>
          <w:i w:val="0"/>
          <w:color w:val="221F1F"/>
          <w:sz w:val="20"/>
        </w:rPr>
        <w:t xml:space="preserve"> fi</w:t>
      </w:r>
      <w:r>
        <w:rPr>
          <w:rFonts w:ascii="AdvTT5843c571" w:hAnsi="AdvTT5843c571" w:eastAsia="AdvTT5843c571"/>
          <w:b w:val="0"/>
          <w:i w:val="0"/>
          <w:color w:val="221F1F"/>
          <w:sz w:val="20"/>
        </w:rPr>
        <w:t>eld (</w:t>
      </w:r>
      <w:r>
        <w:rPr>
          <w:rFonts w:ascii="AdvTTf90d833a.I" w:hAnsi="AdvTTf90d833a.I" w:eastAsia="AdvTTf90d833a.I"/>
          <w:b w:val="0"/>
          <w:i w:val="0"/>
          <w:color w:val="221F1F"/>
          <w:sz w:val="20"/>
        </w:rPr>
        <w:t>E</w:t>
      </w:r>
      <w:r>
        <w:rPr>
          <w:rFonts w:ascii="AdvTT5843c571" w:hAnsi="AdvTT5843c571" w:eastAsia="AdvTT5843c571"/>
          <w:b w:val="0"/>
          <w:i w:val="0"/>
          <w:color w:val="221F1F"/>
          <w:sz w:val="14"/>
        </w:rPr>
        <w:t>c</w:t>
      </w:r>
      <w:r>
        <w:rPr>
          <w:rFonts w:ascii="AdvTT5843c571" w:hAnsi="AdvTT5843c571" w:eastAsia="AdvTT5843c571"/>
          <w:b w:val="0"/>
          <w:i w:val="0"/>
          <w:color w:val="221F1F"/>
          <w:sz w:val="20"/>
        </w:rPr>
        <w:t>) as long as a suf</w:t>
      </w:r>
      <w:r>
        <w:rPr>
          <w:rFonts w:ascii="fb" w:hAnsi="fb" w:eastAsia="fb"/>
          <w:b w:val="0"/>
          <w:i w:val="0"/>
          <w:color w:val="221F1F"/>
          <w:sz w:val="20"/>
        </w:rPr>
        <w:t>fi</w:t>
      </w:r>
      <w:r>
        <w:rPr>
          <w:rFonts w:ascii="AdvTT5843c571" w:hAnsi="AdvTT5843c571" w:eastAsia="AdvTT5843c571"/>
          <w:b w:val="0"/>
          <w:i w:val="0"/>
          <w:color w:val="221F1F"/>
          <w:sz w:val="20"/>
        </w:rPr>
        <w:t xml:space="preserve">cient remanent </w:t>
      </w:r>
      <w:r>
        <w:rPr>
          <w:rFonts w:ascii="AdvTT5843c571" w:hAnsi="AdvTT5843c571" w:eastAsia="AdvTT5843c571"/>
          <w:b w:val="0"/>
          <w:i w:val="0"/>
          <w:color w:val="221F1F"/>
          <w:sz w:val="20"/>
        </w:rPr>
        <w:t>polarization is present</w:t>
      </w:r>
      <w:r>
        <w:rPr>
          <w:rFonts w:ascii="AdvTT5843c571" w:hAnsi="AdvTT5843c571" w:eastAsia="AdvTT5843c571"/>
          <w:b w:val="0"/>
          <w:i w:val="0"/>
          <w:color w:val="0000FF"/>
          <w:sz w:val="14"/>
        </w:rPr>
        <w:t>17</w:t>
      </w:r>
      <w:r>
        <w:rPr>
          <w:rFonts w:ascii="AdvTT5843c571" w:hAnsi="AdvTT5843c571" w:eastAsia="AdvTT5843c571"/>
          <w:b w:val="0"/>
          <w:i w:val="0"/>
          <w:color w:val="221F1F"/>
          <w:sz w:val="14"/>
        </w:rPr>
        <w:t>)</w:t>
      </w:r>
    </w:p>
    <w:p>
      <w:pPr>
        <w:autoSpaceDN w:val="0"/>
        <w:tabs>
          <w:tab w:pos="1608" w:val="left"/>
          <w:tab w:pos="4644" w:val="left"/>
        </w:tabs>
        <w:autoSpaceDE w:val="0"/>
        <w:widowControl/>
        <w:spacing w:line="236" w:lineRule="exact" w:before="290" w:after="0"/>
        <w:ind w:left="0" w:right="0" w:firstLine="0"/>
        <w:jc w:val="left"/>
      </w:pPr>
      <w:r>
        <w:tab/>
      </w:r>
      <w:r>
        <w:rPr>
          <w:rFonts w:ascii="AdvTNR_r_mt_r" w:hAnsi="AdvTNR_r_mt_r" w:eastAsia="AdvTNR_r_mt_r"/>
          <w:b w:val="0"/>
          <w:i w:val="0"/>
          <w:color w:val="221F1F"/>
          <w:sz w:val="20"/>
        </w:rPr>
        <w:t>MW</w:t>
      </w:r>
      <w:r>
        <w:rPr>
          <w:rFonts w:ascii="AdvTNR_r_sym" w:hAnsi="AdvTNR_r_sym" w:eastAsia="AdvTNR_r_sym"/>
          <w:b w:val="0"/>
          <w:i w:val="0"/>
          <w:color w:val="221F1F"/>
          <w:sz w:val="20"/>
        </w:rPr>
        <w:t xml:space="preserve"> ¼</w:t>
      </w:r>
      <w:r>
        <w:rPr>
          <w:rFonts w:ascii="AdvTNR_r_sym" w:hAnsi="AdvTNR_r_sym" w:eastAsia="AdvTNR_r_sym"/>
          <w:b w:val="0"/>
          <w:i w:val="0"/>
          <w:color w:val="221F1F"/>
          <w:sz w:val="20"/>
        </w:rPr>
        <w:t>�</w:t>
      </w:r>
      <w:r>
        <w:rPr>
          <w:rFonts w:ascii="AdvTNR_r_mt_r" w:hAnsi="AdvTNR_r_mt_r" w:eastAsia="AdvTNR_r_mt_r"/>
          <w:b w:val="0"/>
          <w:i w:val="0"/>
          <w:color w:val="221F1F"/>
          <w:sz w:val="20"/>
        </w:rPr>
        <w:t>2</w:t>
      </w:r>
      <w:r>
        <w:rPr>
          <w:rFonts w:ascii="AdvTNR_r_sym" w:hAnsi="AdvTNR_r_sym" w:eastAsia="AdvTNR_r_sym"/>
          <w:b w:val="0"/>
          <w:i w:val="0"/>
          <w:color w:val="221F1F"/>
          <w:sz w:val="20"/>
        </w:rPr>
        <w:t xml:space="preserve"> �</w:t>
      </w:r>
      <w:r>
        <w:rPr>
          <w:rFonts w:ascii="AdvTNR_r_m_i_vw" w:hAnsi="AdvTNR_r_m_i_vw" w:eastAsia="AdvTNR_r_m_i_vw"/>
          <w:b w:val="0"/>
          <w:i w:val="0"/>
          <w:color w:val="221F1F"/>
          <w:sz w:val="20"/>
        </w:rPr>
        <w:t xml:space="preserve"> E</w:t>
      </w:r>
      <w:r>
        <w:rPr>
          <w:rFonts w:ascii="AdvTT5843c571" w:hAnsi="AdvTT5843c571" w:eastAsia="AdvTT5843c571"/>
          <w:b w:val="0"/>
          <w:i w:val="0"/>
          <w:color w:val="221F1F"/>
          <w:sz w:val="14"/>
        </w:rPr>
        <w:t>c</w:t>
      </w:r>
      <w:r>
        <w:rPr>
          <w:rFonts w:ascii="AdvTNR_r_sym" w:hAnsi="AdvTNR_r_sym" w:eastAsia="AdvTNR_r_sym"/>
          <w:b w:val="0"/>
          <w:i w:val="0"/>
          <w:color w:val="221F1F"/>
          <w:sz w:val="20"/>
        </w:rPr>
        <w:t xml:space="preserve"> �</w:t>
      </w:r>
      <w:r>
        <w:rPr>
          <w:rFonts w:ascii="AdvTNR_r_m_i_vw" w:hAnsi="AdvTNR_r_m_i_vw" w:eastAsia="AdvTNR_r_m_i_vw"/>
          <w:b w:val="0"/>
          <w:i w:val="0"/>
          <w:color w:val="221F1F"/>
          <w:sz w:val="20"/>
        </w:rPr>
        <w:t xml:space="preserve"> d</w:t>
      </w:r>
      <w:r>
        <w:rPr>
          <w:rFonts w:ascii="AdvTT5843c571" w:hAnsi="AdvTT5843c571" w:eastAsia="AdvTT5843c571"/>
          <w:b w:val="0"/>
          <w:i w:val="0"/>
          <w:color w:val="221F1F"/>
          <w:sz w:val="14"/>
        </w:rPr>
        <w:t>FE</w:t>
      </w:r>
      <w:r>
        <w:rPr>
          <w:rFonts w:ascii="AdvTNR_r_m_i_vw" w:hAnsi="AdvTNR_r_m_i_vw" w:eastAsia="AdvTNR_r_m_i_vw"/>
          <w:b w:val="0"/>
          <w:i w:val="0"/>
          <w:color w:val="221F1F"/>
          <w:sz w:val="20"/>
        </w:rPr>
        <w:t xml:space="preserve">; </w:t>
      </w:r>
      <w:r>
        <w:tab/>
      </w:r>
      <w:r>
        <w:rPr>
          <w:rFonts w:ascii="AdvTNR_r_sym" w:hAnsi="AdvTNR_r_sym" w:eastAsia="AdvTNR_r_sym"/>
          <w:b w:val="0"/>
          <w:i w:val="0"/>
          <w:color w:val="221F1F"/>
          <w:sz w:val="20"/>
        </w:rPr>
        <w:t>ð</w:t>
      </w:r>
      <w:r>
        <w:rPr>
          <w:rFonts w:ascii="AdvTNR_r_mt_r" w:hAnsi="AdvTNR_r_mt_r" w:eastAsia="AdvTNR_r_mt_r"/>
          <w:b w:val="0"/>
          <w:i w:val="0"/>
          <w:color w:val="221F1F"/>
          <w:sz w:val="20"/>
        </w:rPr>
        <w:t>1</w:t>
      </w:r>
      <w:r>
        <w:rPr>
          <w:rFonts w:ascii="AdvTNR_r_sym" w:hAnsi="AdvTNR_r_sym" w:eastAsia="AdvTNR_r_sym"/>
          <w:b w:val="0"/>
          <w:i w:val="0"/>
          <w:color w:val="221F1F"/>
          <w:sz w:val="20"/>
        </w:rPr>
        <w:t xml:space="preserve">Þ </w:t>
      </w:r>
      <w:r>
        <w:rPr>
          <w:rFonts w:ascii="AdvTT5843c571" w:hAnsi="AdvTT5843c571" w:eastAsia="AdvTT5843c571"/>
          <w:b w:val="0"/>
          <w:i w:val="0"/>
          <w:color w:val="221F1F"/>
          <w:sz w:val="20"/>
        </w:rPr>
        <w:t>with</w:t>
      </w:r>
      <w:r>
        <w:rPr>
          <w:rFonts w:ascii="AdvTTf90d833a.I" w:hAnsi="AdvTTf90d833a.I" w:eastAsia="AdvTTf90d833a.I"/>
          <w:b w:val="0"/>
          <w:i w:val="0"/>
          <w:color w:val="221F1F"/>
          <w:sz w:val="20"/>
        </w:rPr>
        <w:t xml:space="preserve"> d</w:t>
      </w:r>
      <w:r>
        <w:rPr>
          <w:rFonts w:ascii="AdvTT5843c571" w:hAnsi="AdvTT5843c571" w:eastAsia="AdvTT5843c571"/>
          <w:b w:val="0"/>
          <w:i w:val="0"/>
          <w:color w:val="221F1F"/>
          <w:sz w:val="14"/>
        </w:rPr>
        <w:t>FE</w:t>
      </w:r>
      <w:r>
        <w:rPr>
          <w:rFonts w:ascii="AdvTT5843c571" w:hAnsi="AdvTT5843c571" w:eastAsia="AdvTT5843c571"/>
          <w:b w:val="0"/>
          <w:i w:val="0"/>
          <w:color w:val="221F1F"/>
          <w:sz w:val="20"/>
        </w:rPr>
        <w:t xml:space="preserve"> thickness of the ferroelectric layer. A measurement </w:t>
      </w:r>
      <w:r>
        <w:rPr>
          <w:rFonts w:ascii="AdvTT5843c571" w:hAnsi="AdvTT5843c571" w:eastAsia="AdvTT5843c571"/>
          <w:b w:val="0"/>
          <w:i w:val="0"/>
          <w:color w:val="221F1F"/>
          <w:sz w:val="20"/>
        </w:rPr>
        <w:t>of the MW with</w:t>
      </w:r>
      <w:r>
        <w:rPr>
          <w:rFonts w:ascii="fb" w:hAnsi="fb" w:eastAsia="fb"/>
          <w:b w:val="0"/>
          <w:i w:val="0"/>
          <w:color w:val="221F1F"/>
          <w:sz w:val="20"/>
        </w:rPr>
        <w:t xml:space="preserve"> fi</w:t>
      </w:r>
      <w:r>
        <w:rPr>
          <w:rFonts w:ascii="AdvTT5843c571" w:hAnsi="AdvTT5843c571" w:eastAsia="AdvTT5843c571"/>
          <w:b w:val="0"/>
          <w:i w:val="0"/>
          <w:color w:val="221F1F"/>
          <w:sz w:val="20"/>
        </w:rPr>
        <w:t xml:space="preserve">eld cycling for a FeFET device is depicted </w:t>
      </w:r>
      <w:r>
        <w:rPr>
          <w:rFonts w:ascii="AdvTT5843c571" w:hAnsi="AdvTT5843c571" w:eastAsia="AdvTT5843c571"/>
          <w:b w:val="0"/>
          <w:i w:val="0"/>
          <w:color w:val="221F1F"/>
          <w:sz w:val="20"/>
        </w:rPr>
        <w:t xml:space="preserve">in Fig. 7. The same diagram contains the normalized </w:t>
      </w:r>
      <w:r>
        <w:rPr>
          <w:rFonts w:ascii="AdvTT5843c571" w:hAnsi="AdvTT5843c571" w:eastAsia="AdvTT5843c571"/>
          <w:b w:val="0"/>
          <w:i w:val="0"/>
          <w:color w:val="221F1F"/>
          <w:sz w:val="20"/>
        </w:rPr>
        <w:t>polarization value and the coercive</w:t>
      </w:r>
      <w:r>
        <w:rPr>
          <w:rFonts w:ascii="fb" w:hAnsi="fb" w:eastAsia="fb"/>
          <w:b w:val="0"/>
          <w:i w:val="0"/>
          <w:color w:val="221F1F"/>
          <w:sz w:val="20"/>
        </w:rPr>
        <w:t xml:space="preserve"> fi</w:t>
      </w:r>
      <w:r>
        <w:rPr>
          <w:rFonts w:ascii="AdvTT5843c571" w:hAnsi="AdvTT5843c571" w:eastAsia="AdvTT5843c571"/>
          <w:b w:val="0"/>
          <w:i w:val="0"/>
          <w:color w:val="221F1F"/>
          <w:sz w:val="20"/>
        </w:rPr>
        <w:t xml:space="preserve">eld from measurements </w:t>
      </w:r>
      <w:r>
        <w:rPr>
          <w:rFonts w:ascii="AdvTT5843c571" w:hAnsi="AdvTT5843c571" w:eastAsia="AdvTT5843c571"/>
          <w:b w:val="0"/>
          <w:i w:val="0"/>
          <w:color w:val="221F1F"/>
          <w:sz w:val="20"/>
        </w:rPr>
        <w:t xml:space="preserve">on MFM capacitors. As expected from Eq. (1), the MW </w:t>
      </w:r>
      <w:r>
        <w:rPr>
          <w:rFonts w:ascii="AdvTT5843c571" w:hAnsi="AdvTT5843c571" w:eastAsia="AdvTT5843c571"/>
          <w:b w:val="0"/>
          <w:i w:val="0"/>
          <w:color w:val="221F1F"/>
          <w:sz w:val="20"/>
        </w:rPr>
        <w:t>should be mainly impacted by the coercive</w:t>
      </w:r>
      <w:r>
        <w:rPr>
          <w:rFonts w:ascii="fb" w:hAnsi="fb" w:eastAsia="fb"/>
          <w:b w:val="0"/>
          <w:i w:val="0"/>
          <w:color w:val="221F1F"/>
          <w:sz w:val="20"/>
        </w:rPr>
        <w:t xml:space="preserve"> fi</w:t>
      </w:r>
      <w:r>
        <w:rPr>
          <w:rFonts w:ascii="AdvTT5843c571" w:hAnsi="AdvTT5843c571" w:eastAsia="AdvTT5843c571"/>
          <w:b w:val="0"/>
          <w:i w:val="0"/>
          <w:color w:val="221F1F"/>
          <w:sz w:val="20"/>
        </w:rPr>
        <w:t xml:space="preserve">eld of the </w:t>
      </w:r>
      <w:r>
        <w:rPr>
          <w:rFonts w:ascii="AdvTT5843c571" w:hAnsi="AdvTT5843c571" w:eastAsia="AdvTT5843c571"/>
          <w:b w:val="0"/>
          <w:i w:val="0"/>
          <w:color w:val="221F1F"/>
          <w:sz w:val="20"/>
        </w:rPr>
        <w:t xml:space="preserve">ferroelectric material. Since cycling showed a stronger effect </w:t>
      </w:r>
      <w:r>
        <w:rPr>
          <w:rFonts w:ascii="AdvTT5843c571" w:hAnsi="AdvTT5843c571" w:eastAsia="AdvTT5843c571"/>
          <w:b w:val="0"/>
          <w:i w:val="0"/>
          <w:color w:val="221F1F"/>
          <w:sz w:val="20"/>
        </w:rPr>
        <w:t>on the MW than it could be calculated from the coercive</w:t>
      </w:r>
      <w:r>
        <w:rPr>
          <w:rFonts w:ascii="fb" w:hAnsi="fb" w:eastAsia="fb"/>
          <w:b w:val="0"/>
          <w:i w:val="0"/>
          <w:color w:val="221F1F"/>
          <w:sz w:val="20"/>
        </w:rPr>
        <w:t xml:space="preserve"> fi</w:t>
      </w:r>
      <w:r>
        <w:rPr>
          <w:rFonts w:ascii="AdvTT5843c571" w:hAnsi="AdvTT5843c571" w:eastAsia="AdvTT5843c571"/>
          <w:b w:val="0"/>
          <w:i w:val="0"/>
          <w:color w:val="221F1F"/>
          <w:sz w:val="20"/>
        </w:rPr>
        <w:t xml:space="preserve">eld </w:t>
      </w:r>
      <w:r>
        <w:rPr>
          <w:rFonts w:ascii="AdvTT5843c571" w:hAnsi="AdvTT5843c571" w:eastAsia="AdvTT5843c571"/>
          <w:b w:val="0"/>
          <w:i w:val="0"/>
          <w:color w:val="221F1F"/>
          <w:sz w:val="20"/>
        </w:rPr>
        <w:t>other parameters need to play a role. Trapping in the SiO</w:t>
      </w:r>
      <w:r>
        <w:rPr>
          <w:rFonts w:ascii="AdvTT5843c571" w:hAnsi="AdvTT5843c571" w:eastAsia="AdvTT5843c571"/>
          <w:b w:val="0"/>
          <w:i w:val="0"/>
          <w:color w:val="221F1F"/>
          <w:sz w:val="14"/>
        </w:rPr>
        <w:t xml:space="preserve">2 </w:t>
      </w:r>
      <w:r>
        <w:rPr>
          <w:rFonts w:ascii="AdvTT5843c571" w:hAnsi="AdvTT5843c571" w:eastAsia="AdvTT5843c571"/>
          <w:b w:val="0"/>
          <w:i w:val="0"/>
          <w:color w:val="221F1F"/>
          <w:sz w:val="20"/>
        </w:rPr>
        <w:t>interface and the HfO</w:t>
      </w:r>
      <w:r>
        <w:rPr>
          <w:rFonts w:ascii="AdvTT5843c571" w:hAnsi="AdvTT5843c571" w:eastAsia="AdvTT5843c571"/>
          <w:b w:val="0"/>
          <w:i w:val="0"/>
          <w:color w:val="221F1F"/>
          <w:sz w:val="14"/>
        </w:rPr>
        <w:t>2</w:t>
      </w:r>
      <w:r>
        <w:rPr>
          <w:rFonts w:ascii="AdvTT5843c571" w:hAnsi="AdvTT5843c571" w:eastAsia="AdvTT5843c571"/>
          <w:b w:val="0"/>
          <w:i w:val="0"/>
          <w:color w:val="221F1F"/>
          <w:sz w:val="20"/>
        </w:rPr>
        <w:t xml:space="preserve"> should shift both program and erase </w:t>
      </w:r>
      <w:r>
        <w:rPr>
          <w:rFonts w:ascii="AdvTT5843c571" w:hAnsi="AdvTT5843c571" w:eastAsia="AdvTT5843c571"/>
          <w:b w:val="0"/>
          <w:i w:val="0"/>
          <w:color w:val="221F1F"/>
          <w:sz w:val="20"/>
        </w:rPr>
        <w:t xml:space="preserve">threshold voltage with minor impact on the MW. As can be </w:t>
      </w:r>
      <w:r>
        <w:rPr>
          <w:rFonts w:ascii="AdvTT5843c571" w:hAnsi="AdvTT5843c571" w:eastAsia="AdvTT5843c571"/>
          <w:b w:val="0"/>
          <w:i w:val="0"/>
          <w:color w:val="221F1F"/>
          <w:sz w:val="20"/>
        </w:rPr>
        <w:t xml:space="preserve">seen from Fig. 7, the remanent polarization can be correlated </w:t>
      </w:r>
      <w:r>
        <w:rPr>
          <w:rFonts w:ascii="AdvTT5843c571" w:hAnsi="AdvTT5843c571" w:eastAsia="AdvTT5843c571"/>
          <w:b w:val="0"/>
          <w:i w:val="0"/>
          <w:color w:val="221F1F"/>
          <w:sz w:val="20"/>
        </w:rPr>
        <w:t xml:space="preserve">to the memory window as well. Further investigations are </w:t>
      </w:r>
      <w:r>
        <w:rPr>
          <w:rFonts w:ascii="AdvTT5843c571" w:hAnsi="AdvTT5843c571" w:eastAsia="AdvTT5843c571"/>
          <w:b w:val="0"/>
          <w:i w:val="0"/>
          <w:color w:val="221F1F"/>
          <w:sz w:val="20"/>
        </w:rPr>
        <w:t>required to separate the effects.</w:t>
      </w:r>
    </w:p>
    <w:p>
      <w:pPr>
        <w:autoSpaceDN w:val="0"/>
        <w:tabs>
          <w:tab w:pos="460" w:val="left"/>
        </w:tabs>
        <w:autoSpaceDE w:val="0"/>
        <w:widowControl/>
        <w:spacing w:line="240" w:lineRule="exact" w:before="238" w:after="0"/>
        <w:ind w:left="0" w:right="0" w:firstLine="0"/>
        <w:jc w:val="left"/>
      </w:pPr>
      <w:r>
        <w:rPr>
          <w:rFonts w:ascii="AdvTT153188ed" w:hAnsi="AdvTT153188ed" w:eastAsia="AdvTT153188ed"/>
          <w:b w:val="0"/>
          <w:i w:val="0"/>
          <w:color w:val="221F1F"/>
          <w:sz w:val="19"/>
        </w:rPr>
        <w:t xml:space="preserve">3.2 </w:t>
      </w:r>
      <w:r>
        <w:tab/>
      </w:r>
      <w:r>
        <w:rPr>
          <w:rFonts w:ascii="AdvTT153188ed" w:hAnsi="AdvTT153188ed" w:eastAsia="AdvTT153188ed"/>
          <w:b w:val="0"/>
          <w:i w:val="0"/>
          <w:color w:val="221F1F"/>
          <w:sz w:val="19"/>
        </w:rPr>
        <w:t>Ferroelectric polarization for various HfO</w:t>
      </w:r>
      <w:r>
        <w:rPr>
          <w:w w:val="101.92461747389574"/>
          <w:rFonts w:ascii="AdvTT153188ed" w:hAnsi="AdvTT153188ed" w:eastAsia="AdvTT153188ed"/>
          <w:b w:val="0"/>
          <w:i w:val="0"/>
          <w:color w:val="221F1F"/>
          <w:sz w:val="13"/>
        </w:rPr>
        <w:t>2</w:t>
      </w:r>
      <w:r>
        <w:rPr>
          <w:rFonts w:ascii="AdvTT153188ed" w:hAnsi="AdvTT153188ed" w:eastAsia="AdvTT153188ed"/>
          <w:b w:val="0"/>
          <w:i w:val="0"/>
          <w:color w:val="221F1F"/>
          <w:sz w:val="19"/>
        </w:rPr>
        <w:t xml:space="preserve"> dopants </w:t>
      </w:r>
      <w:r>
        <w:rPr>
          <w:rFonts w:ascii="AdvTT5843c571" w:hAnsi="AdvTT5843c571" w:eastAsia="AdvTT5843c571"/>
          <w:b w:val="0"/>
          <w:i w:val="0"/>
          <w:color w:val="221F1F"/>
          <w:sz w:val="20"/>
        </w:rPr>
        <w:t xml:space="preserve">Similar measurements as described for Si dopant were </w:t>
      </w:r>
      <w:r>
        <w:rPr>
          <w:rFonts w:ascii="AdvTT5843c571" w:hAnsi="AdvTT5843c571" w:eastAsia="AdvTT5843c571"/>
          <w:b w:val="0"/>
          <w:i w:val="0"/>
          <w:color w:val="221F1F"/>
          <w:sz w:val="20"/>
        </w:rPr>
        <w:t xml:space="preserve">performed on MFM capacitors using dopant atoms with a </w:t>
      </w:r>
      <w:r>
        <w:rPr>
          <w:rFonts w:ascii="AdvTT5843c571" w:hAnsi="AdvTT5843c571" w:eastAsia="AdvTT5843c571"/>
          <w:b w:val="0"/>
          <w:i w:val="0"/>
          <w:color w:val="221F1F"/>
          <w:sz w:val="20"/>
        </w:rPr>
        <w:t>crystal radius larger than Si and different valences (see</w:t>
      </w:r>
    </w:p>
    <w:p>
      <w:pPr>
        <w:sectPr>
          <w:type w:val="continuous"/>
          <w:pgSz w:w="11906" w:h="16838"/>
          <w:pgMar w:top="352" w:right="914" w:bottom="342" w:left="936" w:header="720" w:footer="720" w:gutter="0"/>
          <w:cols w:space="720" w:num="2" w:equalWidth="0">
            <w:col w:w="5018" w:space="0"/>
            <w:col w:w="5038" w:space="0"/>
            <w:col w:w="10056" w:space="0"/>
            <w:col w:w="10056" w:space="0"/>
            <w:col w:w="10056" w:space="0"/>
            <w:col w:w="10056" w:space="0"/>
            <w:col w:w="5018" w:space="0"/>
            <w:col w:w="5038" w:space="0"/>
            <w:col w:w="10056" w:space="0"/>
            <w:col w:w="5018" w:space="0"/>
            <w:col w:w="5038" w:space="0"/>
            <w:col w:w="10056" w:space="0"/>
            <w:col w:w="5018" w:space="0"/>
            <w:col w:w="5038" w:space="0"/>
            <w:col w:w="10056" w:space="0"/>
            <w:col w:w="5018" w:space="0"/>
            <w:col w:w="5038" w:space="0"/>
            <w:col w:w="10056" w:space="0"/>
            <w:col w:w="14000" w:space="0"/>
          </w:cols>
          <w:docGrid w:linePitch="360"/>
        </w:sectPr>
      </w:pPr>
    </w:p>
    <w:p>
      <w:pPr>
        <w:autoSpaceDN w:val="0"/>
        <w:tabs>
          <w:tab w:pos="790" w:val="left"/>
        </w:tabs>
        <w:autoSpaceDE w:val="0"/>
        <w:widowControl/>
        <w:spacing w:line="198" w:lineRule="exact" w:before="0" w:after="0"/>
        <w:ind w:left="142" w:right="0" w:firstLine="0"/>
        <w:jc w:val="left"/>
      </w:pPr>
      <w:r>
        <w:rPr>
          <w:rFonts w:ascii="AdvTT16f3b945.B" w:hAnsi="AdvTT16f3b945.B" w:eastAsia="AdvTT16f3b945.B"/>
          <w:b w:val="0"/>
          <w:i w:val="0"/>
          <w:color w:val="221F1F"/>
          <w:sz w:val="16"/>
        </w:rPr>
        <w:t xml:space="preserve">Fig. 8. </w:t>
      </w:r>
      <w:r>
        <w:tab/>
      </w:r>
      <w:r>
        <w:rPr>
          <w:rFonts w:ascii="AdvTT5843c571" w:hAnsi="AdvTT5843c571" w:eastAsia="AdvTT5843c571"/>
          <w:b w:val="0"/>
          <w:i w:val="0"/>
          <w:color w:val="221F1F"/>
          <w:sz w:val="16"/>
        </w:rPr>
        <w:t xml:space="preserve">(Color online) Dopant concentration for the formation of the </w:t>
      </w:r>
      <w:r>
        <w:rPr>
          <w:rFonts w:ascii="AdvTT5843c571" w:hAnsi="AdvTT5843c571" w:eastAsia="AdvTT5843c571"/>
          <w:b w:val="0"/>
          <w:i w:val="0"/>
          <w:color w:val="221F1F"/>
          <w:sz w:val="16"/>
        </w:rPr>
        <w:t>different hysteresis shapes in doped HfO</w:t>
      </w:r>
      <w:r>
        <w:rPr>
          <w:w w:val="101.43454291603781"/>
          <w:rFonts w:ascii="AdvTT5843c571" w:hAnsi="AdvTT5843c571" w:eastAsia="AdvTT5843c571"/>
          <w:b w:val="0"/>
          <w:i w:val="0"/>
          <w:color w:val="221F1F"/>
          <w:sz w:val="11"/>
        </w:rPr>
        <w:t>2</w:t>
      </w:r>
      <w:r>
        <w:rPr>
          <w:rFonts w:ascii="AdvTT5843c571" w:hAnsi="AdvTT5843c571" w:eastAsia="AdvTT5843c571"/>
          <w:b w:val="0"/>
          <w:i w:val="0"/>
          <w:color w:val="221F1F"/>
          <w:sz w:val="16"/>
        </w:rPr>
        <w:t xml:space="preserve"> layers as a function of the crystal </w:t>
      </w:r>
      <w:r>
        <w:rPr>
          <w:rFonts w:ascii="AdvTT5843c571" w:hAnsi="AdvTT5843c571" w:eastAsia="AdvTT5843c571"/>
          <w:b w:val="0"/>
          <w:i w:val="0"/>
          <w:color w:val="221F1F"/>
          <w:sz w:val="16"/>
        </w:rPr>
        <w:t>radius of the used dopants. For pure HfO</w:t>
      </w:r>
      <w:r>
        <w:rPr>
          <w:w w:val="101.43454291603781"/>
          <w:rFonts w:ascii="AdvTT5843c571" w:hAnsi="AdvTT5843c571" w:eastAsia="AdvTT5843c571"/>
          <w:b w:val="0"/>
          <w:i w:val="0"/>
          <w:color w:val="221F1F"/>
          <w:sz w:val="11"/>
        </w:rPr>
        <w:t>2</w:t>
      </w:r>
      <w:r>
        <w:rPr>
          <w:rFonts w:ascii="AdvTT5843c571" w:hAnsi="AdvTT5843c571" w:eastAsia="AdvTT5843c571"/>
          <w:b w:val="0"/>
          <w:i w:val="0"/>
          <w:color w:val="221F1F"/>
          <w:sz w:val="16"/>
        </w:rPr>
        <w:t xml:space="preserve"> and highly doped HfO</w:t>
      </w:r>
      <w:r>
        <w:rPr>
          <w:w w:val="101.43454291603781"/>
          <w:rFonts w:ascii="AdvTT5843c571" w:hAnsi="AdvTT5843c571" w:eastAsia="AdvTT5843c571"/>
          <w:b w:val="0"/>
          <w:i w:val="0"/>
          <w:color w:val="221F1F"/>
          <w:sz w:val="11"/>
        </w:rPr>
        <w:t>2</w:t>
      </w:r>
      <w:r>
        <w:rPr>
          <w:rFonts w:ascii="AdvTT5843c571" w:hAnsi="AdvTT5843c571" w:eastAsia="AdvTT5843c571"/>
          <w:b w:val="0"/>
          <w:i w:val="0"/>
          <w:color w:val="221F1F"/>
          <w:sz w:val="16"/>
        </w:rPr>
        <w:t xml:space="preserve"> layers a </w:t>
      </w:r>
      <w:r>
        <w:rPr>
          <w:rFonts w:ascii="AdvTT5843c571" w:hAnsi="AdvTT5843c571" w:eastAsia="AdvTT5843c571"/>
          <w:b w:val="0"/>
          <w:i w:val="0"/>
          <w:color w:val="221F1F"/>
          <w:sz w:val="16"/>
        </w:rPr>
        <w:t>paraelectric behavior is visible. Y</w:t>
      </w:r>
      <w:r>
        <w:rPr>
          <w:w w:val="101.43454291603781"/>
          <w:rFonts w:ascii="AdvTT5843c571" w:hAnsi="AdvTT5843c571" w:eastAsia="AdvTT5843c571"/>
          <w:b w:val="0"/>
          <w:i w:val="0"/>
          <w:color w:val="221F1F"/>
          <w:sz w:val="11"/>
        </w:rPr>
        <w:t>A</w:t>
      </w:r>
      <w:r>
        <w:rPr>
          <w:rFonts w:ascii="AdvTNR_r_mt_r" w:hAnsi="AdvTNR_r_mt_r" w:eastAsia="AdvTNR_r_mt_r"/>
          <w:b w:val="0"/>
          <w:i w:val="0"/>
          <w:color w:val="221F1F"/>
          <w:sz w:val="16"/>
        </w:rPr>
        <w:t xml:space="preserve"> =</w:t>
      </w:r>
      <w:r>
        <w:rPr>
          <w:rFonts w:ascii="AdvTT5843c571" w:hAnsi="AdvTT5843c571" w:eastAsia="AdvTT5843c571"/>
          <w:b w:val="0"/>
          <w:i w:val="0"/>
          <w:color w:val="221F1F"/>
          <w:sz w:val="16"/>
        </w:rPr>
        <w:t xml:space="preserve"> ALD deposited Y</w:t>
      </w:r>
      <w:r>
        <w:rPr>
          <w:w w:val="101.43454291603781"/>
          <w:rFonts w:ascii="AdvTT5843c571" w:hAnsi="AdvTT5843c571" w:eastAsia="AdvTT5843c571"/>
          <w:b w:val="0"/>
          <w:i w:val="0"/>
          <w:color w:val="221F1F"/>
          <w:sz w:val="11"/>
        </w:rPr>
        <w:t>2</w:t>
      </w:r>
      <w:r>
        <w:rPr>
          <w:rFonts w:ascii="AdvTT5843c571" w:hAnsi="AdvTT5843c571" w:eastAsia="AdvTT5843c571"/>
          <w:b w:val="0"/>
          <w:i w:val="0"/>
          <w:color w:val="221F1F"/>
          <w:sz w:val="16"/>
        </w:rPr>
        <w:t>O</w:t>
      </w:r>
      <w:r>
        <w:rPr>
          <w:w w:val="101.43454291603781"/>
          <w:rFonts w:ascii="AdvTT5843c571" w:hAnsi="AdvTT5843c571" w:eastAsia="AdvTT5843c571"/>
          <w:b w:val="0"/>
          <w:i w:val="0"/>
          <w:color w:val="221F1F"/>
          <w:sz w:val="11"/>
        </w:rPr>
        <w:t>3</w:t>
      </w:r>
      <w:r>
        <w:rPr>
          <w:rFonts w:ascii="AdvTT5843c571" w:hAnsi="AdvTT5843c571" w:eastAsia="AdvTT5843c571"/>
          <w:b w:val="0"/>
          <w:i w:val="0"/>
          <w:color w:val="221F1F"/>
          <w:sz w:val="16"/>
        </w:rPr>
        <w:t>; Y</w:t>
      </w:r>
      <w:r>
        <w:rPr>
          <w:w w:val="101.43454291603781"/>
          <w:rFonts w:ascii="AdvTT5843c571" w:hAnsi="AdvTT5843c571" w:eastAsia="AdvTT5843c571"/>
          <w:b w:val="0"/>
          <w:i w:val="0"/>
          <w:color w:val="221F1F"/>
          <w:sz w:val="11"/>
        </w:rPr>
        <w:t>P</w:t>
      </w:r>
      <w:r>
        <w:rPr>
          <w:rFonts w:ascii="AdvTNR_r_mt_r" w:hAnsi="AdvTNR_r_mt_r" w:eastAsia="AdvTNR_r_mt_r"/>
          <w:b w:val="0"/>
          <w:i w:val="0"/>
          <w:color w:val="221F1F"/>
          <w:sz w:val="16"/>
        </w:rPr>
        <w:t xml:space="preserve"> =</w:t>
      </w:r>
      <w:r>
        <w:rPr>
          <w:rFonts w:ascii="AdvTT5843c571" w:hAnsi="AdvTT5843c571" w:eastAsia="AdvTT5843c571"/>
          <w:b w:val="0"/>
          <w:i w:val="0"/>
          <w:color w:val="221F1F"/>
          <w:sz w:val="16"/>
        </w:rPr>
        <w:t xml:space="preserve"> PVD </w:t>
      </w:r>
      <w:r>
        <w:rPr>
          <w:rFonts w:ascii="AdvTT5843c571" w:hAnsi="AdvTT5843c571" w:eastAsia="AdvTT5843c571"/>
          <w:b w:val="0"/>
          <w:i w:val="0"/>
          <w:color w:val="221F1F"/>
          <w:sz w:val="16"/>
        </w:rPr>
        <w:t>Y</w:t>
      </w:r>
      <w:r>
        <w:rPr>
          <w:w w:val="101.43454291603781"/>
          <w:rFonts w:ascii="AdvTT5843c571" w:hAnsi="AdvTT5843c571" w:eastAsia="AdvTT5843c571"/>
          <w:b w:val="0"/>
          <w:i w:val="0"/>
          <w:color w:val="221F1F"/>
          <w:sz w:val="11"/>
        </w:rPr>
        <w:t>2</w:t>
      </w:r>
      <w:r>
        <w:rPr>
          <w:rFonts w:ascii="AdvTT5843c571" w:hAnsi="AdvTT5843c571" w:eastAsia="AdvTT5843c571"/>
          <w:b w:val="0"/>
          <w:i w:val="0"/>
          <w:color w:val="221F1F"/>
          <w:sz w:val="16"/>
        </w:rPr>
        <w:t>O</w:t>
      </w:r>
      <w:r>
        <w:rPr>
          <w:w w:val="101.43454291603781"/>
          <w:rFonts w:ascii="AdvTT5843c571" w:hAnsi="AdvTT5843c571" w:eastAsia="AdvTT5843c571"/>
          <w:b w:val="0"/>
          <w:i w:val="0"/>
          <w:color w:val="221F1F"/>
          <w:sz w:val="11"/>
        </w:rPr>
        <w:t>3</w:t>
      </w:r>
      <w:r>
        <w:rPr>
          <w:rFonts w:ascii="AdvTT5843c571" w:hAnsi="AdvTT5843c571" w:eastAsia="AdvTT5843c571"/>
          <w:b w:val="0"/>
          <w:i w:val="0"/>
          <w:color w:val="221F1F"/>
          <w:sz w:val="16"/>
        </w:rPr>
        <w:t>.</w:t>
      </w:r>
    </w:p>
    <w:p>
      <w:pPr>
        <w:autoSpaceDN w:val="0"/>
        <w:autoSpaceDE w:val="0"/>
        <w:widowControl/>
        <w:spacing w:line="238" w:lineRule="exact" w:before="428" w:after="0"/>
        <w:ind w:left="142" w:right="22" w:firstLine="0"/>
        <w:jc w:val="both"/>
      </w:pPr>
      <w:r>
        <w:rPr>
          <w:rFonts w:ascii="AdvTT5843c571" w:hAnsi="AdvTT5843c571" w:eastAsia="AdvTT5843c571"/>
          <w:b w:val="0"/>
          <w:i w:val="0"/>
          <w:color w:val="221F1F"/>
          <w:sz w:val="20"/>
        </w:rPr>
        <w:t xml:space="preserve">with higher crystal radius (see Table I). After cycling the </w:t>
      </w:r>
      <w:r>
        <w:rPr>
          <w:rFonts w:ascii="AdvTT5843c571" w:hAnsi="AdvTT5843c571" w:eastAsia="AdvTT5843c571"/>
          <w:b w:val="0"/>
          <w:i w:val="0"/>
          <w:color w:val="221F1F"/>
          <w:sz w:val="20"/>
        </w:rPr>
        <w:t xml:space="preserve">samples for at least 1000 wake-up cycles a de-pinching is </w:t>
      </w:r>
      <w:r>
        <w:rPr>
          <w:rFonts w:ascii="AdvTT5843c571" w:hAnsi="AdvTT5843c571" w:eastAsia="AdvTT5843c571"/>
          <w:b w:val="0"/>
          <w:i w:val="0"/>
          <w:color w:val="221F1F"/>
          <w:sz w:val="20"/>
        </w:rPr>
        <w:t xml:space="preserve">visible and most samples converted to a ferroelectric material </w:t>
      </w:r>
      <w:r>
        <w:rPr>
          <w:rFonts w:ascii="AdvTT5843c571" w:hAnsi="AdvTT5843c571" w:eastAsia="AdvTT5843c571"/>
          <w:b w:val="0"/>
          <w:i w:val="0"/>
          <w:color w:val="221F1F"/>
          <w:sz w:val="20"/>
        </w:rPr>
        <w:t xml:space="preserve">with clean hysteresis (see Fig. 8 square dots). The wake-up </w:t>
      </w:r>
      <w:r>
        <w:rPr>
          <w:rFonts w:ascii="AdvTT5843c571" w:hAnsi="AdvTT5843c571" w:eastAsia="AdvTT5843c571"/>
          <w:b w:val="0"/>
          <w:i w:val="0"/>
          <w:color w:val="221F1F"/>
          <w:sz w:val="20"/>
        </w:rPr>
        <w:t>effect and fatigue is very similar to the Si doped HfO</w:t>
      </w:r>
      <w:r>
        <w:rPr>
          <w:rFonts w:ascii="AdvTT5843c571" w:hAnsi="AdvTT5843c571" w:eastAsia="AdvTT5843c571"/>
          <w:b w:val="0"/>
          <w:i w:val="0"/>
          <w:color w:val="221F1F"/>
          <w:sz w:val="14"/>
        </w:rPr>
        <w:t>2</w:t>
      </w:r>
      <w:r>
        <w:rPr>
          <w:rFonts w:ascii="AdvTT5843c571" w:hAnsi="AdvTT5843c571" w:eastAsia="AdvTT5843c571"/>
          <w:b w:val="0"/>
          <w:i w:val="0"/>
          <w:color w:val="221F1F"/>
          <w:sz w:val="20"/>
        </w:rPr>
        <w:t xml:space="preserve"> sample </w:t>
      </w:r>
      <w:r>
        <w:rPr>
          <w:rFonts w:ascii="AdvTT5843c571" w:hAnsi="AdvTT5843c571" w:eastAsia="AdvTT5843c571"/>
          <w:b w:val="0"/>
          <w:i w:val="0"/>
          <w:color w:val="221F1F"/>
          <w:sz w:val="20"/>
        </w:rPr>
        <w:t>with 4.4 mol % SiO</w:t>
      </w:r>
      <w:r>
        <w:rPr>
          <w:rFonts w:ascii="AdvTT5843c571" w:hAnsi="AdvTT5843c571" w:eastAsia="AdvTT5843c571"/>
          <w:b w:val="0"/>
          <w:i w:val="0"/>
          <w:color w:val="221F1F"/>
          <w:sz w:val="14"/>
        </w:rPr>
        <w:t>2</w:t>
      </w:r>
      <w:r>
        <w:rPr>
          <w:rFonts w:ascii="AdvTT5843c571" w:hAnsi="AdvTT5843c571" w:eastAsia="AdvTT5843c571"/>
          <w:b w:val="0"/>
          <w:i w:val="0"/>
          <w:color w:val="221F1F"/>
          <w:sz w:val="20"/>
        </w:rPr>
        <w:t xml:space="preserve">. With increasing dopant concentrations </w:t>
      </w:r>
      <w:r>
        <w:rPr>
          <w:rFonts w:ascii="AdvTT5843c571" w:hAnsi="AdvTT5843c571" w:eastAsia="AdvTT5843c571"/>
          <w:b w:val="0"/>
          <w:i w:val="0"/>
          <w:color w:val="221F1F"/>
          <w:sz w:val="20"/>
        </w:rPr>
        <w:t xml:space="preserve">for dopants materials larger than Hf a clear reduction of the </w:t>
      </w:r>
      <w:r>
        <w:rPr>
          <w:rFonts w:ascii="AdvTT5843c571" w:hAnsi="AdvTT5843c571" w:eastAsia="AdvTT5843c571"/>
          <w:b w:val="0"/>
          <w:i w:val="0"/>
          <w:color w:val="221F1F"/>
          <w:sz w:val="20"/>
        </w:rPr>
        <w:t>remanent polarization is detected.</w:t>
      </w:r>
    </w:p>
    <w:p>
      <w:pPr>
        <w:autoSpaceDN w:val="0"/>
        <w:autoSpaceDE w:val="0"/>
        <w:widowControl/>
        <w:spacing w:line="240" w:lineRule="exact" w:before="0" w:after="0"/>
        <w:ind w:left="142" w:right="22" w:firstLine="200"/>
        <w:jc w:val="both"/>
      </w:pPr>
      <w:r>
        <w:rPr>
          <w:rFonts w:ascii="AdvTT5843c571" w:hAnsi="AdvTT5843c571" w:eastAsia="AdvTT5843c571"/>
          <w:b w:val="0"/>
          <w:i w:val="0"/>
          <w:color w:val="221F1F"/>
          <w:sz w:val="20"/>
        </w:rPr>
        <w:t xml:space="preserve">Only a small dopant content range for Si and Al doped </w:t>
      </w:r>
      <w:r>
        <w:rPr>
          <w:rFonts w:ascii="AdvTT5843c571" w:hAnsi="AdvTT5843c571" w:eastAsia="AdvTT5843c571"/>
          <w:b w:val="0"/>
          <w:i w:val="0"/>
          <w:color w:val="221F1F"/>
          <w:sz w:val="20"/>
        </w:rPr>
        <w:t xml:space="preserve">samples remained stable in the pinched hysteresis shape </w:t>
      </w:r>
      <w:r>
        <w:rPr>
          <w:rFonts w:ascii="AdvTT5843c571" w:hAnsi="AdvTT5843c571" w:eastAsia="AdvTT5843c571"/>
          <w:b w:val="0"/>
          <w:i w:val="0"/>
          <w:color w:val="221F1F"/>
          <w:sz w:val="20"/>
        </w:rPr>
        <w:t xml:space="preserve">(Fig. 8 triangle dots). The appearance of the stable pinched </w:t>
      </w:r>
      <w:r>
        <w:rPr>
          <w:rFonts w:ascii="AdvTT5843c571" w:hAnsi="AdvTT5843c571" w:eastAsia="AdvTT5843c571"/>
          <w:b w:val="0"/>
          <w:i w:val="0"/>
          <w:color w:val="221F1F"/>
          <w:sz w:val="20"/>
        </w:rPr>
        <w:t>hysteresis for Si and Al:HfO</w:t>
      </w:r>
      <w:r>
        <w:rPr>
          <w:rFonts w:ascii="AdvTT5843c571" w:hAnsi="AdvTT5843c571" w:eastAsia="AdvTT5843c571"/>
          <w:b w:val="0"/>
          <w:i w:val="0"/>
          <w:color w:val="221F1F"/>
          <w:sz w:val="14"/>
        </w:rPr>
        <w:t>2</w:t>
      </w:r>
      <w:r>
        <w:rPr>
          <w:rFonts w:ascii="AdvTT5843c571" w:hAnsi="AdvTT5843c571" w:eastAsia="AdvTT5843c571"/>
          <w:b w:val="0"/>
          <w:i w:val="0"/>
          <w:color w:val="221F1F"/>
          <w:sz w:val="20"/>
        </w:rPr>
        <w:t xml:space="preserve"> can be related to the phase </w:t>
      </w:r>
      <w:r>
        <w:rPr>
          <w:rFonts w:ascii="AdvTT5843c571" w:hAnsi="AdvTT5843c571" w:eastAsia="AdvTT5843c571"/>
          <w:b w:val="0"/>
          <w:i w:val="0"/>
          <w:color w:val="221F1F"/>
          <w:sz w:val="20"/>
        </w:rPr>
        <w:t xml:space="preserve">transition determined for the characterized dopant materials </w:t>
      </w:r>
      <w:r>
        <w:rPr>
          <w:rFonts w:ascii="AdvTT5843c571" w:hAnsi="AdvTT5843c571" w:eastAsia="AdvTT5843c571"/>
          <w:b w:val="0"/>
          <w:i w:val="0"/>
          <w:color w:val="221F1F"/>
          <w:sz w:val="20"/>
        </w:rPr>
        <w:t>according to</w:t>
      </w:r>
    </w:p>
    <w:p>
      <w:pPr>
        <w:autoSpaceDN w:val="0"/>
        <w:tabs>
          <w:tab w:pos="298" w:val="left"/>
          <w:tab w:pos="1076" w:val="left"/>
          <w:tab w:pos="1752" w:val="left"/>
          <w:tab w:pos="1808" w:val="left"/>
        </w:tabs>
        <w:autoSpaceDE w:val="0"/>
        <w:widowControl/>
        <w:spacing w:line="270" w:lineRule="exact" w:before="28" w:after="24"/>
        <w:ind w:left="142" w:right="0" w:firstLine="0"/>
        <w:jc w:val="left"/>
      </w:pPr>
      <w:r>
        <w:tab/>
      </w:r>
      <w:r>
        <w:rPr>
          <w:rFonts w:ascii="AdvTT5843c571" w:hAnsi="AdvTT5843c571" w:eastAsia="AdvTT5843c571"/>
          <w:b w:val="0"/>
          <w:i w:val="0"/>
          <w:color w:val="221F1F"/>
          <w:sz w:val="20"/>
        </w:rPr>
        <w:t xml:space="preserve">Si, Al </w:t>
      </w:r>
      <w:r>
        <w:tab/>
      </w:r>
      <w:r>
        <w:rPr>
          <w:rFonts w:ascii="AdvTT5843c571" w:hAnsi="AdvTT5843c571" w:eastAsia="AdvTT5843c571"/>
          <w:b w:val="0"/>
          <w:i w:val="0"/>
          <w:color w:val="221F1F"/>
          <w:sz w:val="20"/>
        </w:rPr>
        <w:t>monoclinic</w:t>
      </w:r>
      <w:r>
        <w:rPr>
          <w:rFonts w:ascii="AdvTNR_r_sym" w:hAnsi="AdvTNR_r_sym" w:eastAsia="AdvTNR_r_sym"/>
          <w:b w:val="0"/>
          <w:i w:val="0"/>
          <w:color w:val="221F1F"/>
          <w:sz w:val="20"/>
        </w:rPr>
        <w:t xml:space="preserve"> !</w:t>
      </w:r>
      <w:r>
        <w:rPr>
          <w:rFonts w:ascii="AdvTT5843c571" w:hAnsi="AdvTT5843c571" w:eastAsia="AdvTT5843c571"/>
          <w:b w:val="0"/>
          <w:i w:val="0"/>
          <w:color w:val="221F1F"/>
          <w:sz w:val="20"/>
        </w:rPr>
        <w:t xml:space="preserve"> orthorhombic </w:t>
      </w:r>
      <w:r>
        <w:br/>
      </w:r>
      <w:r>
        <w:tab/>
      </w:r>
      <w:r>
        <w:rPr>
          <w:rFonts w:ascii="AdvTNR_r_sym" w:hAnsi="AdvTNR_r_sym" w:eastAsia="AdvTNR_r_sym"/>
          <w:b w:val="0"/>
          <w:i w:val="0"/>
          <w:color w:val="221F1F"/>
          <w:sz w:val="20"/>
        </w:rPr>
        <w:t>!</w:t>
      </w:r>
      <w:r>
        <w:rPr>
          <w:rFonts w:ascii="AdvTT5843c571" w:hAnsi="AdvTT5843c571" w:eastAsia="AdvTT5843c571"/>
          <w:b w:val="0"/>
          <w:i w:val="0"/>
          <w:color w:val="221F1F"/>
          <w:sz w:val="20"/>
        </w:rPr>
        <w:t xml:space="preserve"> tetragonal</w:t>
      </w:r>
      <w:r>
        <w:rPr>
          <w:rFonts w:ascii="AdvTNR_r_sym" w:hAnsi="AdvTNR_r_sym" w:eastAsia="AdvTNR_r_sym"/>
          <w:b w:val="0"/>
          <w:i w:val="0"/>
          <w:color w:val="221F1F"/>
          <w:sz w:val="20"/>
        </w:rPr>
        <w:t xml:space="preserve"> !</w:t>
      </w:r>
      <w:r>
        <w:rPr>
          <w:rFonts w:ascii="AdvTT5843c571" w:hAnsi="AdvTT5843c571" w:eastAsia="AdvTT5843c571"/>
          <w:b w:val="0"/>
          <w:i w:val="0"/>
          <w:color w:val="221F1F"/>
          <w:sz w:val="20"/>
        </w:rPr>
        <w:t xml:space="preserve"> cubic</w:t>
      </w:r>
      <w:r>
        <w:rPr>
          <w:rFonts w:ascii="AdvTNR_r_m_i_vw" w:hAnsi="AdvTNR_r_m_i_vw" w:eastAsia="AdvTNR_r_m_i_vw"/>
          <w:b w:val="0"/>
          <w:i w:val="0"/>
          <w:color w:val="221F1F"/>
          <w:sz w:val="20"/>
        </w:rPr>
        <w:t xml:space="preserve">; </w:t>
      </w:r>
      <w:r>
        <w:br/>
      </w:r>
      <w:r>
        <w:tab/>
      </w:r>
      <w:r>
        <w:rPr>
          <w:rFonts w:ascii="AdvTT5843c571" w:hAnsi="AdvTT5843c571" w:eastAsia="AdvTT5843c571"/>
          <w:b w:val="0"/>
          <w:i w:val="0"/>
          <w:color w:val="221F1F"/>
          <w:sz w:val="20"/>
        </w:rPr>
        <w:t>Y, Gd, La,</w:t>
      </w:r>
      <w:r>
        <w:rPr>
          <w:rFonts w:ascii="AdvTNR_r_sym" w:hAnsi="AdvTNR_r_sym" w:eastAsia="AdvTNR_r_sym"/>
          <w:b w:val="0"/>
          <w:i w:val="0"/>
          <w:color w:val="221F1F"/>
          <w:sz w:val="20"/>
        </w:rPr>
        <w:t xml:space="preserve"> ð</w:t>
      </w:r>
      <w:r>
        <w:rPr>
          <w:rFonts w:ascii="AdvTT5843c571" w:hAnsi="AdvTT5843c571" w:eastAsia="AdvTT5843c571"/>
          <w:b w:val="0"/>
          <w:i w:val="0"/>
          <w:color w:val="221F1F"/>
          <w:sz w:val="20"/>
        </w:rPr>
        <w:t>Sr</w:t>
      </w:r>
      <w:r>
        <w:rPr>
          <w:rFonts w:ascii="AdvTNR_r_sym" w:hAnsi="AdvTNR_r_sym" w:eastAsia="AdvTNR_r_sym"/>
          <w:b w:val="0"/>
          <w:i w:val="0"/>
          <w:color w:val="221F1F"/>
          <w:sz w:val="20"/>
        </w:rPr>
        <w:t xml:space="preserve">Þ </w:t>
      </w:r>
      <w:r>
        <w:tab/>
      </w:r>
      <w:r>
        <w:rPr>
          <w:rFonts w:ascii="AdvTT5843c571" w:hAnsi="AdvTT5843c571" w:eastAsia="AdvTT5843c571"/>
          <w:b w:val="0"/>
          <w:i w:val="0"/>
          <w:color w:val="221F1F"/>
          <w:sz w:val="20"/>
        </w:rPr>
        <w:t>monoclinic</w:t>
      </w:r>
      <w:r>
        <w:rPr>
          <w:rFonts w:ascii="AdvTNR_r_sym" w:hAnsi="AdvTNR_r_sym" w:eastAsia="AdvTNR_r_sym"/>
          <w:b w:val="0"/>
          <w:i w:val="0"/>
          <w:color w:val="221F1F"/>
          <w:sz w:val="20"/>
        </w:rPr>
        <w:t xml:space="preserve"> !</w:t>
      </w:r>
      <w:r>
        <w:rPr>
          <w:rFonts w:ascii="AdvTT5843c571" w:hAnsi="AdvTT5843c571" w:eastAsia="AdvTT5843c571"/>
          <w:b w:val="0"/>
          <w:i w:val="0"/>
          <w:color w:val="221F1F"/>
          <w:sz w:val="20"/>
        </w:rPr>
        <w:t xml:space="preserve"> orthorhombic</w:t>
      </w:r>
      <w:r>
        <w:rPr>
          <w:rFonts w:ascii="AdvTNR_r_sym" w:hAnsi="AdvTNR_r_sym" w:eastAsia="AdvTNR_r_sym"/>
          <w:b w:val="0"/>
          <w:i w:val="0"/>
          <w:color w:val="221F1F"/>
          <w:sz w:val="20"/>
        </w:rPr>
        <w:t xml:space="preserve"> !</w:t>
      </w:r>
      <w:r>
        <w:rPr>
          <w:rFonts w:ascii="AdvTT5843c571" w:hAnsi="AdvTT5843c571" w:eastAsia="AdvTT5843c571"/>
          <w:b w:val="0"/>
          <w:i w:val="0"/>
          <w:color w:val="221F1F"/>
          <w:sz w:val="20"/>
        </w:rPr>
        <w:t xml:space="preserve"> cubic</w:t>
      </w:r>
      <w:r>
        <w:rPr>
          <w:rFonts w:ascii="AdvTNR_r_m_i_vw" w:hAnsi="AdvTNR_r_m_i_vw" w:eastAsia="AdvTNR_r_m_i_vw"/>
          <w:b w:val="0"/>
          <w:i w:val="0"/>
          <w:color w:val="221F1F"/>
          <w:sz w:val="20"/>
        </w:rPr>
        <w:t xml:space="preserve">: </w:t>
      </w:r>
      <w:r>
        <w:rPr>
          <w:rFonts w:ascii="AdvTT5843c571" w:hAnsi="AdvTT5843c571" w:eastAsia="AdvTT5843c571"/>
          <w:b w:val="0"/>
          <w:i w:val="0"/>
          <w:color w:val="221F1F"/>
          <w:sz w:val="20"/>
        </w:rPr>
        <w:t xml:space="preserve">An apparent correlation was visible: only for the dopants with </w:t>
      </w:r>
      <w:r>
        <w:rPr>
          <w:rFonts w:ascii="AdvTT5843c571" w:hAnsi="AdvTT5843c571" w:eastAsia="AdvTT5843c571"/>
          <w:b w:val="0"/>
          <w:i w:val="0"/>
          <w:color w:val="221F1F"/>
          <w:sz w:val="20"/>
        </w:rPr>
        <w:t xml:space="preserve">a smaller crystal radius than Hf a transition from a </w:t>
      </w:r>
      <w:r>
        <w:rPr>
          <w:rFonts w:ascii="AdvTT5843c571" w:hAnsi="AdvTT5843c571" w:eastAsia="AdvTT5843c571"/>
          <w:b w:val="0"/>
          <w:i w:val="0"/>
          <w:color w:val="221F1F"/>
          <w:sz w:val="20"/>
        </w:rPr>
        <w:t xml:space="preserve">monoclinic to the tetragonal phase via the orthorhombic </w:t>
      </w:r>
      <w:r>
        <w:rPr>
          <w:rFonts w:ascii="AdvTT5843c571" w:hAnsi="AdvTT5843c571" w:eastAsia="AdvTT5843c571"/>
          <w:b w:val="0"/>
          <w:i w:val="0"/>
          <w:color w:val="221F1F"/>
          <w:sz w:val="20"/>
        </w:rPr>
        <w:t>lattice is seen. Only these dopants indicated stable pinched</w:t>
      </w:r>
    </w:p>
    <w:p>
      <w:pPr>
        <w:sectPr>
          <w:type w:val="nextColumn"/>
          <w:pgSz w:w="11906" w:h="16838"/>
          <w:pgMar w:top="352" w:right="914" w:bottom="342" w:left="936" w:header="720" w:footer="720" w:gutter="0"/>
          <w:cols w:space="720" w:num="2" w:equalWidth="0">
            <w:col w:w="5018" w:space="0"/>
            <w:col w:w="5038" w:space="0"/>
            <w:col w:w="10056" w:space="0"/>
            <w:col w:w="10056" w:space="0"/>
            <w:col w:w="10056" w:space="0"/>
            <w:col w:w="10056" w:space="0"/>
            <w:col w:w="5018" w:space="0"/>
            <w:col w:w="5038" w:space="0"/>
            <w:col w:w="10056" w:space="0"/>
            <w:col w:w="5018" w:space="0"/>
            <w:col w:w="5038" w:space="0"/>
            <w:col w:w="10056" w:space="0"/>
            <w:col w:w="5018" w:space="0"/>
            <w:col w:w="5038" w:space="0"/>
            <w:col w:w="10056" w:space="0"/>
            <w:col w:w="5018" w:space="0"/>
            <w:col w:w="5038" w:space="0"/>
            <w:col w:w="10056" w:space="0"/>
            <w:col w:w="14000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257"/>
        <w:gridCol w:w="1257"/>
        <w:gridCol w:w="1257"/>
        <w:gridCol w:w="1257"/>
        <w:gridCol w:w="1257"/>
        <w:gridCol w:w="1257"/>
        <w:gridCol w:w="1257"/>
        <w:gridCol w:w="1257"/>
      </w:tblGrid>
      <w:tr>
        <w:trPr>
          <w:trHeight w:hRule="exact" w:val="196"/>
        </w:trPr>
        <w:tc>
          <w:tcPr>
            <w:tcW w:type="dxa" w:w="76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0" w:after="0"/>
              <w:ind w:left="0" w:right="0" w:firstLine="0"/>
              <w:jc w:val="left"/>
            </w:pPr>
            <w:r>
              <w:rPr>
                <w:rFonts w:ascii="AdvTT5843c571" w:hAnsi="AdvTT5843c571" w:eastAsia="AdvTT5843c571"/>
                <w:b w:val="0"/>
                <w:i w:val="0"/>
                <w:color w:val="221F1F"/>
                <w:sz w:val="20"/>
              </w:rPr>
              <w:t>Table I).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0" w:after="0"/>
              <w:ind w:left="0" w:right="0" w:firstLine="0"/>
              <w:jc w:val="center"/>
            </w:pPr>
            <w:r>
              <w:rPr>
                <w:rFonts w:ascii="AdvTT5843c571" w:hAnsi="AdvTT5843c571" w:eastAsia="AdvTT5843c571"/>
                <w:b w:val="0"/>
                <w:i w:val="0"/>
                <w:color w:val="221F1F"/>
                <w:sz w:val="20"/>
              </w:rPr>
              <w:t>Dopant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0" w:after="0"/>
              <w:ind w:left="0" w:right="0" w:firstLine="0"/>
              <w:jc w:val="center"/>
            </w:pPr>
            <w:r>
              <w:rPr>
                <w:rFonts w:ascii="AdvTT5843c571" w:hAnsi="AdvTT5843c571" w:eastAsia="AdvTT5843c571"/>
                <w:b w:val="0"/>
                <w:i w:val="0"/>
                <w:color w:val="221F1F"/>
                <w:sz w:val="20"/>
              </w:rPr>
              <w:t>atoms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0" w:after="0"/>
              <w:ind w:left="0" w:right="0" w:firstLine="0"/>
              <w:jc w:val="center"/>
            </w:pPr>
            <w:r>
              <w:rPr>
                <w:rFonts w:ascii="AdvTT5843c571" w:hAnsi="AdvTT5843c571" w:eastAsia="AdvTT5843c571"/>
                <w:b w:val="0"/>
                <w:i w:val="0"/>
                <w:color w:val="221F1F"/>
                <w:sz w:val="20"/>
              </w:rPr>
              <w:t>with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0" w:after="0"/>
              <w:ind w:left="0" w:right="0" w:firstLine="0"/>
              <w:jc w:val="center"/>
            </w:pPr>
            <w:r>
              <w:rPr>
                <w:rFonts w:ascii="AdvTT5843c571" w:hAnsi="AdvTT5843c571" w:eastAsia="AdvTT5843c571"/>
                <w:b w:val="0"/>
                <w:i w:val="0"/>
                <w:color w:val="221F1F"/>
                <w:sz w:val="20"/>
              </w:rPr>
              <w:t>different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0" w:after="0"/>
              <w:ind w:left="0" w:right="0" w:firstLine="0"/>
              <w:jc w:val="center"/>
            </w:pPr>
            <w:r>
              <w:rPr>
                <w:rFonts w:ascii="AdvTT5843c571" w:hAnsi="AdvTT5843c571" w:eastAsia="AdvTT5843c571"/>
                <w:b w:val="0"/>
                <w:i w:val="0"/>
                <w:color w:val="221F1F"/>
                <w:sz w:val="20"/>
              </w:rPr>
              <w:t>valences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0" w:after="0"/>
              <w:ind w:left="0" w:right="0" w:firstLine="0"/>
              <w:jc w:val="center"/>
            </w:pPr>
            <w:r>
              <w:rPr>
                <w:rFonts w:ascii="AdvTT5843c571" w:hAnsi="AdvTT5843c571" w:eastAsia="AdvTT5843c571"/>
                <w:b w:val="0"/>
                <w:i w:val="0"/>
                <w:color w:val="221F1F"/>
                <w:sz w:val="20"/>
              </w:rPr>
              <w:t>were</w:t>
            </w:r>
          </w:p>
        </w:tc>
        <w:tc>
          <w:tcPr>
            <w:tcW w:type="dxa" w:w="3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0" w:after="0"/>
              <w:ind w:left="156" w:right="0" w:firstLine="0"/>
              <w:jc w:val="left"/>
            </w:pPr>
            <w:r>
              <w:rPr>
                <w:rFonts w:ascii="AdvTT5843c571" w:hAnsi="AdvTT5843c571" w:eastAsia="AdvTT5843c571"/>
                <w:b w:val="0"/>
                <w:i w:val="0"/>
                <w:color w:val="221F1F"/>
                <w:sz w:val="20"/>
              </w:rPr>
              <w:t>hysteresis.</w:t>
            </w:r>
          </w:p>
        </w:tc>
      </w:tr>
    </w:tbl>
    <w:p>
      <w:pPr>
        <w:autoSpaceDN w:val="0"/>
        <w:autoSpaceDE w:val="0"/>
        <w:widowControl/>
        <w:spacing w:line="14" w:lineRule="exact" w:before="0" w:after="20"/>
        <w:ind w:left="0" w:right="0"/>
      </w:pPr>
    </w:p>
    <w:p>
      <w:pPr>
        <w:sectPr>
          <w:type w:val="continuous"/>
          <w:pgSz w:w="11906" w:h="16838"/>
          <w:pgMar w:top="352" w:right="914" w:bottom="342" w:left="936" w:header="720" w:footer="720" w:gutter="0"/>
          <w:cols w:space="720" w:num="1" w:equalWidth="0">
            <w:col w:w="10056" w:space="0"/>
            <w:col w:w="5018" w:space="0"/>
            <w:col w:w="5038" w:space="0"/>
            <w:col w:w="10056" w:space="0"/>
            <w:col w:w="10056" w:space="0"/>
            <w:col w:w="10056" w:space="0"/>
            <w:col w:w="10056" w:space="0"/>
            <w:col w:w="5018" w:space="0"/>
            <w:col w:w="5038" w:space="0"/>
            <w:col w:w="10056" w:space="0"/>
            <w:col w:w="5018" w:space="0"/>
            <w:col w:w="5038" w:space="0"/>
            <w:col w:w="10056" w:space="0"/>
            <w:col w:w="5018" w:space="0"/>
            <w:col w:w="5038" w:space="0"/>
            <w:col w:w="10056" w:space="0"/>
            <w:col w:w="5018" w:space="0"/>
            <w:col w:w="5038" w:space="0"/>
            <w:col w:w="10056" w:space="0"/>
            <w:col w:w="14000" w:space="0"/>
          </w:cols>
          <w:docGrid w:linePitch="360"/>
        </w:sectPr>
      </w:pPr>
    </w:p>
    <w:p>
      <w:pPr>
        <w:autoSpaceDN w:val="0"/>
        <w:autoSpaceDE w:val="0"/>
        <w:widowControl/>
        <w:spacing w:line="236" w:lineRule="exact" w:before="0" w:after="0"/>
        <w:ind w:left="0" w:right="142" w:firstLine="0"/>
        <w:jc w:val="both"/>
      </w:pPr>
      <w:r>
        <w:rPr>
          <w:rFonts w:ascii="AdvTT5843c571" w:hAnsi="AdvTT5843c571" w:eastAsia="AdvTT5843c571"/>
          <w:b w:val="0"/>
          <w:i w:val="0"/>
          <w:color w:val="221F1F"/>
          <w:sz w:val="20"/>
        </w:rPr>
        <w:t>evaluated, but the different binding con</w:t>
      </w:r>
      <w:r>
        <w:rPr>
          <w:rFonts w:ascii="fb" w:hAnsi="fb" w:eastAsia="fb"/>
          <w:b w:val="0"/>
          <w:i w:val="0"/>
          <w:color w:val="221F1F"/>
          <w:sz w:val="20"/>
        </w:rPr>
        <w:t>fi</w:t>
      </w:r>
      <w:r>
        <w:rPr>
          <w:rFonts w:ascii="AdvTT5843c571" w:hAnsi="AdvTT5843c571" w:eastAsia="AdvTT5843c571"/>
          <w:b w:val="0"/>
          <w:i w:val="0"/>
          <w:color w:val="221F1F"/>
          <w:sz w:val="20"/>
        </w:rPr>
        <w:t xml:space="preserve">gurations resulting </w:t>
      </w:r>
      <w:r>
        <w:rPr>
          <w:rFonts w:ascii="AdvTT5843c571" w:hAnsi="AdvTT5843c571" w:eastAsia="AdvTT5843c571"/>
          <w:b w:val="0"/>
          <w:i w:val="0"/>
          <w:color w:val="221F1F"/>
          <w:sz w:val="20"/>
        </w:rPr>
        <w:t xml:space="preserve">in different oxygen vacancy levels had no effect on the </w:t>
      </w:r>
      <w:r>
        <w:rPr>
          <w:rFonts w:ascii="AdvTT5843c571" w:hAnsi="AdvTT5843c571" w:eastAsia="AdvTT5843c571"/>
          <w:b w:val="0"/>
          <w:i w:val="0"/>
          <w:color w:val="221F1F"/>
          <w:sz w:val="20"/>
        </w:rPr>
        <w:t>general ability to form a ferroelectric phase of the HfO</w:t>
      </w:r>
      <w:r>
        <w:rPr>
          <w:rFonts w:ascii="AdvTT5843c571" w:hAnsi="AdvTT5843c571" w:eastAsia="AdvTT5843c571"/>
          <w:b w:val="0"/>
          <w:i w:val="0"/>
          <w:color w:val="221F1F"/>
          <w:sz w:val="14"/>
        </w:rPr>
        <w:t>2</w:t>
      </w:r>
      <w:r>
        <w:rPr>
          <w:rFonts w:ascii="AdvTT5843c571" w:hAnsi="AdvTT5843c571" w:eastAsia="AdvTT5843c571"/>
          <w:b w:val="0"/>
          <w:i w:val="0"/>
          <w:color w:val="221F1F"/>
          <w:sz w:val="20"/>
        </w:rPr>
        <w:t xml:space="preserve">. </w:t>
      </w:r>
      <w:r>
        <w:rPr>
          <w:rFonts w:ascii="AdvTT5843c571" w:hAnsi="AdvTT5843c571" w:eastAsia="AdvTT5843c571"/>
          <w:b w:val="0"/>
          <w:i w:val="0"/>
          <w:color w:val="221F1F"/>
          <w:sz w:val="20"/>
        </w:rPr>
        <w:t>Hence, expected different oxygen vacancy levels in HfO</w:t>
      </w:r>
      <w:r>
        <w:rPr>
          <w:rFonts w:ascii="AdvTT5843c571" w:hAnsi="AdvTT5843c571" w:eastAsia="AdvTT5843c571"/>
          <w:b w:val="0"/>
          <w:i w:val="0"/>
          <w:color w:val="221F1F"/>
          <w:sz w:val="14"/>
        </w:rPr>
        <w:t>2</w:t>
      </w:r>
      <w:r>
        <w:rPr>
          <w:rFonts w:ascii="AdvTT5843c571" w:hAnsi="AdvTT5843c571" w:eastAsia="AdvTT5843c571"/>
          <w:b w:val="0"/>
          <w:i w:val="0"/>
          <w:color w:val="221F1F"/>
          <w:sz w:val="20"/>
        </w:rPr>
        <w:t xml:space="preserve"> did </w:t>
      </w:r>
      <w:r>
        <w:rPr>
          <w:rFonts w:ascii="AdvTT5843c571" w:hAnsi="AdvTT5843c571" w:eastAsia="AdvTT5843c571"/>
          <w:b w:val="0"/>
          <w:i w:val="0"/>
          <w:color w:val="221F1F"/>
          <w:sz w:val="20"/>
        </w:rPr>
        <w:t>not impact the ferroelectric behavior. A pure</w:t>
      </w:r>
      <w:r>
        <w:rPr>
          <w:rFonts w:ascii="fb" w:hAnsi="fb" w:eastAsia="fb"/>
          <w:b w:val="0"/>
          <w:i w:val="0"/>
          <w:color w:val="221F1F"/>
          <w:sz w:val="20"/>
        </w:rPr>
        <w:t xml:space="preserve"> fi</w:t>
      </w:r>
      <w:r>
        <w:rPr>
          <w:rFonts w:ascii="AdvTT5843c571" w:hAnsi="AdvTT5843c571" w:eastAsia="AdvTT5843c571"/>
          <w:b w:val="0"/>
          <w:i w:val="0"/>
          <w:color w:val="221F1F"/>
          <w:sz w:val="20"/>
        </w:rPr>
        <w:t xml:space="preserve">eld driven </w:t>
      </w:r>
      <w:r>
        <w:rPr>
          <w:rFonts w:ascii="AdvTT5843c571" w:hAnsi="AdvTT5843c571" w:eastAsia="AdvTT5843c571"/>
          <w:b w:val="0"/>
          <w:i w:val="0"/>
          <w:color w:val="221F1F"/>
          <w:sz w:val="20"/>
        </w:rPr>
        <w:t xml:space="preserve">oxygen vacancy movement as the main driving root cause </w:t>
      </w:r>
      <w:r>
        <w:rPr>
          <w:rFonts w:ascii="AdvTT5843c571" w:hAnsi="AdvTT5843c571" w:eastAsia="AdvTT5843c571"/>
          <w:b w:val="0"/>
          <w:i w:val="0"/>
          <w:color w:val="221F1F"/>
          <w:sz w:val="20"/>
        </w:rPr>
        <w:t xml:space="preserve">for the detected ferroelectric effects can be ruled out. The </w:t>
      </w:r>
      <w:r>
        <w:rPr>
          <w:rFonts w:ascii="AdvTT5843c571" w:hAnsi="AdvTT5843c571" w:eastAsia="AdvTT5843c571"/>
          <w:b w:val="0"/>
          <w:i w:val="0"/>
          <w:color w:val="221F1F"/>
          <w:sz w:val="20"/>
        </w:rPr>
        <w:t>coercive</w:t>
      </w:r>
      <w:r>
        <w:rPr>
          <w:rFonts w:ascii="fb" w:hAnsi="fb" w:eastAsia="fb"/>
          <w:b w:val="0"/>
          <w:i w:val="0"/>
          <w:color w:val="221F1F"/>
          <w:sz w:val="20"/>
        </w:rPr>
        <w:t xml:space="preserve"> fi</w:t>
      </w:r>
      <w:r>
        <w:rPr>
          <w:rFonts w:ascii="AdvTT5843c571" w:hAnsi="AdvTT5843c571" w:eastAsia="AdvTT5843c571"/>
          <w:b w:val="0"/>
          <w:i w:val="0"/>
          <w:color w:val="221F1F"/>
          <w:sz w:val="20"/>
        </w:rPr>
        <w:t>eld slightly increased for most dopant materials</w:t>
      </w:r>
    </w:p>
    <w:p>
      <w:pPr>
        <w:sectPr>
          <w:type w:val="continuous"/>
          <w:pgSz w:w="11906" w:h="16838"/>
          <w:pgMar w:top="352" w:right="914" w:bottom="342" w:left="936" w:header="720" w:footer="720" w:gutter="0"/>
          <w:cols w:space="720" w:num="2" w:equalWidth="0">
            <w:col w:w="5018" w:space="0"/>
            <w:col w:w="5038" w:space="0"/>
            <w:col w:w="10056" w:space="0"/>
            <w:col w:w="5018" w:space="0"/>
            <w:col w:w="5038" w:space="0"/>
            <w:col w:w="10056" w:space="0"/>
            <w:col w:w="10056" w:space="0"/>
            <w:col w:w="10056" w:space="0"/>
            <w:col w:w="10056" w:space="0"/>
            <w:col w:w="5018" w:space="0"/>
            <w:col w:w="5038" w:space="0"/>
            <w:col w:w="10056" w:space="0"/>
            <w:col w:w="5018" w:space="0"/>
            <w:col w:w="5038" w:space="0"/>
            <w:col w:w="10056" w:space="0"/>
            <w:col w:w="5018" w:space="0"/>
            <w:col w:w="5038" w:space="0"/>
            <w:col w:w="10056" w:space="0"/>
            <w:col w:w="5018" w:space="0"/>
            <w:col w:w="5038" w:space="0"/>
            <w:col w:w="10056" w:space="0"/>
            <w:col w:w="14000" w:space="0"/>
          </w:cols>
          <w:docGrid w:linePitch="360"/>
        </w:sectPr>
      </w:pPr>
    </w:p>
    <w:p>
      <w:pPr>
        <w:autoSpaceDN w:val="0"/>
        <w:autoSpaceDE w:val="0"/>
        <w:widowControl/>
        <w:spacing w:line="236" w:lineRule="exact" w:before="0" w:after="126"/>
        <w:ind w:left="142" w:right="20" w:firstLine="200"/>
        <w:jc w:val="both"/>
      </w:pPr>
      <w:r>
        <w:rPr>
          <w:rFonts w:ascii="AdvTT5843c571" w:hAnsi="AdvTT5843c571" w:eastAsia="AdvTT5843c571"/>
          <w:b w:val="0"/>
          <w:i w:val="0"/>
          <w:color w:val="221F1F"/>
          <w:sz w:val="20"/>
        </w:rPr>
        <w:t xml:space="preserve">Depicting the measured remanent polarization values for </w:t>
      </w:r>
      <w:r>
        <w:rPr>
          <w:rFonts w:ascii="AdvTT5843c571" w:hAnsi="AdvTT5843c571" w:eastAsia="AdvTT5843c571"/>
          <w:b w:val="0"/>
          <w:i w:val="0"/>
          <w:color w:val="221F1F"/>
          <w:sz w:val="20"/>
        </w:rPr>
        <w:t xml:space="preserve">various dopant concentrations and crystal radius resulted in </w:t>
      </w:r>
      <w:r>
        <w:rPr>
          <w:rFonts w:ascii="AdvTT5843c571" w:hAnsi="AdvTT5843c571" w:eastAsia="AdvTT5843c571"/>
          <w:b w:val="0"/>
          <w:i w:val="0"/>
          <w:color w:val="221F1F"/>
          <w:sz w:val="20"/>
        </w:rPr>
        <w:t xml:space="preserve">contour plot in Fig. 9. For most samples a maximum </w:t>
      </w:r>
      <w:r>
        <w:rPr>
          <w:rFonts w:ascii="AdvTT5843c571" w:hAnsi="AdvTT5843c571" w:eastAsia="AdvTT5843c571"/>
          <w:b w:val="0"/>
          <w:i w:val="0"/>
          <w:color w:val="221F1F"/>
          <w:sz w:val="20"/>
        </w:rPr>
        <w:t>polarization between 15</w:t>
      </w:r>
      <w:r>
        <w:rPr>
          <w:rFonts w:ascii="20" w:hAnsi="20" w:eastAsia="20"/>
          <w:b w:val="0"/>
          <w:i w:val="0"/>
          <w:color w:val="221F1F"/>
          <w:sz w:val="20"/>
        </w:rPr>
        <w:t>–</w:t>
      </w:r>
      <w:r>
        <w:rPr>
          <w:rFonts w:ascii="AdvTT5843c571" w:hAnsi="AdvTT5843c571" w:eastAsia="AdvTT5843c571"/>
          <w:b w:val="0"/>
          <w:i w:val="0"/>
          <w:color w:val="221F1F"/>
          <w:sz w:val="20"/>
        </w:rPr>
        <w:t>25 µC</w:t>
      </w:r>
      <w:r>
        <w:rPr>
          <w:rFonts w:ascii="AdvTNR_r_mt_r" w:hAnsi="AdvTNR_r_mt_r" w:eastAsia="AdvTNR_r_mt_r"/>
          <w:b w:val="0"/>
          <w:i w:val="0"/>
          <w:color w:val="221F1F"/>
          <w:sz w:val="20"/>
        </w:rPr>
        <w:t>/</w:t>
      </w:r>
      <w:r>
        <w:rPr>
          <w:rFonts w:ascii="AdvTT5843c571" w:hAnsi="AdvTT5843c571" w:eastAsia="AdvTT5843c571"/>
          <w:b w:val="0"/>
          <w:i w:val="0"/>
          <w:color w:val="221F1F"/>
          <w:sz w:val="20"/>
        </w:rPr>
        <w:t>cm</w:t>
      </w:r>
      <w:r>
        <w:rPr>
          <w:rFonts w:ascii="AdvTT5843c571" w:hAnsi="AdvTT5843c571" w:eastAsia="AdvTT5843c571"/>
          <w:b w:val="0"/>
          <w:i w:val="0"/>
          <w:color w:val="221F1F"/>
          <w:sz w:val="14"/>
        </w:rPr>
        <w:t>2</w:t>
      </w:r>
      <w:r>
        <w:rPr>
          <w:rFonts w:ascii="AdvTT5843c571" w:hAnsi="AdvTT5843c571" w:eastAsia="AdvTT5843c571"/>
          <w:b w:val="0"/>
          <w:i w:val="0"/>
          <w:color w:val="221F1F"/>
          <w:sz w:val="20"/>
        </w:rPr>
        <w:t xml:space="preserve">could be reached. La </w:t>
      </w:r>
      <w:r>
        <w:rPr>
          <w:rFonts w:ascii="AdvTT5843c571" w:hAnsi="AdvTT5843c571" w:eastAsia="AdvTT5843c571"/>
          <w:b w:val="0"/>
          <w:i w:val="0"/>
          <w:color w:val="221F1F"/>
          <w:sz w:val="20"/>
        </w:rPr>
        <w:t>doping showed signi</w:t>
      </w:r>
      <w:r>
        <w:rPr>
          <w:rFonts w:ascii="fb" w:hAnsi="fb" w:eastAsia="fb"/>
          <w:b w:val="0"/>
          <w:i w:val="0"/>
          <w:color w:val="221F1F"/>
          <w:sz w:val="20"/>
        </w:rPr>
        <w:t>fi</w:t>
      </w:r>
      <w:r>
        <w:rPr>
          <w:rFonts w:ascii="AdvTT5843c571" w:hAnsi="AdvTT5843c571" w:eastAsia="AdvTT5843c571"/>
          <w:b w:val="0"/>
          <w:i w:val="0"/>
          <w:color w:val="221F1F"/>
          <w:sz w:val="20"/>
        </w:rPr>
        <w:t>cant higher</w:t>
      </w:r>
      <w:r>
        <w:rPr>
          <w:rFonts w:ascii="AdvTTf90d833a.I" w:hAnsi="AdvTTf90d833a.I" w:eastAsia="AdvTTf90d833a.I"/>
          <w:b w:val="0"/>
          <w:i w:val="0"/>
          <w:color w:val="221F1F"/>
          <w:sz w:val="20"/>
        </w:rPr>
        <w:t xml:space="preserve"> P</w:t>
      </w:r>
      <w:r>
        <w:rPr>
          <w:rFonts w:ascii="AdvTT5843c571" w:hAnsi="AdvTT5843c571" w:eastAsia="AdvTT5843c571"/>
          <w:b w:val="0"/>
          <w:i w:val="0"/>
          <w:color w:val="221F1F"/>
          <w:sz w:val="14"/>
        </w:rPr>
        <w:t>r</w:t>
      </w:r>
      <w:r>
        <w:rPr>
          <w:rFonts w:ascii="AdvTT5843c571" w:hAnsi="AdvTT5843c571" w:eastAsia="AdvTT5843c571"/>
          <w:b w:val="0"/>
          <w:i w:val="0"/>
          <w:color w:val="221F1F"/>
          <w:sz w:val="20"/>
        </w:rPr>
        <w:t xml:space="preserve"> of about 40 µC</w:t>
      </w:r>
      <w:r>
        <w:rPr>
          <w:rFonts w:ascii="AdvTNR_r_mt_r" w:hAnsi="AdvTNR_r_mt_r" w:eastAsia="AdvTNR_r_mt_r"/>
          <w:b w:val="0"/>
          <w:i w:val="0"/>
          <w:color w:val="221F1F"/>
          <w:sz w:val="20"/>
        </w:rPr>
        <w:t>/</w:t>
      </w:r>
      <w:r>
        <w:rPr>
          <w:rFonts w:ascii="AdvTT5843c571" w:hAnsi="AdvTT5843c571" w:eastAsia="AdvTT5843c571"/>
          <w:b w:val="0"/>
          <w:i w:val="0"/>
          <w:color w:val="221F1F"/>
          <w:sz w:val="20"/>
        </w:rPr>
        <w:t>cm</w:t>
      </w:r>
      <w:r>
        <w:rPr>
          <w:rFonts w:ascii="AdvTT5843c571" w:hAnsi="AdvTT5843c571" w:eastAsia="AdvTT5843c571"/>
          <w:b w:val="0"/>
          <w:i w:val="0"/>
          <w:color w:val="221F1F"/>
          <w:sz w:val="14"/>
        </w:rPr>
        <w:t>2</w:t>
      </w:r>
      <w:r>
        <w:rPr>
          <w:rFonts w:ascii="AdvTT5843c571" w:hAnsi="AdvTT5843c571" w:eastAsia="AdvTT5843c571"/>
          <w:b w:val="0"/>
          <w:i w:val="0"/>
          <w:color w:val="221F1F"/>
          <w:sz w:val="20"/>
        </w:rPr>
        <w:t xml:space="preserve">. </w:t>
      </w:r>
      <w:r>
        <w:rPr>
          <w:rFonts w:ascii="AdvTT5843c571" w:hAnsi="AdvTT5843c571" w:eastAsia="AdvTT5843c571"/>
          <w:b w:val="0"/>
          <w:i w:val="0"/>
          <w:color w:val="221F1F"/>
          <w:sz w:val="20"/>
        </w:rPr>
        <w:t xml:space="preserve">The dopant content with maximum polarization is almost </w:t>
      </w:r>
      <w:r>
        <w:rPr>
          <w:rFonts w:ascii="AdvTT5843c571" w:hAnsi="AdvTT5843c571" w:eastAsia="AdvTT5843c571"/>
          <w:b w:val="0"/>
          <w:i w:val="0"/>
          <w:color w:val="221F1F"/>
          <w:sz w:val="20"/>
        </w:rPr>
        <w:t>stable with</w:t>
      </w:r>
      <w:r>
        <w:rPr>
          <w:rFonts w:ascii="AdvOTf42f131e" w:hAnsi="AdvOTf42f131e" w:eastAsia="AdvOTf42f131e"/>
          <w:b w:val="0"/>
          <w:i w:val="0"/>
          <w:color w:val="221F1F"/>
          <w:sz w:val="20"/>
        </w:rPr>
        <w:t xml:space="preserve"> ³</w:t>
      </w:r>
      <w:r>
        <w:rPr>
          <w:rFonts w:ascii="AdvTT5843c571" w:hAnsi="AdvTT5843c571" w:eastAsia="AdvTT5843c571"/>
          <w:b w:val="0"/>
          <w:i w:val="0"/>
          <w:color w:val="221F1F"/>
          <w:sz w:val="20"/>
        </w:rPr>
        <w:t>3</w:t>
      </w:r>
      <w:r>
        <w:rPr>
          <w:rFonts w:ascii="20" w:hAnsi="20" w:eastAsia="20"/>
          <w:b w:val="0"/>
          <w:i w:val="0"/>
          <w:color w:val="221F1F"/>
          <w:sz w:val="20"/>
        </w:rPr>
        <w:t>–</w:t>
      </w:r>
      <w:r>
        <w:rPr>
          <w:rFonts w:ascii="AdvTT5843c571" w:hAnsi="AdvTT5843c571" w:eastAsia="AdvTT5843c571"/>
          <w:b w:val="0"/>
          <w:i w:val="0"/>
          <w:color w:val="221F1F"/>
          <w:sz w:val="20"/>
        </w:rPr>
        <w:t xml:space="preserve">6 mol % for most dopants. For all measured </w:t>
      </w:r>
      <w:r>
        <w:rPr>
          <w:rFonts w:ascii="AdvTT5843c571" w:hAnsi="AdvTT5843c571" w:eastAsia="AdvTT5843c571"/>
          <w:b w:val="0"/>
          <w:i w:val="0"/>
          <w:color w:val="221F1F"/>
          <w:sz w:val="20"/>
        </w:rPr>
        <w:t>samples with highest Y, Gd, and Sr doping content a</w:t>
      </w:r>
    </w:p>
    <w:p>
      <w:pPr>
        <w:sectPr>
          <w:type w:val="nextColumn"/>
          <w:pgSz w:w="11906" w:h="16838"/>
          <w:pgMar w:top="352" w:right="914" w:bottom="342" w:left="936" w:header="720" w:footer="720" w:gutter="0"/>
          <w:cols w:space="720" w:num="2" w:equalWidth="0">
            <w:col w:w="5018" w:space="0"/>
            <w:col w:w="5038" w:space="0"/>
            <w:col w:w="10056" w:space="0"/>
            <w:col w:w="5018" w:space="0"/>
            <w:col w:w="5038" w:space="0"/>
            <w:col w:w="10056" w:space="0"/>
            <w:col w:w="10056" w:space="0"/>
            <w:col w:w="10056" w:space="0"/>
            <w:col w:w="10056" w:space="0"/>
            <w:col w:w="5018" w:space="0"/>
            <w:col w:w="5038" w:space="0"/>
            <w:col w:w="10056" w:space="0"/>
            <w:col w:w="5018" w:space="0"/>
            <w:col w:w="5038" w:space="0"/>
            <w:col w:w="10056" w:space="0"/>
            <w:col w:w="5018" w:space="0"/>
            <w:col w:w="5038" w:space="0"/>
            <w:col w:w="10056" w:space="0"/>
            <w:col w:w="5018" w:space="0"/>
            <w:col w:w="5038" w:space="0"/>
            <w:col w:w="10056" w:space="0"/>
            <w:col w:w="14000" w:space="0"/>
          </w:cols>
          <w:docGrid w:linePitch="360"/>
        </w:sectPr>
      </w:pPr>
    </w:p>
    <w:p>
      <w:pPr>
        <w:autoSpaceDN w:val="0"/>
        <w:tabs>
          <w:tab w:pos="6750" w:val="left"/>
        </w:tabs>
        <w:autoSpaceDE w:val="0"/>
        <w:widowControl/>
        <w:spacing w:line="198" w:lineRule="exact" w:before="0" w:after="0"/>
        <w:ind w:left="4632" w:right="0" w:firstLine="0"/>
        <w:jc w:val="left"/>
      </w:pPr>
      <w:r>
        <w:rPr>
          <w:rFonts w:ascii="AdvTT153188ed" w:hAnsi="AdvTT153188ed" w:eastAsia="AdvTT153188ed"/>
          <w:b w:val="0"/>
          <w:i w:val="0"/>
          <w:color w:val="000000"/>
          <w:sz w:val="18"/>
        </w:rPr>
        <w:t>08LE02-4</w:t>
      </w:r>
      <w:r>
        <w:tab/>
      </w:r>
      <w:r>
        <w:rPr>
          <w:w w:val="98.57684687564247"/>
          <w:rFonts w:ascii="AdvTT153188ed" w:hAnsi="AdvTT153188ed" w:eastAsia="AdvTT153188ed"/>
          <w:b w:val="0"/>
          <w:i w:val="0"/>
          <w:color w:val="000000"/>
          <w:sz w:val="19"/>
        </w:rPr>
        <w:t>©</w:t>
      </w:r>
      <w:r>
        <w:rPr>
          <w:rFonts w:ascii="AdvTT153188ed" w:hAnsi="AdvTT153188ed" w:eastAsia="AdvTT153188ed"/>
          <w:b w:val="0"/>
          <w:i w:val="0"/>
          <w:color w:val="000000"/>
          <w:sz w:val="16"/>
        </w:rPr>
        <w:t>2014 The Japan Society of Applied Physics</w:t>
      </w:r>
    </w:p>
    <w:p>
      <w:pPr>
        <w:sectPr>
          <w:type w:val="continuous"/>
          <w:pgSz w:w="11906" w:h="16838"/>
          <w:pgMar w:top="352" w:right="914" w:bottom="342" w:left="936" w:header="720" w:footer="720" w:gutter="0"/>
          <w:cols w:space="720" w:num="1" w:equalWidth="0">
            <w:col w:w="10056" w:space="0"/>
            <w:col w:w="5018" w:space="0"/>
            <w:col w:w="5038" w:space="0"/>
            <w:col w:w="10056" w:space="0"/>
            <w:col w:w="5018" w:space="0"/>
            <w:col w:w="5038" w:space="0"/>
            <w:col w:w="10056" w:space="0"/>
            <w:col w:w="10056" w:space="0"/>
            <w:col w:w="10056" w:space="0"/>
            <w:col w:w="10056" w:space="0"/>
            <w:col w:w="5018" w:space="0"/>
            <w:col w:w="5038" w:space="0"/>
            <w:col w:w="10056" w:space="0"/>
            <w:col w:w="5018" w:space="0"/>
            <w:col w:w="5038" w:space="0"/>
            <w:col w:w="10056" w:space="0"/>
            <w:col w:w="5018" w:space="0"/>
            <w:col w:w="5038" w:space="0"/>
            <w:col w:w="10056" w:space="0"/>
            <w:col w:w="5018" w:space="0"/>
            <w:col w:w="5038" w:space="0"/>
            <w:col w:w="10056" w:space="0"/>
            <w:col w:w="1400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352"/>
        <w:gridCol w:w="3352"/>
        <w:gridCol w:w="3352"/>
      </w:tblGrid>
      <w:tr>
        <w:trPr>
          <w:trHeight w:hRule="exact" w:val="216"/>
        </w:trPr>
        <w:tc>
          <w:tcPr>
            <w:tcW w:type="dxa" w:w="4824"/>
            <w:tcBorders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0" w:firstLine="0"/>
              <w:jc w:val="left"/>
            </w:pPr>
            <w:r>
              <w:rPr>
                <w:rFonts w:ascii="AdvTT153188ed" w:hAnsi="AdvTT153188ed" w:eastAsia="AdvTT153188ed"/>
                <w:b w:val="0"/>
                <w:i w:val="0"/>
                <w:color w:val="221F1F"/>
                <w:sz w:val="17"/>
              </w:rPr>
              <w:t>Jpn. J. Appl. Phys.</w:t>
            </w:r>
            <w:r>
              <w:rPr>
                <w:rFonts w:ascii="AdvTT16f3b945.B" w:hAnsi="AdvTT16f3b945.B" w:eastAsia="AdvTT16f3b945.B"/>
                <w:b w:val="0"/>
                <w:i w:val="0"/>
                <w:color w:val="221F1F"/>
                <w:sz w:val="17"/>
              </w:rPr>
              <w:t xml:space="preserve"> 53</w:t>
            </w:r>
            <w:r>
              <w:rPr>
                <w:rFonts w:ascii="AdvTT153188ed" w:hAnsi="AdvTT153188ed" w:eastAsia="AdvTT153188ed"/>
                <w:b w:val="0"/>
                <w:i w:val="0"/>
                <w:color w:val="221F1F"/>
                <w:sz w:val="17"/>
              </w:rPr>
              <w:t>, 08LE02 (2014)</w:t>
            </w:r>
          </w:p>
        </w:tc>
        <w:tc>
          <w:tcPr>
            <w:tcW w:type="dxa" w:w="620"/>
            <w:tcBorders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592"/>
            <w:tcBorders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2" w:firstLine="0"/>
              <w:jc w:val="right"/>
            </w:pPr>
            <w:r>
              <w:rPr>
                <w:rFonts w:ascii="AdvTT153188ed" w:hAnsi="AdvTT153188ed" w:eastAsia="AdvTT153188ed"/>
                <w:b w:val="0"/>
                <w:i w:val="0"/>
                <w:color w:val="221F1F"/>
                <w:sz w:val="17"/>
              </w:rPr>
              <w:t>U. Schroeder et al.</w:t>
            </w:r>
          </w:p>
        </w:tc>
      </w:tr>
      <w:tr>
        <w:trPr>
          <w:trHeight w:hRule="exact" w:val="480"/>
        </w:trPr>
        <w:tc>
          <w:tcPr>
            <w:tcW w:type="dxa" w:w="4824"/>
            <w:vMerge w:val="restart"/>
            <w:tcBorders>
              <w:top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12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509520" cy="2251710"/>
                  <wp:docPr id="10" name="Picture 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9520" cy="225171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20"/>
            <w:tcBorders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308" w:after="0"/>
              <w:ind w:left="0" w:right="46" w:firstLine="0"/>
              <w:jc w:val="right"/>
            </w:pPr>
            <w:r>
              <w:rPr>
                <w:rFonts w:ascii="AdvTT153188ed" w:hAnsi="AdvTT153188ed" w:eastAsia="AdvTT153188ed"/>
                <w:b w:val="0"/>
                <w:i w:val="0"/>
                <w:color w:val="000000"/>
                <w:sz w:val="15"/>
              </w:rPr>
              <w:t>1)</w:t>
            </w:r>
          </w:p>
        </w:tc>
        <w:tc>
          <w:tcPr>
            <w:tcW w:type="dxa" w:w="4592"/>
            <w:tcBorders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2" w:lineRule="exact" w:before="310" w:after="0"/>
              <w:ind w:left="0" w:right="0" w:firstLine="0"/>
              <w:jc w:val="center"/>
            </w:pPr>
            <w:r>
              <w:rPr>
                <w:rFonts w:ascii="AdvTT5843c571" w:hAnsi="AdvTT5843c571" w:eastAsia="AdvTT5843c571"/>
                <w:b w:val="0"/>
                <w:i w:val="0"/>
                <w:color w:val="000000"/>
                <w:sz w:val="15"/>
              </w:rPr>
              <w:t>H. Kohlstedt, Y. Mustafa, A. Gerber, A. Petrau, M. Fitsilis, R. Meyer, R.</w:t>
            </w:r>
          </w:p>
        </w:tc>
      </w:tr>
      <w:tr>
        <w:trPr>
          <w:trHeight w:hRule="exact" w:val="200"/>
        </w:trPr>
        <w:tc>
          <w:tcPr>
            <w:tcW w:type="dxa" w:w="3352"/>
            <w:vMerge/>
            <w:tcBorders>
              <w:top w:sz="4.0" w:val="single" w:color="#000000"/>
            </w:tcBorders>
          </w:tcPr>
          <w:p/>
        </w:tc>
        <w:tc>
          <w:tcPr>
            <w:tcW w:type="dxa" w:w="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10" w:after="0"/>
              <w:ind w:left="0" w:right="46" w:firstLine="0"/>
              <w:jc w:val="right"/>
            </w:pPr>
            <w:r>
              <w:rPr>
                <w:rFonts w:ascii="AdvTT153188ed" w:hAnsi="AdvTT153188ed" w:eastAsia="AdvTT153188ed"/>
                <w:b w:val="0"/>
                <w:i w:val="0"/>
                <w:color w:val="000000"/>
                <w:sz w:val="15"/>
              </w:rPr>
              <w:t>2)</w:t>
            </w:r>
          </w:p>
        </w:tc>
        <w:tc>
          <w:tcPr>
            <w:tcW w:type="dxa" w:w="459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2" w:after="0"/>
              <w:ind w:left="74" w:right="0" w:firstLine="0"/>
              <w:jc w:val="left"/>
            </w:pPr>
            <w:r>
              <w:rPr>
                <w:rFonts w:ascii="AdvTT5843c571" w:hAnsi="AdvTT5843c571" w:eastAsia="AdvTT5843c571"/>
                <w:b w:val="0"/>
                <w:i w:val="0"/>
                <w:color w:val="000000"/>
                <w:sz w:val="15"/>
              </w:rPr>
              <w:t>Waser, U. Boettger, and R. Waser,</w:t>
            </w:r>
            <w:r>
              <w:rPr>
                <w:rFonts w:ascii="AdvTT5843c571" w:hAnsi="AdvTT5843c571" w:eastAsia="AdvTT5843c571"/>
                <w:b w:val="0"/>
                <w:i w:val="0"/>
                <w:color w:val="0000FF"/>
                <w:sz w:val="15"/>
              </w:rPr>
              <w:t xml:space="preserve"> </w:t>
            </w:r>
            <w:r>
              <w:rPr>
                <w:rFonts w:ascii="AdvTT5843c571" w:hAnsi="AdvTT5843c571" w:eastAsia="AdvTT5843c571"/>
                <w:b w:val="0"/>
                <w:i w:val="0"/>
                <w:color w:val="0000FF"/>
                <w:sz w:val="15"/>
              </w:rPr>
              <w:hyperlink r:id="rId35" w:history="1">
                <w:r>
                  <w:rPr>
                    <w:rStyle w:val="Hyperlink"/>
                  </w:rPr>
                  <w:t>Microelectron. Eng.</w:t>
                </w:r>
              </w:hyperlink>
            </w:r>
            <w:r>
              <w:rPr>
                <w:rFonts w:ascii="AdvTT2cba4af3.B" w:hAnsi="AdvTT2cba4af3.B" w:eastAsia="AdvTT2cba4af3.B"/>
                <w:b w:val="0"/>
                <w:i w:val="0"/>
                <w:color w:val="0000FF"/>
                <w:sz w:val="15"/>
              </w:rPr>
              <w:hyperlink r:id="rId35" w:history="1">
                <w:r>
                  <w:rPr>
                    <w:rStyle w:val="Hyperlink"/>
                  </w:rPr>
                  <w:t xml:space="preserve"> 80</w:t>
                </w:r>
              </w:hyperlink>
            </w:r>
            <w:r>
              <w:rPr>
                <w:rFonts w:ascii="AdvTT5843c571" w:hAnsi="AdvTT5843c571" w:eastAsia="AdvTT5843c571"/>
                <w:b w:val="0"/>
                <w:i w:val="0"/>
                <w:color w:val="0000FF"/>
                <w:sz w:val="15"/>
              </w:rPr>
              <w:hyperlink r:id="rId35" w:history="1">
                <w:r>
                  <w:rPr>
                    <w:rStyle w:val="Hyperlink"/>
                  </w:rPr>
                  <w:t>, 296 (2005).</w:t>
                </w:r>
              </w:hyperlink>
            </w:r>
          </w:p>
        </w:tc>
      </w:tr>
      <w:tr>
        <w:trPr>
          <w:trHeight w:hRule="exact" w:val="180"/>
        </w:trPr>
        <w:tc>
          <w:tcPr>
            <w:tcW w:type="dxa" w:w="3352"/>
            <w:vMerge/>
            <w:tcBorders>
              <w:top w:sz="4.0" w:val="single" w:color="#000000"/>
            </w:tcBorders>
          </w:tcPr>
          <w:p/>
        </w:tc>
        <w:tc>
          <w:tcPr>
            <w:tcW w:type="dxa" w:w="3352"/>
            <w:vMerge/>
            <w:tcBorders/>
          </w:tcPr>
          <w:p/>
        </w:tc>
        <w:tc>
          <w:tcPr>
            <w:tcW w:type="dxa" w:w="459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14" w:after="0"/>
              <w:ind w:left="0" w:right="0" w:firstLine="0"/>
              <w:jc w:val="center"/>
            </w:pPr>
            <w:r>
              <w:rPr>
                <w:rFonts w:ascii="AdvTT5843c571" w:hAnsi="AdvTT5843c571" w:eastAsia="AdvTT5843c571"/>
                <w:b w:val="0"/>
                <w:i w:val="0"/>
                <w:color w:val="000000"/>
                <w:sz w:val="15"/>
              </w:rPr>
              <w:t>T. S. Böscke, J. Müller, D. Bräuhaus, U. Schröder, and U. Böttger,</w:t>
            </w:r>
            <w:r>
              <w:rPr>
                <w:rFonts w:ascii="AdvTT5843c571" w:hAnsi="AdvTT5843c571" w:eastAsia="AdvTT5843c571"/>
                <w:b w:val="0"/>
                <w:i w:val="0"/>
                <w:color w:val="0000FF"/>
                <w:sz w:val="15"/>
              </w:rPr>
              <w:t xml:space="preserve"> </w:t>
            </w:r>
            <w:r>
              <w:rPr>
                <w:rFonts w:ascii="AdvTT5843c571" w:hAnsi="AdvTT5843c571" w:eastAsia="AdvTT5843c571"/>
                <w:b w:val="0"/>
                <w:i w:val="0"/>
                <w:color w:val="0000FF"/>
                <w:sz w:val="15"/>
              </w:rPr>
              <w:hyperlink r:id="rId36" w:history="1">
                <w:r>
                  <w:rPr>
                    <w:rStyle w:val="Hyperlink"/>
                  </w:rPr>
                  <w:t>Appl.</w:t>
                </w:r>
              </w:hyperlink>
            </w:r>
          </w:p>
        </w:tc>
      </w:tr>
      <w:tr>
        <w:trPr>
          <w:trHeight w:hRule="exact" w:val="198"/>
        </w:trPr>
        <w:tc>
          <w:tcPr>
            <w:tcW w:type="dxa" w:w="3352"/>
            <w:vMerge/>
            <w:tcBorders>
              <w:top w:sz="4.0" w:val="single" w:color="#000000"/>
            </w:tcBorders>
          </w:tcPr>
          <w:p/>
        </w:tc>
        <w:tc>
          <w:tcPr>
            <w:tcW w:type="dxa" w:w="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208" w:after="0"/>
              <w:ind w:left="0" w:right="46" w:firstLine="0"/>
              <w:jc w:val="right"/>
            </w:pPr>
            <w:r>
              <w:rPr>
                <w:rFonts w:ascii="AdvTT153188ed" w:hAnsi="AdvTT153188ed" w:eastAsia="AdvTT153188ed"/>
                <w:b w:val="0"/>
                <w:i w:val="0"/>
                <w:color w:val="000000"/>
                <w:sz w:val="15"/>
              </w:rPr>
              <w:t>3)</w:t>
            </w:r>
          </w:p>
        </w:tc>
        <w:tc>
          <w:tcPr>
            <w:tcW w:type="dxa" w:w="459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0" w:after="0"/>
              <w:ind w:left="74" w:right="0" w:firstLine="0"/>
              <w:jc w:val="left"/>
            </w:pPr>
            <w:r>
              <w:rPr>
                <w:rFonts w:ascii="AdvTT5843c571" w:hAnsi="AdvTT5843c571" w:eastAsia="AdvTT5843c571"/>
                <w:b w:val="0"/>
                <w:i w:val="0"/>
                <w:color w:val="0000FF"/>
                <w:sz w:val="15"/>
              </w:rPr>
              <w:hyperlink r:id="rId36" w:history="1">
                <w:r>
                  <w:rPr>
                    <w:rStyle w:val="Hyperlink"/>
                  </w:rPr>
                  <w:t>Phys. Lett.</w:t>
                </w:r>
              </w:hyperlink>
            </w:r>
            <w:r>
              <w:rPr>
                <w:rFonts w:ascii="AdvTT2cba4af3.B" w:hAnsi="AdvTT2cba4af3.B" w:eastAsia="AdvTT2cba4af3.B"/>
                <w:b w:val="0"/>
                <w:i w:val="0"/>
                <w:color w:val="0000FF"/>
                <w:sz w:val="15"/>
              </w:rPr>
              <w:hyperlink r:id="rId36" w:history="1">
                <w:r>
                  <w:rPr>
                    <w:rStyle w:val="Hyperlink"/>
                  </w:rPr>
                  <w:t xml:space="preserve"> 99</w:t>
                </w:r>
              </w:hyperlink>
            </w:r>
            <w:r>
              <w:rPr>
                <w:rFonts w:ascii="AdvTT5843c571" w:hAnsi="AdvTT5843c571" w:eastAsia="AdvTT5843c571"/>
                <w:b w:val="0"/>
                <w:i w:val="0"/>
                <w:color w:val="0000FF"/>
                <w:sz w:val="15"/>
              </w:rPr>
              <w:hyperlink r:id="rId36" w:history="1">
                <w:r>
                  <w:rPr>
                    <w:rStyle w:val="Hyperlink"/>
                  </w:rPr>
                  <w:t>, 102903 (2011).</w:t>
                </w:r>
              </w:hyperlink>
            </w:r>
          </w:p>
        </w:tc>
      </w:tr>
      <w:tr>
        <w:trPr>
          <w:trHeight w:hRule="exact" w:val="182"/>
        </w:trPr>
        <w:tc>
          <w:tcPr>
            <w:tcW w:type="dxa" w:w="3352"/>
            <w:vMerge/>
            <w:tcBorders>
              <w:top w:sz="4.0" w:val="single" w:color="#000000"/>
            </w:tcBorders>
          </w:tcPr>
          <w:p/>
        </w:tc>
        <w:tc>
          <w:tcPr>
            <w:tcW w:type="dxa" w:w="3352"/>
            <w:vMerge/>
            <w:tcBorders/>
          </w:tcPr>
          <w:p/>
        </w:tc>
        <w:tc>
          <w:tcPr>
            <w:tcW w:type="dxa" w:w="459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2" w:lineRule="exact" w:before="14" w:after="0"/>
              <w:ind w:left="0" w:right="0" w:firstLine="0"/>
              <w:jc w:val="center"/>
            </w:pPr>
            <w:r>
              <w:rPr>
                <w:rFonts w:ascii="AdvTT5843c571" w:hAnsi="AdvTT5843c571" w:eastAsia="AdvTT5843c571"/>
                <w:b w:val="0"/>
                <w:i w:val="0"/>
                <w:color w:val="000000"/>
                <w:sz w:val="15"/>
              </w:rPr>
              <w:t>U. Schroeder, S. Mueller, J. Mueller, E. Yurchuk, D. Martin, C. Adelmann,</w:t>
            </w:r>
          </w:p>
        </w:tc>
      </w:tr>
      <w:tr>
        <w:trPr>
          <w:trHeight w:hRule="exact" w:val="196"/>
        </w:trPr>
        <w:tc>
          <w:tcPr>
            <w:tcW w:type="dxa" w:w="3352"/>
            <w:vMerge/>
            <w:tcBorders>
              <w:top w:sz="4.0" w:val="single" w:color="#000000"/>
            </w:tcBorders>
          </w:tcPr>
          <w:p/>
        </w:tc>
        <w:tc>
          <w:tcPr>
            <w:tcW w:type="dxa" w:w="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396" w:after="0"/>
              <w:ind w:left="0" w:right="46" w:firstLine="0"/>
              <w:jc w:val="right"/>
            </w:pPr>
            <w:r>
              <w:rPr>
                <w:rFonts w:ascii="AdvTT153188ed" w:hAnsi="AdvTT153188ed" w:eastAsia="AdvTT153188ed"/>
                <w:b w:val="0"/>
                <w:i w:val="0"/>
                <w:color w:val="000000"/>
                <w:sz w:val="15"/>
              </w:rPr>
              <w:t>4)</w:t>
            </w:r>
          </w:p>
        </w:tc>
        <w:tc>
          <w:tcPr>
            <w:tcW w:type="dxa" w:w="459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2" w:lineRule="exact" w:before="20" w:after="0"/>
              <w:ind w:left="0" w:right="0" w:firstLine="0"/>
              <w:jc w:val="center"/>
            </w:pPr>
            <w:r>
              <w:rPr>
                <w:rFonts w:ascii="AdvTT5843c571" w:hAnsi="AdvTT5843c571" w:eastAsia="AdvTT5843c571"/>
                <w:b w:val="0"/>
                <w:i w:val="0"/>
                <w:color w:val="000000"/>
                <w:sz w:val="15"/>
              </w:rPr>
              <w:t>T. Schloesser, R. van Bentum, and T. Mikolajick,</w:t>
            </w:r>
            <w:r>
              <w:rPr>
                <w:rFonts w:ascii="AdvTT5843c571" w:hAnsi="AdvTT5843c571" w:eastAsia="AdvTT5843c571"/>
                <w:b w:val="0"/>
                <w:i w:val="0"/>
                <w:color w:val="0000FF"/>
                <w:sz w:val="15"/>
              </w:rPr>
              <w:t xml:space="preserve"> </w:t>
            </w:r>
            <w:r>
              <w:rPr>
                <w:rFonts w:ascii="AdvTT5843c571" w:hAnsi="AdvTT5843c571" w:eastAsia="AdvTT5843c571"/>
                <w:b w:val="0"/>
                <w:i w:val="0"/>
                <w:color w:val="0000FF"/>
                <w:sz w:val="15"/>
              </w:rPr>
              <w:hyperlink r:id="rId37" w:history="1">
                <w:r>
                  <w:rPr>
                    <w:rStyle w:val="Hyperlink"/>
                  </w:rPr>
                  <w:t>ECS J. Solid State Sci.</w:t>
                </w:r>
              </w:hyperlink>
            </w:r>
          </w:p>
        </w:tc>
      </w:tr>
      <w:tr>
        <w:trPr>
          <w:trHeight w:hRule="exact" w:val="188"/>
        </w:trPr>
        <w:tc>
          <w:tcPr>
            <w:tcW w:type="dxa" w:w="3352"/>
            <w:vMerge/>
            <w:tcBorders>
              <w:top w:sz="4.0" w:val="single" w:color="#000000"/>
            </w:tcBorders>
          </w:tcPr>
          <w:p/>
        </w:tc>
        <w:tc>
          <w:tcPr>
            <w:tcW w:type="dxa" w:w="3352"/>
            <w:vMerge/>
            <w:tcBorders/>
          </w:tcPr>
          <w:p/>
        </w:tc>
        <w:tc>
          <w:tcPr>
            <w:tcW w:type="dxa" w:w="459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12" w:after="0"/>
              <w:ind w:left="74" w:right="0" w:firstLine="0"/>
              <w:jc w:val="left"/>
            </w:pPr>
            <w:r>
              <w:rPr>
                <w:rFonts w:ascii="AdvTT5843c571" w:hAnsi="AdvTT5843c571" w:eastAsia="AdvTT5843c571"/>
                <w:b w:val="0"/>
                <w:i w:val="0"/>
                <w:color w:val="0000FF"/>
                <w:sz w:val="15"/>
              </w:rPr>
              <w:hyperlink r:id="rId37" w:history="1">
                <w:r>
                  <w:rPr>
                    <w:rStyle w:val="Hyperlink"/>
                  </w:rPr>
                  <w:t>Technol.</w:t>
                </w:r>
              </w:hyperlink>
            </w:r>
            <w:r>
              <w:rPr>
                <w:rFonts w:ascii="AdvTT2cba4af3.B" w:hAnsi="AdvTT2cba4af3.B" w:eastAsia="AdvTT2cba4af3.B"/>
                <w:b w:val="0"/>
                <w:i w:val="0"/>
                <w:color w:val="0000FF"/>
                <w:sz w:val="15"/>
              </w:rPr>
              <w:hyperlink r:id="rId37" w:history="1">
                <w:r>
                  <w:rPr>
                    <w:rStyle w:val="Hyperlink"/>
                  </w:rPr>
                  <w:t xml:space="preserve"> 2</w:t>
                </w:r>
              </w:hyperlink>
            </w:r>
            <w:r>
              <w:rPr>
                <w:rFonts w:ascii="AdvTT5843c571" w:hAnsi="AdvTT5843c571" w:eastAsia="AdvTT5843c571"/>
                <w:b w:val="0"/>
                <w:i w:val="0"/>
                <w:color w:val="0000FF"/>
                <w:sz w:val="15"/>
              </w:rPr>
              <w:hyperlink r:id="rId37" w:history="1">
                <w:r>
                  <w:rPr>
                    <w:rStyle w:val="Hyperlink"/>
                  </w:rPr>
                  <w:t>, N69 (2013).</w:t>
                </w:r>
              </w:hyperlink>
            </w:r>
          </w:p>
        </w:tc>
      </w:tr>
      <w:tr>
        <w:trPr>
          <w:trHeight w:hRule="exact" w:val="176"/>
        </w:trPr>
        <w:tc>
          <w:tcPr>
            <w:tcW w:type="dxa" w:w="3352"/>
            <w:vMerge/>
            <w:tcBorders>
              <w:top w:sz="4.0" w:val="single" w:color="#000000"/>
            </w:tcBorders>
          </w:tcPr>
          <w:p/>
        </w:tc>
        <w:tc>
          <w:tcPr>
            <w:tcW w:type="dxa" w:w="3352"/>
            <w:vMerge/>
            <w:tcBorders/>
          </w:tcPr>
          <w:p/>
        </w:tc>
        <w:tc>
          <w:tcPr>
            <w:tcW w:type="dxa" w:w="459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2" w:lineRule="exact" w:before="14" w:after="0"/>
              <w:ind w:left="0" w:right="0" w:firstLine="0"/>
              <w:jc w:val="center"/>
            </w:pPr>
            <w:r>
              <w:rPr>
                <w:rFonts w:ascii="AdvTT5843c571" w:hAnsi="AdvTT5843c571" w:eastAsia="AdvTT5843c571"/>
                <w:b w:val="0"/>
                <w:i w:val="0"/>
                <w:color w:val="000000"/>
                <w:sz w:val="15"/>
              </w:rPr>
              <w:t>S. Mueller, J. Mueller, A. Singh, S. Riedel, J. Sundqvist, U. Schroeder, and</w:t>
            </w:r>
          </w:p>
        </w:tc>
      </w:tr>
      <w:tr>
        <w:trPr>
          <w:trHeight w:hRule="exact" w:val="204"/>
        </w:trPr>
        <w:tc>
          <w:tcPr>
            <w:tcW w:type="dxa" w:w="3352"/>
            <w:vMerge/>
            <w:tcBorders>
              <w:top w:sz="4.0" w:val="single" w:color="#000000"/>
            </w:tcBorders>
          </w:tcPr>
          <w:p/>
        </w:tc>
        <w:tc>
          <w:tcPr>
            <w:tcW w:type="dxa" w:w="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214" w:after="0"/>
              <w:ind w:left="0" w:right="46" w:firstLine="0"/>
              <w:jc w:val="right"/>
            </w:pPr>
            <w:r>
              <w:rPr>
                <w:rFonts w:ascii="AdvTT153188ed" w:hAnsi="AdvTT153188ed" w:eastAsia="AdvTT153188ed"/>
                <w:b w:val="0"/>
                <w:i w:val="0"/>
                <w:color w:val="000000"/>
                <w:sz w:val="15"/>
              </w:rPr>
              <w:t>5)</w:t>
            </w:r>
          </w:p>
        </w:tc>
        <w:tc>
          <w:tcPr>
            <w:tcW w:type="dxa" w:w="459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" w:after="0"/>
              <w:ind w:left="74" w:right="0" w:firstLine="0"/>
              <w:jc w:val="left"/>
            </w:pPr>
            <w:r>
              <w:rPr>
                <w:rFonts w:ascii="AdvTT5843c571" w:hAnsi="AdvTT5843c571" w:eastAsia="AdvTT5843c571"/>
                <w:b w:val="0"/>
                <w:i w:val="0"/>
                <w:color w:val="000000"/>
                <w:sz w:val="15"/>
              </w:rPr>
              <w:t>T. Mikolajick,</w:t>
            </w:r>
            <w:r>
              <w:rPr>
                <w:rFonts w:ascii="AdvTT5843c571" w:hAnsi="AdvTT5843c571" w:eastAsia="AdvTT5843c571"/>
                <w:b w:val="0"/>
                <w:i w:val="0"/>
                <w:color w:val="0000FF"/>
                <w:sz w:val="15"/>
              </w:rPr>
              <w:t xml:space="preserve"> </w:t>
            </w:r>
            <w:r>
              <w:rPr>
                <w:rFonts w:ascii="AdvTT5843c571" w:hAnsi="AdvTT5843c571" w:eastAsia="AdvTT5843c571"/>
                <w:b w:val="0"/>
                <w:i w:val="0"/>
                <w:color w:val="0000FF"/>
                <w:sz w:val="15"/>
              </w:rPr>
              <w:hyperlink r:id="rId38" w:history="1">
                <w:r>
                  <w:rPr>
                    <w:rStyle w:val="Hyperlink"/>
                  </w:rPr>
                  <w:t>Adv. Funct. Mater.</w:t>
                </w:r>
              </w:hyperlink>
            </w:r>
            <w:r>
              <w:rPr>
                <w:rFonts w:ascii="AdvTT2cba4af3.B" w:hAnsi="AdvTT2cba4af3.B" w:eastAsia="AdvTT2cba4af3.B"/>
                <w:b w:val="0"/>
                <w:i w:val="0"/>
                <w:color w:val="0000FF"/>
                <w:sz w:val="15"/>
              </w:rPr>
              <w:hyperlink r:id="rId38" w:history="1">
                <w:r>
                  <w:rPr>
                    <w:rStyle w:val="Hyperlink"/>
                  </w:rPr>
                  <w:t xml:space="preserve"> 22</w:t>
                </w:r>
              </w:hyperlink>
            </w:r>
            <w:r>
              <w:rPr>
                <w:rFonts w:ascii="AdvTT5843c571" w:hAnsi="AdvTT5843c571" w:eastAsia="AdvTT5843c571"/>
                <w:b w:val="0"/>
                <w:i w:val="0"/>
                <w:color w:val="0000FF"/>
                <w:sz w:val="15"/>
              </w:rPr>
              <w:hyperlink r:id="rId38" w:history="1">
                <w:r>
                  <w:rPr>
                    <w:rStyle w:val="Hyperlink"/>
                  </w:rPr>
                  <w:t>, 2412 (2012).</w:t>
                </w:r>
              </w:hyperlink>
            </w:r>
          </w:p>
        </w:tc>
      </w:tr>
      <w:tr>
        <w:trPr>
          <w:trHeight w:hRule="exact" w:val="176"/>
        </w:trPr>
        <w:tc>
          <w:tcPr>
            <w:tcW w:type="dxa" w:w="3352"/>
            <w:vMerge/>
            <w:tcBorders>
              <w:top w:sz="4.0" w:val="single" w:color="#000000"/>
            </w:tcBorders>
          </w:tcPr>
          <w:p/>
        </w:tc>
        <w:tc>
          <w:tcPr>
            <w:tcW w:type="dxa" w:w="3352"/>
            <w:vMerge/>
            <w:tcBorders/>
          </w:tcPr>
          <w:p/>
        </w:tc>
        <w:tc>
          <w:tcPr>
            <w:tcW w:type="dxa" w:w="459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2" w:lineRule="exact" w:before="14" w:after="0"/>
              <w:ind w:left="0" w:right="0" w:firstLine="0"/>
              <w:jc w:val="center"/>
            </w:pPr>
            <w:r>
              <w:rPr>
                <w:rFonts w:ascii="AdvTT5843c571" w:hAnsi="AdvTT5843c571" w:eastAsia="AdvTT5843c571"/>
                <w:b w:val="0"/>
                <w:i w:val="0"/>
                <w:color w:val="000000"/>
                <w:sz w:val="15"/>
              </w:rPr>
              <w:t>S. Mueller, C. Adelmann, A. Singh, S. Van Elshocht, U. Schroeder, and T.</w:t>
            </w:r>
          </w:p>
        </w:tc>
      </w:tr>
      <w:tr>
        <w:trPr>
          <w:trHeight w:hRule="exact" w:val="202"/>
        </w:trPr>
        <w:tc>
          <w:tcPr>
            <w:tcW w:type="dxa" w:w="3352"/>
            <w:vMerge/>
            <w:tcBorders>
              <w:top w:sz="4.0" w:val="single" w:color="#000000"/>
            </w:tcBorders>
          </w:tcPr>
          <w:p/>
        </w:tc>
        <w:tc>
          <w:tcPr>
            <w:tcW w:type="dxa" w:w="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14" w:after="0"/>
              <w:ind w:left="0" w:right="46" w:firstLine="0"/>
              <w:jc w:val="right"/>
            </w:pPr>
            <w:r>
              <w:rPr>
                <w:rFonts w:ascii="AdvTT153188ed" w:hAnsi="AdvTT153188ed" w:eastAsia="AdvTT153188ed"/>
                <w:b w:val="0"/>
                <w:i w:val="0"/>
                <w:color w:val="000000"/>
                <w:sz w:val="15"/>
              </w:rPr>
              <w:t>6)</w:t>
            </w:r>
          </w:p>
        </w:tc>
        <w:tc>
          <w:tcPr>
            <w:tcW w:type="dxa" w:w="459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2" w:lineRule="exact" w:before="26" w:after="0"/>
              <w:ind w:left="74" w:right="0" w:firstLine="0"/>
              <w:jc w:val="left"/>
            </w:pPr>
            <w:r>
              <w:rPr>
                <w:rFonts w:ascii="AdvTT5843c571" w:hAnsi="AdvTT5843c571" w:eastAsia="AdvTT5843c571"/>
                <w:b w:val="0"/>
                <w:i w:val="0"/>
                <w:color w:val="000000"/>
                <w:sz w:val="15"/>
              </w:rPr>
              <w:t>Mikolajick,</w:t>
            </w:r>
            <w:r>
              <w:rPr>
                <w:rFonts w:ascii="AdvTT5843c571" w:hAnsi="AdvTT5843c571" w:eastAsia="AdvTT5843c571"/>
                <w:b w:val="0"/>
                <w:i w:val="0"/>
                <w:color w:val="0000FF"/>
                <w:sz w:val="15"/>
              </w:rPr>
              <w:t xml:space="preserve"> </w:t>
            </w:r>
            <w:r>
              <w:rPr>
                <w:rFonts w:ascii="AdvTT5843c571" w:hAnsi="AdvTT5843c571" w:eastAsia="AdvTT5843c571"/>
                <w:b w:val="0"/>
                <w:i w:val="0"/>
                <w:color w:val="0000FF"/>
                <w:sz w:val="15"/>
              </w:rPr>
              <w:hyperlink r:id="rId39" w:history="1">
                <w:r>
                  <w:rPr>
                    <w:rStyle w:val="Hyperlink"/>
                  </w:rPr>
                  <w:t>ECS J. Solid State Sci. Technol.</w:t>
                </w:r>
              </w:hyperlink>
            </w:r>
            <w:r>
              <w:rPr>
                <w:rFonts w:ascii="AdvTT2cba4af3.B" w:hAnsi="AdvTT2cba4af3.B" w:eastAsia="AdvTT2cba4af3.B"/>
                <w:b w:val="0"/>
                <w:i w:val="0"/>
                <w:color w:val="0000FF"/>
                <w:sz w:val="15"/>
              </w:rPr>
              <w:hyperlink r:id="rId39" w:history="1">
                <w:r>
                  <w:rPr>
                    <w:rStyle w:val="Hyperlink"/>
                  </w:rPr>
                  <w:t xml:space="preserve"> 1</w:t>
                </w:r>
              </w:hyperlink>
            </w:r>
            <w:r>
              <w:rPr>
                <w:rFonts w:ascii="AdvTT5843c571" w:hAnsi="AdvTT5843c571" w:eastAsia="AdvTT5843c571"/>
                <w:b w:val="0"/>
                <w:i w:val="0"/>
                <w:color w:val="0000FF"/>
                <w:sz w:val="15"/>
              </w:rPr>
              <w:hyperlink r:id="rId39" w:history="1">
                <w:r>
                  <w:rPr>
                    <w:rStyle w:val="Hyperlink"/>
                  </w:rPr>
                  <w:t>, N123 (2012).</w:t>
                </w:r>
              </w:hyperlink>
            </w:r>
          </w:p>
        </w:tc>
      </w:tr>
      <w:tr>
        <w:trPr>
          <w:trHeight w:hRule="exact" w:val="178"/>
        </w:trPr>
        <w:tc>
          <w:tcPr>
            <w:tcW w:type="dxa" w:w="3352"/>
            <w:vMerge/>
            <w:tcBorders>
              <w:top w:sz="4.0" w:val="single" w:color="#000000"/>
            </w:tcBorders>
          </w:tcPr>
          <w:p/>
        </w:tc>
        <w:tc>
          <w:tcPr>
            <w:tcW w:type="dxa" w:w="3352"/>
            <w:vMerge/>
            <w:tcBorders/>
          </w:tcPr>
          <w:p/>
        </w:tc>
        <w:tc>
          <w:tcPr>
            <w:tcW w:type="dxa" w:w="459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2" w:lineRule="exact" w:before="14" w:after="0"/>
              <w:ind w:left="0" w:right="0" w:firstLine="0"/>
              <w:jc w:val="center"/>
            </w:pPr>
            <w:r>
              <w:rPr>
                <w:rFonts w:ascii="AdvTT5843c571" w:hAnsi="AdvTT5843c571" w:eastAsia="AdvTT5843c571"/>
                <w:b w:val="0"/>
                <w:i w:val="0"/>
                <w:color w:val="000000"/>
                <w:sz w:val="15"/>
              </w:rPr>
              <w:t>T. Schenk, S. Mueller, U. Schroeder, R. Materlik, A. Kersch, M. Popovici,</w:t>
            </w:r>
          </w:p>
        </w:tc>
      </w:tr>
      <w:tr>
        <w:trPr>
          <w:trHeight w:hRule="exact" w:val="202"/>
        </w:trPr>
        <w:tc>
          <w:tcPr>
            <w:tcW w:type="dxa" w:w="3352"/>
            <w:vMerge/>
            <w:tcBorders>
              <w:top w:sz="4.0" w:val="single" w:color="#000000"/>
            </w:tcBorders>
          </w:tcPr>
          <w:p/>
        </w:tc>
        <w:tc>
          <w:tcPr>
            <w:tcW w:type="dxa" w:w="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12" w:after="0"/>
              <w:ind w:left="0" w:right="46" w:firstLine="0"/>
              <w:jc w:val="right"/>
            </w:pPr>
            <w:r>
              <w:rPr>
                <w:rFonts w:ascii="AdvTT153188ed" w:hAnsi="AdvTT153188ed" w:eastAsia="AdvTT153188ed"/>
                <w:b w:val="0"/>
                <w:i w:val="0"/>
                <w:color w:val="000000"/>
                <w:sz w:val="15"/>
              </w:rPr>
              <w:t>7)</w:t>
            </w:r>
          </w:p>
        </w:tc>
        <w:tc>
          <w:tcPr>
            <w:tcW w:type="dxa" w:w="459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2" w:lineRule="exact" w:before="26" w:after="0"/>
              <w:ind w:left="74" w:right="0" w:firstLine="0"/>
              <w:jc w:val="left"/>
            </w:pPr>
            <w:r>
              <w:rPr>
                <w:rFonts w:ascii="AdvTT5843c571" w:hAnsi="AdvTT5843c571" w:eastAsia="AdvTT5843c571"/>
                <w:b w:val="0"/>
                <w:i w:val="0"/>
                <w:color w:val="000000"/>
                <w:sz w:val="15"/>
              </w:rPr>
              <w:t>C. Adelmann, S. Van Elshocht, and T. Mikolajick,</w:t>
            </w:r>
            <w:r>
              <w:rPr>
                <w:rFonts w:ascii="AdvTT5843c571" w:hAnsi="AdvTT5843c571" w:eastAsia="AdvTT5843c571"/>
                <w:b w:val="0"/>
                <w:i w:val="0"/>
                <w:color w:val="0000FF"/>
                <w:sz w:val="15"/>
              </w:rPr>
              <w:t xml:space="preserve"> </w:t>
            </w:r>
            <w:r>
              <w:rPr>
                <w:rFonts w:ascii="AdvTT5843c571" w:hAnsi="AdvTT5843c571" w:eastAsia="AdvTT5843c571"/>
                <w:b w:val="0"/>
                <w:i w:val="0"/>
                <w:color w:val="0000FF"/>
                <w:sz w:val="15"/>
              </w:rPr>
              <w:hyperlink r:id="rId40" w:history="1">
                <w:r>
                  <w:rPr>
                    <w:rStyle w:val="Hyperlink"/>
                  </w:rPr>
                  <w:t>ESSDERC, 2013.</w:t>
                </w:r>
              </w:hyperlink>
            </w:r>
          </w:p>
        </w:tc>
      </w:tr>
      <w:tr>
        <w:trPr>
          <w:trHeight w:hRule="exact" w:val="178"/>
        </w:trPr>
        <w:tc>
          <w:tcPr>
            <w:tcW w:type="dxa" w:w="3352"/>
            <w:vMerge/>
            <w:tcBorders>
              <w:top w:sz="4.0" w:val="single" w:color="#000000"/>
            </w:tcBorders>
          </w:tcPr>
          <w:p/>
        </w:tc>
        <w:tc>
          <w:tcPr>
            <w:tcW w:type="dxa" w:w="3352"/>
            <w:vMerge/>
            <w:tcBorders/>
          </w:tcPr>
          <w:p/>
        </w:tc>
        <w:tc>
          <w:tcPr>
            <w:tcW w:type="dxa" w:w="459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2" w:lineRule="exact" w:before="12" w:after="0"/>
              <w:ind w:left="0" w:right="0" w:firstLine="0"/>
              <w:jc w:val="center"/>
            </w:pPr>
            <w:r>
              <w:rPr>
                <w:rFonts w:ascii="AdvTT5843c571" w:hAnsi="AdvTT5843c571" w:eastAsia="AdvTT5843c571"/>
                <w:b w:val="0"/>
                <w:i w:val="0"/>
                <w:color w:val="000000"/>
                <w:sz w:val="15"/>
              </w:rPr>
              <w:t>J. Mueller, T. S. Boescke, S. Mueller, E. Yurchuk, P. Polakowski, J. Paul, D.</w:t>
            </w:r>
          </w:p>
        </w:tc>
      </w:tr>
      <w:tr>
        <w:trPr>
          <w:trHeight w:hRule="exact" w:val="200"/>
        </w:trPr>
        <w:tc>
          <w:tcPr>
            <w:tcW w:type="dxa" w:w="3352"/>
            <w:vMerge/>
            <w:tcBorders>
              <w:top w:sz="4.0" w:val="single" w:color="#000000"/>
            </w:tcBorders>
          </w:tcPr>
          <w:p/>
        </w:tc>
        <w:tc>
          <w:tcPr>
            <w:tcW w:type="dxa" w:w="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778" w:after="0"/>
              <w:ind w:left="0" w:right="46" w:firstLine="0"/>
              <w:jc w:val="right"/>
            </w:pPr>
            <w:r>
              <w:rPr>
                <w:rFonts w:ascii="AdvTT153188ed" w:hAnsi="AdvTT153188ed" w:eastAsia="AdvTT153188ed"/>
                <w:b w:val="0"/>
                <w:i w:val="0"/>
                <w:color w:val="000000"/>
                <w:sz w:val="15"/>
              </w:rPr>
              <w:t>8)</w:t>
            </w:r>
          </w:p>
        </w:tc>
        <w:tc>
          <w:tcPr>
            <w:tcW w:type="dxa" w:w="459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2" w:lineRule="exact" w:before="24" w:after="0"/>
              <w:ind w:left="74" w:right="0" w:firstLine="0"/>
              <w:jc w:val="left"/>
            </w:pPr>
            <w:r>
              <w:rPr>
                <w:rFonts w:ascii="AdvTT5843c571" w:hAnsi="AdvTT5843c571" w:eastAsia="AdvTT5843c571"/>
                <w:b w:val="0"/>
                <w:i w:val="0"/>
                <w:color w:val="000000"/>
                <w:sz w:val="15"/>
              </w:rPr>
              <w:t>Martin, T. Schenk, K. Khullar, A. Kersch, W. Weinreich, S. Riedel, K.</w:t>
            </w:r>
          </w:p>
        </w:tc>
      </w:tr>
      <w:tr>
        <w:trPr>
          <w:trHeight w:hRule="exact" w:val="188"/>
        </w:trPr>
        <w:tc>
          <w:tcPr>
            <w:tcW w:type="dxa" w:w="3352"/>
            <w:vMerge/>
            <w:tcBorders>
              <w:top w:sz="4.0" w:val="single" w:color="#000000"/>
            </w:tcBorders>
          </w:tcPr>
          <w:p/>
        </w:tc>
        <w:tc>
          <w:tcPr>
            <w:tcW w:type="dxa" w:w="3352"/>
            <w:vMerge/>
            <w:tcBorders/>
          </w:tcPr>
          <w:p/>
        </w:tc>
        <w:tc>
          <w:tcPr>
            <w:tcW w:type="dxa" w:w="459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2" w:lineRule="exact" w:before="14" w:after="0"/>
              <w:ind w:left="0" w:right="0" w:firstLine="0"/>
              <w:jc w:val="center"/>
            </w:pPr>
            <w:r>
              <w:rPr>
                <w:rFonts w:ascii="AdvTT5843c571" w:hAnsi="AdvTT5843c571" w:eastAsia="AdvTT5843c571"/>
                <w:b w:val="0"/>
                <w:i w:val="0"/>
                <w:color w:val="000000"/>
                <w:sz w:val="15"/>
              </w:rPr>
              <w:t>Seidel, A. Kumar, T. M. Arruda, S. V. Kalinin, T. Schloesser, R. Boschke,</w:t>
            </w:r>
          </w:p>
        </w:tc>
      </w:tr>
      <w:tr>
        <w:trPr>
          <w:trHeight w:hRule="exact" w:val="190"/>
        </w:trPr>
        <w:tc>
          <w:tcPr>
            <w:tcW w:type="dxa" w:w="3352"/>
            <w:vMerge/>
            <w:tcBorders>
              <w:top w:sz="4.0" w:val="single" w:color="#000000"/>
            </w:tcBorders>
          </w:tcPr>
          <w:p/>
        </w:tc>
        <w:tc>
          <w:tcPr>
            <w:tcW w:type="dxa" w:w="3352"/>
            <w:vMerge/>
            <w:tcBorders/>
          </w:tcPr>
          <w:p/>
        </w:tc>
        <w:tc>
          <w:tcPr>
            <w:tcW w:type="dxa" w:w="459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2" w:lineRule="exact" w:before="14" w:after="0"/>
              <w:ind w:left="0" w:right="0" w:firstLine="0"/>
              <w:jc w:val="center"/>
            </w:pPr>
            <w:r>
              <w:rPr>
                <w:rFonts w:ascii="AdvTT5843c571" w:hAnsi="AdvTT5843c571" w:eastAsia="AdvTT5843c571"/>
                <w:b w:val="0"/>
                <w:i w:val="0"/>
                <w:color w:val="000000"/>
                <w:sz w:val="15"/>
              </w:rPr>
              <w:t>R. van Bentum, U. Schroeder, and T. Mikolajick,</w:t>
            </w:r>
            <w:r>
              <w:rPr>
                <w:rFonts w:ascii="AdvTT5843c571" w:hAnsi="AdvTT5843c571" w:eastAsia="AdvTT5843c571"/>
                <w:b w:val="0"/>
                <w:i w:val="0"/>
                <w:color w:val="0000FF"/>
                <w:sz w:val="15"/>
              </w:rPr>
              <w:t xml:space="preserve"> </w:t>
            </w:r>
            <w:r>
              <w:rPr>
                <w:rFonts w:ascii="AdvTT5843c571" w:hAnsi="AdvTT5843c571" w:eastAsia="AdvTT5843c571"/>
                <w:b w:val="0"/>
                <w:i w:val="0"/>
                <w:color w:val="0000FF"/>
                <w:sz w:val="15"/>
              </w:rPr>
              <w:hyperlink r:id="rId41" w:history="1">
                <w:r>
                  <w:rPr>
                    <w:rStyle w:val="Hyperlink"/>
                  </w:rPr>
                  <w:t>IEDM Tech. Dig., 2013,</w:t>
                </w:r>
              </w:hyperlink>
            </w:r>
          </w:p>
        </w:tc>
      </w:tr>
      <w:tr>
        <w:trPr>
          <w:trHeight w:hRule="exact" w:val="190"/>
        </w:trPr>
        <w:tc>
          <w:tcPr>
            <w:tcW w:type="dxa" w:w="3352"/>
            <w:vMerge/>
            <w:tcBorders>
              <w:top w:sz="4.0" w:val="single" w:color="#000000"/>
            </w:tcBorders>
          </w:tcPr>
          <w:p/>
        </w:tc>
        <w:tc>
          <w:tcPr>
            <w:tcW w:type="dxa" w:w="3352"/>
            <w:vMerge/>
            <w:tcBorders/>
          </w:tcPr>
          <w:p/>
        </w:tc>
        <w:tc>
          <w:tcPr>
            <w:tcW w:type="dxa" w:w="459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2" w:lineRule="exact" w:before="14" w:after="0"/>
              <w:ind w:left="74" w:right="0" w:firstLine="0"/>
              <w:jc w:val="left"/>
            </w:pPr>
            <w:r>
              <w:rPr>
                <w:rFonts w:ascii="AdvTT5843c571" w:hAnsi="AdvTT5843c571" w:eastAsia="AdvTT5843c571"/>
                <w:b w:val="0"/>
                <w:i w:val="0"/>
                <w:color w:val="0000FF"/>
                <w:sz w:val="15"/>
              </w:rPr>
              <w:hyperlink r:id="rId41" w:history="1">
                <w:r>
                  <w:rPr>
                    <w:rStyle w:val="Hyperlink"/>
                  </w:rPr>
                  <w:t>10.8.1.</w:t>
                </w:r>
              </w:hyperlink>
            </w:r>
          </w:p>
        </w:tc>
      </w:tr>
      <w:tr>
        <w:trPr>
          <w:trHeight w:hRule="exact" w:val="188"/>
        </w:trPr>
        <w:tc>
          <w:tcPr>
            <w:tcW w:type="dxa" w:w="3352"/>
            <w:vMerge/>
            <w:tcBorders>
              <w:top w:sz="4.0" w:val="single" w:color="#000000"/>
            </w:tcBorders>
          </w:tcPr>
          <w:p/>
        </w:tc>
        <w:tc>
          <w:tcPr>
            <w:tcW w:type="dxa" w:w="3352"/>
            <w:vMerge/>
            <w:tcBorders/>
          </w:tcPr>
          <w:p/>
        </w:tc>
        <w:tc>
          <w:tcPr>
            <w:tcW w:type="dxa" w:w="459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2" w:lineRule="exact" w:before="14" w:after="0"/>
              <w:ind w:left="0" w:right="0" w:firstLine="0"/>
              <w:jc w:val="center"/>
            </w:pPr>
            <w:r>
              <w:rPr>
                <w:rFonts w:ascii="AdvTT5843c571" w:hAnsi="AdvTT5843c571" w:eastAsia="AdvTT5843c571"/>
                <w:b w:val="0"/>
                <w:i w:val="0"/>
                <w:color w:val="000000"/>
                <w:sz w:val="15"/>
              </w:rPr>
              <w:t>J. Müller, T. S. Böscke, D. Bräuhaus, U. Schröder, U. Böttger, J. Sundqvist,</w:t>
            </w:r>
          </w:p>
        </w:tc>
      </w:tr>
    </w:tbl>
    <w:p>
      <w:pPr>
        <w:autoSpaceDN w:val="0"/>
        <w:autoSpaceDE w:val="0"/>
        <w:widowControl/>
        <w:spacing w:line="162" w:lineRule="exact" w:before="14" w:after="116"/>
        <w:ind w:left="0" w:right="22" w:firstLine="0"/>
        <w:jc w:val="right"/>
      </w:pPr>
      <w:r>
        <w:rPr>
          <w:rFonts w:ascii="AdvTT5843c571" w:hAnsi="AdvTT5843c571" w:eastAsia="AdvTT5843c571"/>
          <w:b w:val="0"/>
          <w:i w:val="0"/>
          <w:color w:val="000000"/>
          <w:sz w:val="15"/>
        </w:rPr>
        <w:t>P. Kücher, T. Mikolajick, and L. Frey,</w:t>
      </w:r>
      <w:r>
        <w:rPr>
          <w:rFonts w:ascii="AdvTT5843c571" w:hAnsi="AdvTT5843c571" w:eastAsia="AdvTT5843c571"/>
          <w:b w:val="0"/>
          <w:i w:val="0"/>
          <w:color w:val="0000FF"/>
          <w:sz w:val="15"/>
        </w:rPr>
        <w:t xml:space="preserve"> </w:t>
      </w:r>
      <w:r>
        <w:rPr>
          <w:rFonts w:ascii="AdvTT5843c571" w:hAnsi="AdvTT5843c571" w:eastAsia="AdvTT5843c571"/>
          <w:b w:val="0"/>
          <w:i w:val="0"/>
          <w:color w:val="0000FF"/>
          <w:sz w:val="15"/>
        </w:rPr>
        <w:hyperlink r:id="rId42" w:history="1">
          <w:r>
            <w:rPr>
              <w:rStyle w:val="Hyperlink"/>
            </w:rPr>
            <w:t>Appl. Phys. Lett.</w:t>
          </w:r>
        </w:hyperlink>
      </w:r>
      <w:r>
        <w:rPr>
          <w:rFonts w:ascii="AdvTT2cba4af3.B" w:hAnsi="AdvTT2cba4af3.B" w:eastAsia="AdvTT2cba4af3.B"/>
          <w:b w:val="0"/>
          <w:i w:val="0"/>
          <w:color w:val="0000FF"/>
          <w:sz w:val="15"/>
        </w:rPr>
        <w:hyperlink r:id="rId42" w:history="1">
          <w:r>
            <w:rPr>
              <w:rStyle w:val="Hyperlink"/>
            </w:rPr>
            <w:t xml:space="preserve"> 99</w:t>
          </w:r>
        </w:hyperlink>
      </w:r>
      <w:r>
        <w:rPr>
          <w:rFonts w:ascii="AdvTT5843c571" w:hAnsi="AdvTT5843c571" w:eastAsia="AdvTT5843c571"/>
          <w:b w:val="0"/>
          <w:i w:val="0"/>
          <w:color w:val="0000FF"/>
          <w:sz w:val="15"/>
        </w:rPr>
        <w:hyperlink r:id="rId42" w:history="1">
          <w:r>
            <w:rPr>
              <w:rStyle w:val="Hyperlink"/>
            </w:rPr>
            <w:t>, 112901 (2011).</w:t>
          </w:r>
        </w:hyperlink>
      </w:r>
    </w:p>
    <w:p>
      <w:pPr>
        <w:sectPr>
          <w:pgSz w:w="11906" w:h="16838"/>
          <w:pgMar w:top="352" w:right="914" w:bottom="38" w:left="936" w:header="720" w:footer="720" w:gutter="0"/>
          <w:cols w:space="720" w:num="1" w:equalWidth="0">
            <w:col w:w="10056" w:space="0"/>
            <w:col w:w="10056" w:space="0"/>
            <w:col w:w="5018" w:space="0"/>
            <w:col w:w="5038" w:space="0"/>
            <w:col w:w="10056" w:space="0"/>
            <w:col w:w="5018" w:space="0"/>
            <w:col w:w="5038" w:space="0"/>
            <w:col w:w="10056" w:space="0"/>
            <w:col w:w="10056" w:space="0"/>
            <w:col w:w="10056" w:space="0"/>
            <w:col w:w="10056" w:space="0"/>
            <w:col w:w="5018" w:space="0"/>
            <w:col w:w="5038" w:space="0"/>
            <w:col w:w="10056" w:space="0"/>
            <w:col w:w="5018" w:space="0"/>
            <w:col w:w="5038" w:space="0"/>
            <w:col w:w="10056" w:space="0"/>
            <w:col w:w="5018" w:space="0"/>
            <w:col w:w="5038" w:space="0"/>
            <w:col w:w="10056" w:space="0"/>
            <w:col w:w="5018" w:space="0"/>
            <w:col w:w="5038" w:space="0"/>
            <w:col w:w="10056" w:space="0"/>
            <w:col w:w="14000" w:space="0"/>
          </w:cols>
          <w:docGrid w:linePitch="360"/>
        </w:sectPr>
      </w:pPr>
    </w:p>
    <w:p>
      <w:pPr>
        <w:autoSpaceDN w:val="0"/>
        <w:tabs>
          <w:tab w:pos="648" w:val="left"/>
        </w:tabs>
        <w:autoSpaceDE w:val="0"/>
        <w:widowControl/>
        <w:spacing w:line="174" w:lineRule="exact" w:before="0" w:after="0"/>
        <w:ind w:left="0" w:right="0" w:firstLine="0"/>
        <w:jc w:val="left"/>
      </w:pPr>
      <w:r>
        <w:rPr>
          <w:rFonts w:ascii="AdvTT16f3b945.B" w:hAnsi="AdvTT16f3b945.B" w:eastAsia="AdvTT16f3b945.B"/>
          <w:b w:val="0"/>
          <w:i w:val="0"/>
          <w:color w:val="221F1F"/>
          <w:sz w:val="16"/>
        </w:rPr>
        <w:t xml:space="preserve">Fig. 9. </w:t>
      </w:r>
      <w:r>
        <w:tab/>
      </w:r>
      <w:r>
        <w:rPr>
          <w:rFonts w:ascii="AdvTT5843c571" w:hAnsi="AdvTT5843c571" w:eastAsia="AdvTT5843c571"/>
          <w:b w:val="0"/>
          <w:i w:val="0"/>
          <w:color w:val="221F1F"/>
          <w:sz w:val="16"/>
        </w:rPr>
        <w:t>(Color online) Contour plot of the remanent polarization as a</w:t>
      </w:r>
    </w:p>
    <w:p>
      <w:pPr>
        <w:autoSpaceDN w:val="0"/>
        <w:autoSpaceDE w:val="0"/>
        <w:widowControl/>
        <w:spacing w:line="172" w:lineRule="exact" w:before="28" w:after="0"/>
        <w:ind w:left="0" w:right="0" w:firstLine="0"/>
        <w:jc w:val="left"/>
      </w:pPr>
      <w:r>
        <w:rPr>
          <w:rFonts w:ascii="AdvTT5843c571" w:hAnsi="AdvTT5843c571" w:eastAsia="AdvTT5843c571"/>
          <w:b w:val="0"/>
          <w:i w:val="0"/>
          <w:color w:val="221F1F"/>
          <w:sz w:val="16"/>
        </w:rPr>
        <w:t>function of crystal radius and dopant content.</w:t>
      </w:r>
    </w:p>
    <w:p>
      <w:pPr>
        <w:sectPr>
          <w:type w:val="continuous"/>
          <w:pgSz w:w="11906" w:h="16838"/>
          <w:pgMar w:top="352" w:right="914" w:bottom="38" w:left="936" w:header="720" w:footer="720" w:gutter="0"/>
          <w:cols w:space="720" w:num="2" w:equalWidth="0">
            <w:col w:w="4896" w:space="0"/>
            <w:col w:w="5160" w:space="0"/>
            <w:col w:w="10056" w:space="0"/>
            <w:col w:w="10056" w:space="0"/>
            <w:col w:w="5018" w:space="0"/>
            <w:col w:w="5038" w:space="0"/>
            <w:col w:w="10056" w:space="0"/>
            <w:col w:w="5018" w:space="0"/>
            <w:col w:w="5038" w:space="0"/>
            <w:col w:w="10056" w:space="0"/>
            <w:col w:w="10056" w:space="0"/>
            <w:col w:w="10056" w:space="0"/>
            <w:col w:w="10056" w:space="0"/>
            <w:col w:w="5018" w:space="0"/>
            <w:col w:w="5038" w:space="0"/>
            <w:col w:w="10056" w:space="0"/>
            <w:col w:w="5018" w:space="0"/>
            <w:col w:w="5038" w:space="0"/>
            <w:col w:w="10056" w:space="0"/>
            <w:col w:w="5018" w:space="0"/>
            <w:col w:w="5038" w:space="0"/>
            <w:col w:w="10056" w:space="0"/>
            <w:col w:w="5018" w:space="0"/>
            <w:col w:w="5038" w:space="0"/>
            <w:col w:w="10056" w:space="0"/>
            <w:col w:w="14000" w:space="0"/>
          </w:cols>
          <w:docGrid w:linePitch="360"/>
        </w:sectPr>
      </w:pPr>
    </w:p>
    <w:p>
      <w:pPr>
        <w:autoSpaceDN w:val="0"/>
        <w:tabs>
          <w:tab w:pos="622" w:val="left"/>
        </w:tabs>
        <w:autoSpaceDE w:val="0"/>
        <w:widowControl/>
        <w:spacing w:line="178" w:lineRule="exact" w:before="0" w:after="0"/>
        <w:ind w:left="372" w:right="0" w:firstLine="0"/>
        <w:jc w:val="left"/>
      </w:pPr>
      <w:r>
        <w:rPr>
          <w:rFonts w:ascii="AdvTT153188ed" w:hAnsi="AdvTT153188ed" w:eastAsia="AdvTT153188ed"/>
          <w:b w:val="0"/>
          <w:i w:val="0"/>
          <w:color w:val="000000"/>
          <w:sz w:val="15"/>
        </w:rPr>
        <w:t xml:space="preserve">9) </w:t>
      </w:r>
      <w:r>
        <w:tab/>
      </w:r>
      <w:r>
        <w:rPr>
          <w:rFonts w:ascii="AdvTT5843c571" w:hAnsi="AdvTT5843c571" w:eastAsia="AdvTT5843c571"/>
          <w:b w:val="0"/>
          <w:i w:val="0"/>
          <w:color w:val="000000"/>
          <w:sz w:val="15"/>
        </w:rPr>
        <w:t xml:space="preserve">J. Müller, T. Boescke, U. Schroeder, S. Mueller, D. Braeuhaus, U. Boettger, </w:t>
      </w:r>
      <w:r>
        <w:tab/>
      </w:r>
      <w:r>
        <w:rPr>
          <w:rFonts w:ascii="AdvTT5843c571" w:hAnsi="AdvTT5843c571" w:eastAsia="AdvTT5843c571"/>
          <w:b w:val="0"/>
          <w:i w:val="0"/>
          <w:color w:val="000000"/>
          <w:sz w:val="15"/>
        </w:rPr>
        <w:t>L. Frey, and T. Mikolajick,</w:t>
      </w:r>
      <w:r>
        <w:rPr>
          <w:rFonts w:ascii="AdvTT5843c571" w:hAnsi="AdvTT5843c571" w:eastAsia="AdvTT5843c571"/>
          <w:b w:val="0"/>
          <w:i w:val="0"/>
          <w:color w:val="0000FF"/>
          <w:sz w:val="15"/>
        </w:rPr>
        <w:t xml:space="preserve"> </w:t>
      </w:r>
      <w:r>
        <w:rPr>
          <w:rFonts w:ascii="AdvTT5843c571" w:hAnsi="AdvTT5843c571" w:eastAsia="AdvTT5843c571"/>
          <w:b w:val="0"/>
          <w:i w:val="0"/>
          <w:color w:val="0000FF"/>
          <w:sz w:val="15"/>
        </w:rPr>
        <w:hyperlink r:id="rId43" w:history="1">
          <w:r>
            <w:rPr>
              <w:rStyle w:val="Hyperlink"/>
            </w:rPr>
            <w:t>Nano Lett.</w:t>
          </w:r>
        </w:hyperlink>
      </w:r>
      <w:r>
        <w:rPr>
          <w:rFonts w:ascii="AdvTT2cba4af3.B" w:hAnsi="AdvTT2cba4af3.B" w:eastAsia="AdvTT2cba4af3.B"/>
          <w:b w:val="0"/>
          <w:i w:val="0"/>
          <w:color w:val="0000FF"/>
          <w:sz w:val="15"/>
        </w:rPr>
        <w:hyperlink r:id="rId43" w:history="1">
          <w:r>
            <w:rPr>
              <w:rStyle w:val="Hyperlink"/>
            </w:rPr>
            <w:t xml:space="preserve"> 12</w:t>
          </w:r>
        </w:hyperlink>
      </w:r>
      <w:r>
        <w:rPr>
          <w:rFonts w:ascii="AdvTT5843c571" w:hAnsi="AdvTT5843c571" w:eastAsia="AdvTT5843c571"/>
          <w:b w:val="0"/>
          <w:i w:val="0"/>
          <w:color w:val="0000FF"/>
          <w:sz w:val="15"/>
        </w:rPr>
        <w:hyperlink r:id="rId43" w:history="1">
          <w:r>
            <w:rPr>
              <w:rStyle w:val="Hyperlink"/>
            </w:rPr>
            <w:t>, 4318 (2012).</w:t>
          </w:r>
        </w:hyperlink>
      </w:r>
    </w:p>
    <w:p>
      <w:pPr>
        <w:autoSpaceDN w:val="0"/>
        <w:autoSpaceDE w:val="0"/>
        <w:widowControl/>
        <w:spacing w:line="164" w:lineRule="exact" w:before="24" w:after="0"/>
        <w:ind w:left="0" w:right="0" w:firstLine="0"/>
        <w:jc w:val="center"/>
      </w:pPr>
      <w:r>
        <w:rPr>
          <w:rFonts w:ascii="AdvTT153188ed" w:hAnsi="AdvTT153188ed" w:eastAsia="AdvTT153188ed"/>
          <w:b w:val="0"/>
          <w:i w:val="0"/>
          <w:color w:val="000000"/>
          <w:sz w:val="15"/>
        </w:rPr>
        <w:t>10)</w:t>
      </w:r>
      <w:r>
        <w:rPr>
          <w:rFonts w:ascii="AdvTT5843c571" w:hAnsi="AdvTT5843c571" w:eastAsia="AdvTT5843c571"/>
          <w:b w:val="0"/>
          <w:i w:val="0"/>
          <w:color w:val="000000"/>
          <w:sz w:val="15"/>
        </w:rPr>
        <w:t xml:space="preserve"> T. Olsen, U. Schroeder, S. Mueller, A. Krause, D. Martin, A. Singh, J.</w:t>
      </w:r>
    </w:p>
    <w:p>
      <w:pPr>
        <w:autoSpaceDN w:val="0"/>
        <w:autoSpaceDE w:val="0"/>
        <w:widowControl/>
        <w:spacing w:line="188" w:lineRule="exact" w:before="2" w:after="18"/>
        <w:ind w:left="622" w:right="144" w:firstLine="0"/>
        <w:jc w:val="left"/>
      </w:pPr>
      <w:r>
        <w:rPr>
          <w:rFonts w:ascii="AdvTT5843c571" w:hAnsi="AdvTT5843c571" w:eastAsia="AdvTT5843c571"/>
          <w:b w:val="0"/>
          <w:i w:val="0"/>
          <w:color w:val="000000"/>
          <w:sz w:val="15"/>
        </w:rPr>
        <w:t>Mueller, M. Geidel, and T. Mikolajick,</w:t>
      </w:r>
      <w:r>
        <w:rPr>
          <w:rFonts w:ascii="AdvTT5843c571" w:hAnsi="AdvTT5843c571" w:eastAsia="AdvTT5843c571"/>
          <w:b w:val="0"/>
          <w:i w:val="0"/>
          <w:color w:val="0000FF"/>
          <w:sz w:val="15"/>
        </w:rPr>
        <w:t xml:space="preserve"> </w:t>
      </w:r>
      <w:r>
        <w:rPr>
          <w:rFonts w:ascii="AdvTT5843c571" w:hAnsi="AdvTT5843c571" w:eastAsia="AdvTT5843c571"/>
          <w:b w:val="0"/>
          <w:i w:val="0"/>
          <w:color w:val="0000FF"/>
          <w:sz w:val="15"/>
        </w:rPr>
        <w:hyperlink r:id="rId44" w:history="1">
          <w:r>
            <w:rPr>
              <w:rStyle w:val="Hyperlink"/>
            </w:rPr>
            <w:t>Appl. Phys. Lett.</w:t>
          </w:r>
        </w:hyperlink>
      </w:r>
      <w:r>
        <w:rPr>
          <w:rFonts w:ascii="AdvTT2cba4af3.B" w:hAnsi="AdvTT2cba4af3.B" w:eastAsia="AdvTT2cba4af3.B"/>
          <w:b w:val="0"/>
          <w:i w:val="0"/>
          <w:color w:val="0000FF"/>
          <w:sz w:val="15"/>
        </w:rPr>
        <w:hyperlink r:id="rId44" w:history="1">
          <w:r>
            <w:rPr>
              <w:rStyle w:val="Hyperlink"/>
            </w:rPr>
            <w:t xml:space="preserve"> 101</w:t>
          </w:r>
        </w:hyperlink>
      </w:r>
      <w:r>
        <w:rPr>
          <w:rFonts w:ascii="AdvTT5843c571" w:hAnsi="AdvTT5843c571" w:eastAsia="AdvTT5843c571"/>
          <w:b w:val="0"/>
          <w:i w:val="0"/>
          <w:color w:val="0000FF"/>
          <w:sz w:val="15"/>
        </w:rPr>
        <w:hyperlink r:id="rId44" w:history="1">
          <w:r>
            <w:rPr>
              <w:rStyle w:val="Hyperlink"/>
            </w:rPr>
            <w:t xml:space="preserve">, 082905 </w:t>
          </w:r>
        </w:hyperlink>
      </w:r>
      <w:r>
        <w:rPr>
          <w:rFonts w:ascii="AdvTT5843c571" w:hAnsi="AdvTT5843c571" w:eastAsia="AdvTT5843c571"/>
          <w:b w:val="0"/>
          <w:i w:val="0"/>
          <w:color w:val="0000FF"/>
          <w:sz w:val="15"/>
        </w:rPr>
        <w:hyperlink r:id="rId44" w:history="1">
          <w:r>
            <w:rPr>
              <w:rStyle w:val="Hyperlink"/>
            </w:rPr>
            <w:t>(2012).</w:t>
          </w:r>
        </w:hyperlink>
      </w:r>
    </w:p>
    <w:p>
      <w:pPr>
        <w:sectPr>
          <w:type w:val="nextColumn"/>
          <w:pgSz w:w="11906" w:h="16838"/>
          <w:pgMar w:top="352" w:right="914" w:bottom="38" w:left="936" w:header="720" w:footer="720" w:gutter="0"/>
          <w:cols w:space="720" w:num="2" w:equalWidth="0">
            <w:col w:w="4896" w:space="0"/>
            <w:col w:w="5160" w:space="0"/>
            <w:col w:w="10056" w:space="0"/>
            <w:col w:w="10056" w:space="0"/>
            <w:col w:w="5018" w:space="0"/>
            <w:col w:w="5038" w:space="0"/>
            <w:col w:w="10056" w:space="0"/>
            <w:col w:w="5018" w:space="0"/>
            <w:col w:w="5038" w:space="0"/>
            <w:col w:w="10056" w:space="0"/>
            <w:col w:w="10056" w:space="0"/>
            <w:col w:w="10056" w:space="0"/>
            <w:col w:w="10056" w:space="0"/>
            <w:col w:w="5018" w:space="0"/>
            <w:col w:w="5038" w:space="0"/>
            <w:col w:w="10056" w:space="0"/>
            <w:col w:w="5018" w:space="0"/>
            <w:col w:w="5038" w:space="0"/>
            <w:col w:w="10056" w:space="0"/>
            <w:col w:w="5018" w:space="0"/>
            <w:col w:w="5038" w:space="0"/>
            <w:col w:w="10056" w:space="0"/>
            <w:col w:w="5018" w:space="0"/>
            <w:col w:w="5038" w:space="0"/>
            <w:col w:w="10056" w:space="0"/>
            <w:col w:w="14000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352"/>
        <w:gridCol w:w="3352"/>
        <w:gridCol w:w="3352"/>
      </w:tblGrid>
      <w:tr>
        <w:trPr>
          <w:trHeight w:hRule="exact" w:val="178"/>
        </w:trPr>
        <w:tc>
          <w:tcPr>
            <w:tcW w:type="dxa" w:w="502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60" w:after="0"/>
              <w:ind w:left="0" w:right="0" w:firstLine="0"/>
              <w:jc w:val="left"/>
            </w:pPr>
            <w:r>
              <w:rPr>
                <w:rFonts w:ascii="AdvTT5843c571" w:hAnsi="AdvTT5843c571" w:eastAsia="AdvTT5843c571"/>
                <w:b w:val="0"/>
                <w:i w:val="0"/>
                <w:color w:val="221F1F"/>
                <w:sz w:val="20"/>
              </w:rPr>
              <w:t>remaining polarization is visible. Further studies will need to</w:t>
            </w:r>
          </w:p>
        </w:tc>
        <w:tc>
          <w:tcPr>
            <w:tcW w:type="dxa" w:w="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0" w:after="0"/>
              <w:ind w:left="0" w:right="46" w:firstLine="0"/>
              <w:jc w:val="right"/>
            </w:pPr>
            <w:r>
              <w:rPr>
                <w:rFonts w:ascii="AdvTT153188ed" w:hAnsi="AdvTT153188ed" w:eastAsia="AdvTT153188ed"/>
                <w:b w:val="0"/>
                <w:i w:val="0"/>
                <w:color w:val="000000"/>
                <w:sz w:val="15"/>
              </w:rPr>
              <w:t>11)</w:t>
            </w:r>
          </w:p>
        </w:tc>
        <w:tc>
          <w:tcPr>
            <w:tcW w:type="dxa" w:w="4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2" w:lineRule="exact" w:before="4" w:after="0"/>
              <w:ind w:left="0" w:right="0" w:firstLine="0"/>
              <w:jc w:val="center"/>
            </w:pPr>
            <w:r>
              <w:rPr>
                <w:rFonts w:ascii="AdvTT5843c571" w:hAnsi="AdvTT5843c571" w:eastAsia="AdvTT5843c571"/>
                <w:b w:val="0"/>
                <w:i w:val="0"/>
                <w:color w:val="000000"/>
                <w:sz w:val="15"/>
              </w:rPr>
              <w:t>E. Yurchuk, J. Mueller, R. Hoffmann, J. Paul, D. Martin, R. Boschke, T.</w:t>
            </w:r>
          </w:p>
        </w:tc>
      </w:tr>
      <w:tr>
        <w:trPr>
          <w:trHeight w:hRule="exact" w:val="100"/>
        </w:trPr>
        <w:tc>
          <w:tcPr>
            <w:tcW w:type="dxa" w:w="3352"/>
            <w:vMerge/>
            <w:tcBorders/>
          </w:tcPr>
          <w:p/>
        </w:tc>
        <w:tc>
          <w:tcPr>
            <w:tcW w:type="dxa" w:w="3352"/>
            <w:vMerge/>
            <w:tcBorders/>
          </w:tcPr>
          <w:p/>
        </w:tc>
        <w:tc>
          <w:tcPr>
            <w:tcW w:type="dxa" w:w="4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2" w:lineRule="exact" w:before="16" w:after="0"/>
              <w:ind w:left="0" w:right="0" w:firstLine="0"/>
              <w:jc w:val="center"/>
            </w:pPr>
            <w:r>
              <w:rPr>
                <w:rFonts w:ascii="AdvTT5843c571" w:hAnsi="AdvTT5843c571" w:eastAsia="AdvTT5843c571"/>
                <w:b w:val="0"/>
                <w:i w:val="0"/>
                <w:color w:val="000000"/>
                <w:sz w:val="15"/>
              </w:rPr>
              <w:t>Schloesser, S. Mueller, S. Slesazeck, R. van Bentum, M. Trentzsch, U.</w:t>
            </w:r>
          </w:p>
        </w:tc>
      </w:tr>
      <w:tr>
        <w:trPr>
          <w:trHeight w:hRule="exact" w:val="80"/>
        </w:trPr>
        <w:tc>
          <w:tcPr>
            <w:tcW w:type="dxa" w:w="502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22" w:after="0"/>
              <w:ind w:left="0" w:right="0" w:firstLine="0"/>
              <w:jc w:val="left"/>
            </w:pPr>
            <w:r>
              <w:rPr>
                <w:rFonts w:ascii="AdvTT5843c571" w:hAnsi="AdvTT5843c571" w:eastAsia="AdvTT5843c571"/>
                <w:b w:val="0"/>
                <w:i w:val="0"/>
                <w:color w:val="221F1F"/>
                <w:sz w:val="20"/>
              </w:rPr>
              <w:t>show the limit of this ferroelectric behavior for these three</w:t>
            </w:r>
          </w:p>
        </w:tc>
        <w:tc>
          <w:tcPr>
            <w:tcW w:type="dxa" w:w="3352"/>
            <w:vMerge/>
            <w:tcBorders/>
          </w:tcPr>
          <w:p/>
        </w:tc>
        <w:tc>
          <w:tcPr>
            <w:tcW w:type="dxa" w:w="3352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3352"/>
            <w:vMerge/>
            <w:tcBorders/>
          </w:tcPr>
          <w:p/>
        </w:tc>
        <w:tc>
          <w:tcPr>
            <w:tcW w:type="dxa" w:w="3352"/>
            <w:vMerge/>
            <w:tcBorders/>
          </w:tcPr>
          <w:p/>
        </w:tc>
        <w:tc>
          <w:tcPr>
            <w:tcW w:type="dxa" w:w="4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2" w:lineRule="exact" w:before="18" w:after="0"/>
              <w:ind w:left="0" w:right="0" w:firstLine="0"/>
              <w:jc w:val="center"/>
            </w:pPr>
            <w:r>
              <w:rPr>
                <w:rFonts w:ascii="AdvTT5843c571" w:hAnsi="AdvTT5843c571" w:eastAsia="AdvTT5843c571"/>
                <w:b w:val="0"/>
                <w:i w:val="0"/>
                <w:color w:val="000000"/>
                <w:sz w:val="15"/>
              </w:rPr>
              <w:t>Schroeder, and T. Mikolajick, 4th Int. Memory Workshop (IMW), 2012</w:t>
            </w:r>
          </w:p>
        </w:tc>
      </w:tr>
      <w:tr>
        <w:trPr>
          <w:trHeight w:hRule="exact" w:val="218"/>
        </w:trPr>
        <w:tc>
          <w:tcPr>
            <w:tcW w:type="dxa" w:w="502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0" w:after="0"/>
              <w:ind w:left="0" w:right="0" w:firstLine="0"/>
              <w:jc w:val="left"/>
            </w:pPr>
            <w:r>
              <w:rPr>
                <w:rFonts w:ascii="AdvTT5843c571" w:hAnsi="AdvTT5843c571" w:eastAsia="AdvTT5843c571"/>
                <w:b w:val="0"/>
                <w:i w:val="0"/>
                <w:color w:val="221F1F"/>
                <w:sz w:val="20"/>
              </w:rPr>
              <w:t>dopants.</w:t>
            </w:r>
          </w:p>
        </w:tc>
        <w:tc>
          <w:tcPr>
            <w:tcW w:type="dxa" w:w="3352"/>
            <w:vMerge/>
            <w:tcBorders/>
          </w:tcPr>
          <w:p/>
        </w:tc>
        <w:tc>
          <w:tcPr>
            <w:tcW w:type="dxa" w:w="4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34" w:after="0"/>
              <w:ind w:left="74" w:right="0" w:firstLine="0"/>
              <w:jc w:val="left"/>
            </w:pPr>
            <w:r>
              <w:rPr>
                <w:rFonts w:ascii="AdvTT5843c571" w:hAnsi="AdvTT5843c571" w:eastAsia="AdvTT5843c571"/>
                <w:b w:val="0"/>
                <w:i w:val="0"/>
                <w:color w:val="000000"/>
                <w:sz w:val="15"/>
              </w:rPr>
              <w:t>(no page number mentioned: 10.1109</w:t>
            </w:r>
            <w:r>
              <w:rPr>
                <w:rFonts w:ascii="AdvTNR_r_mt_r" w:hAnsi="AdvTNR_r_mt_r" w:eastAsia="AdvTNR_r_mt_r"/>
                <w:b w:val="0"/>
                <w:i w:val="0"/>
                <w:color w:val="000000"/>
                <w:sz w:val="15"/>
              </w:rPr>
              <w:t>/</w:t>
            </w:r>
            <w:r>
              <w:rPr>
                <w:rFonts w:ascii="AdvTT5843c571" w:hAnsi="AdvTT5843c571" w:eastAsia="AdvTT5843c571"/>
                <w:b w:val="0"/>
                <w:i w:val="0"/>
                <w:color w:val="000000"/>
                <w:sz w:val="15"/>
              </w:rPr>
              <w:t>IMW.2012.6213620).</w:t>
            </w:r>
          </w:p>
        </w:tc>
      </w:tr>
    </w:tbl>
    <w:p>
      <w:pPr>
        <w:autoSpaceDN w:val="0"/>
        <w:autoSpaceDE w:val="0"/>
        <w:widowControl/>
        <w:spacing w:line="166" w:lineRule="exact" w:before="2" w:after="12"/>
        <w:ind w:left="0" w:right="1300" w:firstLine="0"/>
        <w:jc w:val="right"/>
      </w:pPr>
      <w:r>
        <w:rPr>
          <w:rFonts w:ascii="AdvTT153188ed" w:hAnsi="AdvTT153188ed" w:eastAsia="AdvTT153188ed"/>
          <w:b w:val="0"/>
          <w:i w:val="0"/>
          <w:color w:val="000000"/>
          <w:sz w:val="15"/>
        </w:rPr>
        <w:t>12)</w:t>
      </w:r>
      <w:r>
        <w:rPr>
          <w:rFonts w:ascii="AdvTT5843c571" w:hAnsi="AdvTT5843c571" w:eastAsia="AdvTT5843c571"/>
          <w:b w:val="0"/>
          <w:i w:val="0"/>
          <w:color w:val="000000"/>
          <w:sz w:val="15"/>
        </w:rPr>
        <w:t xml:space="preserve"> H. Liu and B. Dkhil,</w:t>
      </w:r>
      <w:r>
        <w:rPr>
          <w:rFonts w:ascii="AdvTT5843c571" w:hAnsi="AdvTT5843c571" w:eastAsia="AdvTT5843c571"/>
          <w:b w:val="0"/>
          <w:i w:val="0"/>
          <w:color w:val="0000FF"/>
          <w:sz w:val="15"/>
        </w:rPr>
        <w:t xml:space="preserve"> </w:t>
      </w:r>
      <w:r>
        <w:rPr>
          <w:rFonts w:ascii="AdvTT5843c571" w:hAnsi="AdvTT5843c571" w:eastAsia="AdvTT5843c571"/>
          <w:b w:val="0"/>
          <w:i w:val="0"/>
          <w:color w:val="0000FF"/>
          <w:sz w:val="15"/>
        </w:rPr>
        <w:hyperlink r:id="rId45" w:history="1">
          <w:r>
            <w:rPr>
              <w:rStyle w:val="Hyperlink"/>
            </w:rPr>
            <w:t>Z. Kristallogr.</w:t>
          </w:r>
        </w:hyperlink>
      </w:r>
      <w:r>
        <w:rPr>
          <w:rFonts w:ascii="AdvTT2cba4af3.B" w:hAnsi="AdvTT2cba4af3.B" w:eastAsia="AdvTT2cba4af3.B"/>
          <w:b w:val="0"/>
          <w:i w:val="0"/>
          <w:color w:val="0000FF"/>
          <w:sz w:val="15"/>
        </w:rPr>
        <w:hyperlink r:id="rId45" w:history="1">
          <w:r>
            <w:rPr>
              <w:rStyle w:val="Hyperlink"/>
            </w:rPr>
            <w:t xml:space="preserve"> 226</w:t>
          </w:r>
        </w:hyperlink>
      </w:r>
      <w:r>
        <w:rPr>
          <w:rFonts w:ascii="AdvTT5843c571" w:hAnsi="AdvTT5843c571" w:eastAsia="AdvTT5843c571"/>
          <w:b w:val="0"/>
          <w:i w:val="0"/>
          <w:color w:val="0000FF"/>
          <w:sz w:val="15"/>
        </w:rPr>
        <w:hyperlink r:id="rId45" w:history="1">
          <w:r>
            <w:rPr>
              <w:rStyle w:val="Hyperlink"/>
            </w:rPr>
            <w:t>, 163 (2011).</w:t>
          </w:r>
        </w:hyperlink>
      </w:r>
    </w:p>
    <w:p>
      <w:pPr>
        <w:sectPr>
          <w:type w:val="continuous"/>
          <w:pgSz w:w="11906" w:h="16838"/>
          <w:pgMar w:top="352" w:right="914" w:bottom="38" w:left="936" w:header="720" w:footer="720" w:gutter="0"/>
          <w:cols w:space="720" w:num="1" w:equalWidth="0">
            <w:col w:w="10056" w:space="0"/>
            <w:col w:w="4896" w:space="0"/>
            <w:col w:w="5160" w:space="0"/>
            <w:col w:w="10056" w:space="0"/>
            <w:col w:w="10056" w:space="0"/>
            <w:col w:w="5018" w:space="0"/>
            <w:col w:w="5038" w:space="0"/>
            <w:col w:w="10056" w:space="0"/>
            <w:col w:w="5018" w:space="0"/>
            <w:col w:w="5038" w:space="0"/>
            <w:col w:w="10056" w:space="0"/>
            <w:col w:w="10056" w:space="0"/>
            <w:col w:w="10056" w:space="0"/>
            <w:col w:w="10056" w:space="0"/>
            <w:col w:w="5018" w:space="0"/>
            <w:col w:w="5038" w:space="0"/>
            <w:col w:w="10056" w:space="0"/>
            <w:col w:w="5018" w:space="0"/>
            <w:col w:w="5038" w:space="0"/>
            <w:col w:w="10056" w:space="0"/>
            <w:col w:w="5018" w:space="0"/>
            <w:col w:w="5038" w:space="0"/>
            <w:col w:w="10056" w:space="0"/>
            <w:col w:w="5018" w:space="0"/>
            <w:col w:w="5038" w:space="0"/>
            <w:col w:w="10056" w:space="0"/>
            <w:col w:w="14000" w:space="0"/>
          </w:cols>
          <w:docGrid w:linePitch="360"/>
        </w:sectPr>
      </w:pPr>
    </w:p>
    <w:p>
      <w:pPr>
        <w:autoSpaceDN w:val="0"/>
        <w:tabs>
          <w:tab w:pos="356" w:val="left"/>
        </w:tabs>
        <w:autoSpaceDE w:val="0"/>
        <w:widowControl/>
        <w:spacing w:line="208" w:lineRule="exact" w:before="0" w:after="0"/>
        <w:ind w:left="0" w:right="0" w:firstLine="0"/>
        <w:jc w:val="left"/>
      </w:pPr>
      <w:r>
        <w:rPr>
          <w:rFonts w:ascii="AdvTT16f3b945.B" w:hAnsi="AdvTT16f3b945.B" w:eastAsia="AdvTT16f3b945.B"/>
          <w:b w:val="0"/>
          <w:i w:val="0"/>
          <w:color w:val="221F1F"/>
          <w:sz w:val="19"/>
        </w:rPr>
        <w:t xml:space="preserve">4. </w:t>
      </w:r>
      <w:r>
        <w:tab/>
      </w:r>
      <w:r>
        <w:rPr>
          <w:rFonts w:ascii="AdvTT16f3b945.B" w:hAnsi="AdvTT16f3b945.B" w:eastAsia="AdvTT16f3b945.B"/>
          <w:b w:val="0"/>
          <w:i w:val="0"/>
          <w:color w:val="221F1F"/>
          <w:sz w:val="19"/>
        </w:rPr>
        <w:t>Conclusions</w:t>
      </w:r>
    </w:p>
    <w:p>
      <w:pPr>
        <w:autoSpaceDN w:val="0"/>
        <w:autoSpaceDE w:val="0"/>
        <w:widowControl/>
        <w:spacing w:line="240" w:lineRule="exact" w:before="82" w:after="0"/>
        <w:ind w:left="0" w:right="156" w:firstLine="0"/>
        <w:jc w:val="both"/>
      </w:pPr>
      <w:r>
        <w:rPr>
          <w:rFonts w:ascii="AdvTT5843c571" w:hAnsi="AdvTT5843c571" w:eastAsia="AdvTT5843c571"/>
          <w:b w:val="0"/>
          <w:i w:val="0"/>
          <w:color w:val="221F1F"/>
          <w:sz w:val="20"/>
        </w:rPr>
        <w:t xml:space="preserve">The wake-up behavior of doped hafnium oxide MFM </w:t>
      </w:r>
      <w:r>
        <w:rPr>
          <w:rFonts w:ascii="AdvTT5843c571" w:hAnsi="AdvTT5843c571" w:eastAsia="AdvTT5843c571"/>
          <w:b w:val="0"/>
          <w:i w:val="0"/>
          <w:color w:val="221F1F"/>
          <w:sz w:val="20"/>
        </w:rPr>
        <w:t>capacitors was evaluated during</w:t>
      </w:r>
      <w:r>
        <w:rPr>
          <w:rFonts w:ascii="fb" w:hAnsi="fb" w:eastAsia="fb"/>
          <w:b w:val="0"/>
          <w:i w:val="0"/>
          <w:color w:val="221F1F"/>
          <w:sz w:val="20"/>
        </w:rPr>
        <w:t xml:space="preserve"> fi</w:t>
      </w:r>
      <w:r>
        <w:rPr>
          <w:rFonts w:ascii="AdvTT5843c571" w:hAnsi="AdvTT5843c571" w:eastAsia="AdvTT5843c571"/>
          <w:b w:val="0"/>
          <w:i w:val="0"/>
          <w:color w:val="221F1F"/>
          <w:sz w:val="20"/>
        </w:rPr>
        <w:t xml:space="preserve">eld cycling. All samples </w:t>
      </w:r>
      <w:r>
        <w:rPr>
          <w:rFonts w:ascii="AdvTT5843c571" w:hAnsi="AdvTT5843c571" w:eastAsia="AdvTT5843c571"/>
          <w:b w:val="0"/>
          <w:i w:val="0"/>
          <w:color w:val="221F1F"/>
          <w:sz w:val="20"/>
        </w:rPr>
        <w:t>started in a more or less pinched polarization</w:t>
      </w:r>
      <w:r>
        <w:rPr>
          <w:rFonts w:ascii="20" w:hAnsi="20" w:eastAsia="20"/>
          <w:b w:val="0"/>
          <w:i w:val="0"/>
          <w:color w:val="221F1F"/>
          <w:sz w:val="20"/>
        </w:rPr>
        <w:t>–</w:t>
      </w:r>
      <w:r>
        <w:rPr>
          <w:rFonts w:ascii="AdvTT5843c571" w:hAnsi="AdvTT5843c571" w:eastAsia="AdvTT5843c571"/>
          <w:b w:val="0"/>
          <w:i w:val="0"/>
          <w:color w:val="221F1F"/>
          <w:sz w:val="20"/>
        </w:rPr>
        <w:t xml:space="preserve">voltage </w:t>
      </w:r>
      <w:r>
        <w:rPr>
          <w:rFonts w:ascii="AdvTT5843c571" w:hAnsi="AdvTT5843c571" w:eastAsia="AdvTT5843c571"/>
          <w:b w:val="0"/>
          <w:i w:val="0"/>
          <w:color w:val="221F1F"/>
          <w:sz w:val="20"/>
        </w:rPr>
        <w:t xml:space="preserve">hysteresis shape which opened up during cycling. Only </w:t>
      </w:r>
      <w:r>
        <w:rPr>
          <w:rFonts w:ascii="AdvTT5843c571" w:hAnsi="AdvTT5843c571" w:eastAsia="AdvTT5843c571"/>
          <w:b w:val="0"/>
          <w:i w:val="0"/>
          <w:color w:val="221F1F"/>
          <w:sz w:val="20"/>
        </w:rPr>
        <w:t xml:space="preserve">antiferroelectric- or relaxor-like hysteresis curves with zero </w:t>
      </w:r>
      <w:r>
        <w:rPr>
          <w:rFonts w:ascii="AdvTT5843c571" w:hAnsi="AdvTT5843c571" w:eastAsia="AdvTT5843c571"/>
          <w:b w:val="0"/>
          <w:i w:val="0"/>
          <w:color w:val="221F1F"/>
          <w:sz w:val="20"/>
        </w:rPr>
        <w:t>remanent polarization as detected for Si and Al:HfO</w:t>
      </w:r>
      <w:r>
        <w:rPr>
          <w:rFonts w:ascii="AdvTT5843c571" w:hAnsi="AdvTT5843c571" w:eastAsia="AdvTT5843c571"/>
          <w:b w:val="0"/>
          <w:i w:val="0"/>
          <w:color w:val="221F1F"/>
          <w:sz w:val="14"/>
        </w:rPr>
        <w:t>2</w:t>
      </w:r>
      <w:r>
        <w:rPr>
          <w:rFonts w:ascii="AdvTT5843c571" w:hAnsi="AdvTT5843c571" w:eastAsia="AdvTT5843c571"/>
          <w:b w:val="0"/>
          <w:i w:val="0"/>
          <w:color w:val="221F1F"/>
          <w:sz w:val="20"/>
        </w:rPr>
        <w:t xml:space="preserve"> where </w:t>
      </w:r>
      <w:r>
        <w:rPr>
          <w:rFonts w:ascii="AdvTT5843c571" w:hAnsi="AdvTT5843c571" w:eastAsia="AdvTT5843c571"/>
          <w:b w:val="0"/>
          <w:i w:val="0"/>
          <w:color w:val="221F1F"/>
          <w:sz w:val="20"/>
        </w:rPr>
        <w:t>stable during cycling. Remanent polarization values im-</w:t>
      </w:r>
      <w:r>
        <w:rPr>
          <w:rFonts w:ascii="AdvTT5843c571" w:hAnsi="AdvTT5843c571" w:eastAsia="AdvTT5843c571"/>
          <w:b w:val="0"/>
          <w:i w:val="0"/>
          <w:color w:val="221F1F"/>
          <w:sz w:val="20"/>
        </w:rPr>
        <w:t xml:space="preserve">proved during cycling which could be explained by release of </w:t>
      </w:r>
      <w:r>
        <w:rPr>
          <w:rFonts w:ascii="AdvTT5843c571" w:hAnsi="AdvTT5843c571" w:eastAsia="AdvTT5843c571"/>
          <w:b w:val="0"/>
          <w:i w:val="0"/>
          <w:color w:val="221F1F"/>
          <w:sz w:val="20"/>
        </w:rPr>
        <w:t xml:space="preserve">pinned domain walls, which also lead to reduced polarization </w:t>
      </w:r>
      <w:r>
        <w:rPr>
          <w:rFonts w:ascii="AdvTT5843c571" w:hAnsi="AdvTT5843c571" w:eastAsia="AdvTT5843c571"/>
          <w:b w:val="0"/>
          <w:i w:val="0"/>
          <w:color w:val="221F1F"/>
          <w:sz w:val="20"/>
        </w:rPr>
        <w:t xml:space="preserve">relaxation. This improvement in the capacitor switching </w:t>
      </w:r>
      <w:r>
        <w:rPr>
          <w:rFonts w:ascii="AdvTT5843c571" w:hAnsi="AdvTT5843c571" w:eastAsia="AdvTT5843c571"/>
          <w:b w:val="0"/>
          <w:i w:val="0"/>
          <w:color w:val="221F1F"/>
          <w:sz w:val="20"/>
        </w:rPr>
        <w:t xml:space="preserve">behavior is also visible as an enlarged memory window in </w:t>
      </w:r>
      <w:r>
        <w:rPr>
          <w:rFonts w:ascii="AdvTT5843c571" w:hAnsi="AdvTT5843c571" w:eastAsia="AdvTT5843c571"/>
          <w:b w:val="0"/>
          <w:i w:val="0"/>
          <w:color w:val="221F1F"/>
          <w:sz w:val="20"/>
        </w:rPr>
        <w:t>FeFET devices. The coercive</w:t>
      </w:r>
      <w:r>
        <w:rPr>
          <w:rFonts w:ascii="fb" w:hAnsi="fb" w:eastAsia="fb"/>
          <w:b w:val="0"/>
          <w:i w:val="0"/>
          <w:color w:val="221F1F"/>
          <w:sz w:val="20"/>
        </w:rPr>
        <w:t xml:space="preserve"> fi</w:t>
      </w:r>
      <w:r>
        <w:rPr>
          <w:rFonts w:ascii="AdvTT5843c571" w:hAnsi="AdvTT5843c571" w:eastAsia="AdvTT5843c571"/>
          <w:b w:val="0"/>
          <w:i w:val="0"/>
          <w:color w:val="221F1F"/>
          <w:sz w:val="20"/>
        </w:rPr>
        <w:t xml:space="preserve">eld slightly increased for </w:t>
      </w:r>
      <w:r>
        <w:rPr>
          <w:rFonts w:ascii="AdvTT5843c571" w:hAnsi="AdvTT5843c571" w:eastAsia="AdvTT5843c571"/>
          <w:b w:val="0"/>
          <w:i w:val="0"/>
          <w:color w:val="221F1F"/>
          <w:sz w:val="20"/>
        </w:rPr>
        <w:t xml:space="preserve">most dopant materials with higher crystal radius. Fatigue </w:t>
      </w:r>
      <w:r>
        <w:rPr>
          <w:rFonts w:ascii="AdvTT5843c571" w:hAnsi="AdvTT5843c571" w:eastAsia="AdvTT5843c571"/>
          <w:b w:val="0"/>
          <w:i w:val="0"/>
          <w:color w:val="221F1F"/>
          <w:sz w:val="20"/>
        </w:rPr>
        <w:t>started to occur typically after 10</w:t>
      </w:r>
      <w:r>
        <w:rPr>
          <w:rFonts w:ascii="AdvTT5843c571" w:hAnsi="AdvTT5843c571" w:eastAsia="AdvTT5843c571"/>
          <w:b w:val="0"/>
          <w:i w:val="0"/>
          <w:color w:val="221F1F"/>
          <w:sz w:val="14"/>
        </w:rPr>
        <w:t>7</w:t>
      </w:r>
      <w:r>
        <w:rPr>
          <w:rFonts w:ascii="AdvTT5843c571" w:hAnsi="AdvTT5843c571" w:eastAsia="AdvTT5843c571"/>
          <w:b w:val="0"/>
          <w:i w:val="0"/>
          <w:color w:val="221F1F"/>
          <w:sz w:val="20"/>
        </w:rPr>
        <w:t>cycles when</w:t>
      </w:r>
      <w:r>
        <w:rPr>
          <w:rFonts w:ascii="fb" w:hAnsi="fb" w:eastAsia="fb"/>
          <w:b w:val="0"/>
          <w:i w:val="0"/>
          <w:color w:val="221F1F"/>
          <w:sz w:val="20"/>
        </w:rPr>
        <w:t xml:space="preserve"> fi</w:t>
      </w:r>
      <w:r>
        <w:rPr>
          <w:rFonts w:ascii="AdvTT5843c571" w:hAnsi="AdvTT5843c571" w:eastAsia="AdvTT5843c571"/>
          <w:b w:val="0"/>
          <w:i w:val="0"/>
          <w:color w:val="221F1F"/>
          <w:sz w:val="20"/>
        </w:rPr>
        <w:t xml:space="preserve">eld cycling </w:t>
      </w:r>
      <w:r>
        <w:rPr>
          <w:rFonts w:ascii="AdvTT5843c571" w:hAnsi="AdvTT5843c571" w:eastAsia="AdvTT5843c571"/>
          <w:b w:val="0"/>
          <w:i w:val="0"/>
          <w:color w:val="221F1F"/>
          <w:sz w:val="20"/>
        </w:rPr>
        <w:t xml:space="preserve">is performed at 1 MHz. Dopant materials with increasing </w:t>
      </w:r>
      <w:r>
        <w:rPr>
          <w:rFonts w:ascii="AdvTT5843c571" w:hAnsi="AdvTT5843c571" w:eastAsia="AdvTT5843c571"/>
          <w:b w:val="0"/>
          <w:i w:val="0"/>
          <w:color w:val="221F1F"/>
          <w:sz w:val="20"/>
        </w:rPr>
        <w:t xml:space="preserve">crystal radius showed an almost constant dopant range and </w:t>
      </w:r>
      <w:r>
        <w:rPr>
          <w:rFonts w:ascii="AdvTT5843c571" w:hAnsi="AdvTT5843c571" w:eastAsia="AdvTT5843c571"/>
          <w:b w:val="0"/>
          <w:i w:val="0"/>
          <w:color w:val="221F1F"/>
          <w:sz w:val="20"/>
        </w:rPr>
        <w:t xml:space="preserve">that a similar dopant amount was necessary to form the </w:t>
      </w:r>
      <w:r>
        <w:rPr>
          <w:rFonts w:ascii="AdvTT5843c571" w:hAnsi="AdvTT5843c571" w:eastAsia="AdvTT5843c571"/>
          <w:b w:val="0"/>
          <w:i w:val="0"/>
          <w:color w:val="221F1F"/>
          <w:sz w:val="20"/>
        </w:rPr>
        <w:t>ferroelectric phase.</w:t>
      </w:r>
    </w:p>
    <w:p>
      <w:pPr>
        <w:autoSpaceDN w:val="0"/>
        <w:autoSpaceDE w:val="0"/>
        <w:widowControl/>
        <w:spacing w:line="210" w:lineRule="exact" w:before="188" w:after="0"/>
        <w:ind w:left="0" w:right="0" w:firstLine="0"/>
        <w:jc w:val="left"/>
      </w:pPr>
      <w:r>
        <w:rPr>
          <w:rFonts w:ascii="AdvTT16f3b945.B" w:hAnsi="AdvTT16f3b945.B" w:eastAsia="AdvTT16f3b945.B"/>
          <w:b w:val="0"/>
          <w:i w:val="0"/>
          <w:color w:val="221F1F"/>
          <w:sz w:val="19"/>
        </w:rPr>
        <w:t>Acknowledgements</w:t>
      </w:r>
    </w:p>
    <w:p>
      <w:pPr>
        <w:autoSpaceDN w:val="0"/>
        <w:autoSpaceDE w:val="0"/>
        <w:widowControl/>
        <w:spacing w:line="238" w:lineRule="exact" w:before="82" w:after="0"/>
        <w:ind w:left="0" w:right="156" w:firstLine="0"/>
        <w:jc w:val="both"/>
      </w:pPr>
      <w:r>
        <w:rPr>
          <w:rFonts w:ascii="AdvTT5843c571" w:hAnsi="AdvTT5843c571" w:eastAsia="AdvTT5843c571"/>
          <w:b w:val="0"/>
          <w:i w:val="0"/>
          <w:color w:val="221F1F"/>
          <w:sz w:val="20"/>
        </w:rPr>
        <w:t xml:space="preserve">The authors acknowledge T. Böscke and D. Bräuhaus for </w:t>
      </w:r>
      <w:r>
        <w:rPr>
          <w:rFonts w:ascii="AdvTT5843c571" w:hAnsi="AdvTT5843c571" w:eastAsia="AdvTT5843c571"/>
          <w:b w:val="0"/>
          <w:i w:val="0"/>
          <w:color w:val="221F1F"/>
          <w:sz w:val="20"/>
        </w:rPr>
        <w:t>their initial work on ferroelectric HfO</w:t>
      </w:r>
      <w:r>
        <w:rPr>
          <w:rFonts w:ascii="AdvTT5843c571" w:hAnsi="AdvTT5843c571" w:eastAsia="AdvTT5843c571"/>
          <w:b w:val="0"/>
          <w:i w:val="0"/>
          <w:color w:val="221F1F"/>
          <w:sz w:val="14"/>
        </w:rPr>
        <w:t>2</w:t>
      </w:r>
      <w:r>
        <w:rPr>
          <w:rFonts w:ascii="AdvTT5843c571" w:hAnsi="AdvTT5843c571" w:eastAsia="AdvTT5843c571"/>
          <w:b w:val="0"/>
          <w:i w:val="0"/>
          <w:color w:val="221F1F"/>
          <w:sz w:val="20"/>
        </w:rPr>
        <w:t xml:space="preserve">, and S. Müller, and </w:t>
      </w:r>
      <w:r>
        <w:rPr>
          <w:rFonts w:ascii="AdvTT5843c571" w:hAnsi="AdvTT5843c571" w:eastAsia="AdvTT5843c571"/>
          <w:b w:val="0"/>
          <w:i w:val="0"/>
          <w:color w:val="221F1F"/>
          <w:sz w:val="20"/>
        </w:rPr>
        <w:t xml:space="preserve">T. Schlösser for sample preparation and characterization. This </w:t>
      </w:r>
      <w:r>
        <w:rPr>
          <w:rFonts w:ascii="AdvTT5843c571" w:hAnsi="AdvTT5843c571" w:eastAsia="AdvTT5843c571"/>
          <w:b w:val="0"/>
          <w:i w:val="0"/>
          <w:color w:val="221F1F"/>
          <w:sz w:val="20"/>
        </w:rPr>
        <w:t>work was</w:t>
      </w:r>
      <w:r>
        <w:rPr>
          <w:rFonts w:ascii="fb" w:hAnsi="fb" w:eastAsia="fb"/>
          <w:b w:val="0"/>
          <w:i w:val="0"/>
          <w:color w:val="221F1F"/>
          <w:sz w:val="20"/>
        </w:rPr>
        <w:t xml:space="preserve"> fi</w:t>
      </w:r>
      <w:r>
        <w:rPr>
          <w:rFonts w:ascii="AdvTT5843c571" w:hAnsi="AdvTT5843c571" w:eastAsia="AdvTT5843c571"/>
          <w:b w:val="0"/>
          <w:i w:val="0"/>
          <w:color w:val="221F1F"/>
          <w:sz w:val="20"/>
        </w:rPr>
        <w:t xml:space="preserve">nancially supported by the European Fund for </w:t>
      </w:r>
      <w:r>
        <w:rPr>
          <w:rFonts w:ascii="AdvTT5843c571" w:hAnsi="AdvTT5843c571" w:eastAsia="AdvTT5843c571"/>
          <w:b w:val="0"/>
          <w:i w:val="0"/>
          <w:color w:val="221F1F"/>
          <w:sz w:val="20"/>
        </w:rPr>
        <w:t>Regional Development and the Free State of Saxony (Heiko</w:t>
      </w:r>
      <w:r>
        <w:rPr>
          <w:rFonts w:ascii="AdvTNR_r_mt_r" w:hAnsi="AdvTNR_r_mt_r" w:eastAsia="AdvTNR_r_mt_r"/>
          <w:b w:val="0"/>
          <w:i w:val="0"/>
          <w:color w:val="221F1F"/>
          <w:sz w:val="20"/>
        </w:rPr>
        <w:t xml:space="preserve">/ </w:t>
      </w:r>
      <w:r>
        <w:rPr>
          <w:rFonts w:ascii="AdvTT5843c571" w:hAnsi="AdvTT5843c571" w:eastAsia="AdvTT5843c571"/>
          <w:b w:val="0"/>
          <w:i w:val="0"/>
          <w:color w:val="221F1F"/>
          <w:sz w:val="20"/>
        </w:rPr>
        <w:t>Cool Memory project).</w:t>
      </w:r>
    </w:p>
    <w:p>
      <w:pPr>
        <w:sectPr>
          <w:type w:val="continuous"/>
          <w:pgSz w:w="11906" w:h="16838"/>
          <w:pgMar w:top="352" w:right="914" w:bottom="38" w:left="936" w:header="720" w:footer="720" w:gutter="0"/>
          <w:cols w:space="720" w:num="2" w:equalWidth="0">
            <w:col w:w="5031" w:space="0"/>
            <w:col w:w="5024" w:space="0"/>
            <w:col w:w="10056" w:space="0"/>
            <w:col w:w="4896" w:space="0"/>
            <w:col w:w="5160" w:space="0"/>
            <w:col w:w="10056" w:space="0"/>
            <w:col w:w="10056" w:space="0"/>
            <w:col w:w="5018" w:space="0"/>
            <w:col w:w="5038" w:space="0"/>
            <w:col w:w="10056" w:space="0"/>
            <w:col w:w="5018" w:space="0"/>
            <w:col w:w="5038" w:space="0"/>
            <w:col w:w="10056" w:space="0"/>
            <w:col w:w="10056" w:space="0"/>
            <w:col w:w="10056" w:space="0"/>
            <w:col w:w="10056" w:space="0"/>
            <w:col w:w="5018" w:space="0"/>
            <w:col w:w="5038" w:space="0"/>
            <w:col w:w="10056" w:space="0"/>
            <w:col w:w="5018" w:space="0"/>
            <w:col w:w="5038" w:space="0"/>
            <w:col w:w="10056" w:space="0"/>
            <w:col w:w="5018" w:space="0"/>
            <w:col w:w="5038" w:space="0"/>
            <w:col w:w="10056" w:space="0"/>
            <w:col w:w="5018" w:space="0"/>
            <w:col w:w="5038" w:space="0"/>
            <w:col w:w="10056" w:space="0"/>
            <w:col w:w="14000" w:space="0"/>
          </w:cols>
          <w:docGrid w:linePitch="360"/>
        </w:sectPr>
      </w:pPr>
    </w:p>
    <w:p>
      <w:pPr>
        <w:autoSpaceDN w:val="0"/>
        <w:autoSpaceDE w:val="0"/>
        <w:widowControl/>
        <w:spacing w:line="164" w:lineRule="exact" w:before="0" w:after="0"/>
        <w:ind w:left="154" w:right="0" w:firstLine="0"/>
        <w:jc w:val="left"/>
      </w:pPr>
      <w:r>
        <w:rPr>
          <w:rFonts w:ascii="AdvTT153188ed" w:hAnsi="AdvTT153188ed" w:eastAsia="AdvTT153188ed"/>
          <w:b w:val="0"/>
          <w:i w:val="0"/>
          <w:color w:val="000000"/>
          <w:sz w:val="15"/>
        </w:rPr>
        <w:t>13)</w:t>
      </w:r>
      <w:r>
        <w:rPr>
          <w:rFonts w:ascii="AdvTT5843c571" w:hAnsi="AdvTT5843c571" w:eastAsia="AdvTT5843c571"/>
          <w:b w:val="0"/>
          <w:i w:val="0"/>
          <w:color w:val="000000"/>
          <w:sz w:val="15"/>
        </w:rPr>
        <w:t xml:space="preserve"> K. Carl and K. H. Hardtl,</w:t>
      </w:r>
      <w:r>
        <w:rPr>
          <w:rFonts w:ascii="AdvTT5843c571" w:hAnsi="AdvTT5843c571" w:eastAsia="AdvTT5843c571"/>
          <w:b w:val="0"/>
          <w:i w:val="0"/>
          <w:color w:val="0000FF"/>
          <w:sz w:val="15"/>
        </w:rPr>
        <w:t xml:space="preserve"> </w:t>
      </w:r>
      <w:r>
        <w:rPr>
          <w:rFonts w:ascii="AdvTT5843c571" w:hAnsi="AdvTT5843c571" w:eastAsia="AdvTT5843c571"/>
          <w:b w:val="0"/>
          <w:i w:val="0"/>
          <w:color w:val="0000FF"/>
          <w:sz w:val="15"/>
        </w:rPr>
        <w:hyperlink r:id="rId46" w:history="1">
          <w:r>
            <w:rPr>
              <w:rStyle w:val="Hyperlink"/>
            </w:rPr>
            <w:t>Ferroelectrics</w:t>
          </w:r>
        </w:hyperlink>
      </w:r>
      <w:r>
        <w:rPr>
          <w:rFonts w:ascii="AdvTT2cba4af3.B" w:hAnsi="AdvTT2cba4af3.B" w:eastAsia="AdvTT2cba4af3.B"/>
          <w:b w:val="0"/>
          <w:i w:val="0"/>
          <w:color w:val="0000FF"/>
          <w:sz w:val="15"/>
        </w:rPr>
        <w:hyperlink r:id="rId46" w:history="1">
          <w:r>
            <w:rPr>
              <w:rStyle w:val="Hyperlink"/>
            </w:rPr>
            <w:t xml:space="preserve"> 17</w:t>
          </w:r>
        </w:hyperlink>
      </w:r>
      <w:r>
        <w:rPr>
          <w:rFonts w:ascii="AdvTT5843c571" w:hAnsi="AdvTT5843c571" w:eastAsia="AdvTT5843c571"/>
          <w:b w:val="0"/>
          <w:i w:val="0"/>
          <w:color w:val="0000FF"/>
          <w:sz w:val="15"/>
        </w:rPr>
        <w:hyperlink r:id="rId46" w:history="1">
          <w:r>
            <w:rPr>
              <w:rStyle w:val="Hyperlink"/>
            </w:rPr>
            <w:t>, 473 (1977).</w:t>
          </w:r>
        </w:hyperlink>
      </w:r>
    </w:p>
    <w:p>
      <w:pPr>
        <w:autoSpaceDN w:val="0"/>
        <w:tabs>
          <w:tab w:pos="486" w:val="left"/>
        </w:tabs>
        <w:autoSpaceDE w:val="0"/>
        <w:widowControl/>
        <w:spacing w:line="190" w:lineRule="exact" w:before="0" w:after="0"/>
        <w:ind w:left="154" w:right="0" w:firstLine="0"/>
        <w:jc w:val="left"/>
      </w:pPr>
      <w:r>
        <w:rPr>
          <w:rFonts w:ascii="AdvTT153188ed" w:hAnsi="AdvTT153188ed" w:eastAsia="AdvTT153188ed"/>
          <w:b w:val="0"/>
          <w:i w:val="0"/>
          <w:color w:val="000000"/>
          <w:sz w:val="15"/>
        </w:rPr>
        <w:t>14)</w:t>
      </w:r>
      <w:r>
        <w:rPr>
          <w:rFonts w:ascii="AdvTT5843c571" w:hAnsi="AdvTT5843c571" w:eastAsia="AdvTT5843c571"/>
          <w:b w:val="0"/>
          <w:i w:val="0"/>
          <w:color w:val="000000"/>
          <w:sz w:val="15"/>
        </w:rPr>
        <w:t xml:space="preserve"> K. Tagantsev, I. Stolichnov, E. L. Colla, and N. Setter,</w:t>
      </w:r>
      <w:r>
        <w:rPr>
          <w:rFonts w:ascii="AdvTT5843c571" w:hAnsi="AdvTT5843c571" w:eastAsia="AdvTT5843c571"/>
          <w:b w:val="0"/>
          <w:i w:val="0"/>
          <w:color w:val="0000FF"/>
          <w:sz w:val="15"/>
        </w:rPr>
        <w:t xml:space="preserve"> </w:t>
      </w:r>
      <w:r>
        <w:rPr>
          <w:rFonts w:ascii="AdvTT5843c571" w:hAnsi="AdvTT5843c571" w:eastAsia="AdvTT5843c571"/>
          <w:b w:val="0"/>
          <w:i w:val="0"/>
          <w:color w:val="0000FF"/>
          <w:sz w:val="15"/>
        </w:rPr>
        <w:hyperlink r:id="rId47" w:history="1">
          <w:r>
            <w:rPr>
              <w:rStyle w:val="Hyperlink"/>
            </w:rPr>
            <w:t>J. Appl. Phys.</w:t>
          </w:r>
        </w:hyperlink>
      </w:r>
      <w:r>
        <w:rPr>
          <w:rFonts w:ascii="AdvTT2cba4af3.B" w:hAnsi="AdvTT2cba4af3.B" w:eastAsia="AdvTT2cba4af3.B"/>
          <w:b w:val="0"/>
          <w:i w:val="0"/>
          <w:color w:val="0000FF"/>
          <w:sz w:val="15"/>
        </w:rPr>
        <w:hyperlink r:id="rId47" w:history="1">
          <w:r>
            <w:rPr>
              <w:rStyle w:val="Hyperlink"/>
            </w:rPr>
            <w:t xml:space="preserve"> 90</w:t>
          </w:r>
        </w:hyperlink>
      </w:r>
      <w:r>
        <w:rPr>
          <w:rFonts w:ascii="AdvTT5843c571" w:hAnsi="AdvTT5843c571" w:eastAsia="AdvTT5843c571"/>
          <w:b w:val="0"/>
          <w:i w:val="0"/>
          <w:color w:val="0000FF"/>
          <w:sz w:val="15"/>
        </w:rPr>
        <w:hyperlink r:id="rId47" w:history="1">
          <w:r>
            <w:rPr>
              <w:rStyle w:val="Hyperlink"/>
            </w:rPr>
            <w:t xml:space="preserve">, </w:t>
          </w:r>
        </w:hyperlink>
      </w:r>
      <w:r>
        <w:tab/>
      </w:r>
      <w:r>
        <w:rPr>
          <w:rFonts w:ascii="AdvTT5843c571" w:hAnsi="AdvTT5843c571" w:eastAsia="AdvTT5843c571"/>
          <w:b w:val="0"/>
          <w:i w:val="0"/>
          <w:color w:val="0000FF"/>
          <w:sz w:val="15"/>
        </w:rPr>
        <w:hyperlink r:id="rId47" w:history="1">
          <w:r>
            <w:rPr>
              <w:rStyle w:val="Hyperlink"/>
            </w:rPr>
            <w:t>1387 (2001).</w:t>
          </w:r>
        </w:hyperlink>
      </w:r>
    </w:p>
    <w:p>
      <w:pPr>
        <w:autoSpaceDN w:val="0"/>
        <w:tabs>
          <w:tab w:pos="486" w:val="left"/>
        </w:tabs>
        <w:autoSpaceDE w:val="0"/>
        <w:widowControl/>
        <w:spacing w:line="190" w:lineRule="exact" w:before="0" w:after="0"/>
        <w:ind w:left="154" w:right="0" w:firstLine="0"/>
        <w:jc w:val="left"/>
      </w:pPr>
      <w:r>
        <w:rPr>
          <w:rFonts w:ascii="AdvTT153188ed" w:hAnsi="AdvTT153188ed" w:eastAsia="AdvTT153188ed"/>
          <w:b w:val="0"/>
          <w:i w:val="0"/>
          <w:color w:val="000000"/>
          <w:sz w:val="15"/>
        </w:rPr>
        <w:t>15)</w:t>
      </w:r>
      <w:r>
        <w:rPr>
          <w:rFonts w:ascii="AdvTT5843c571" w:hAnsi="AdvTT5843c571" w:eastAsia="AdvTT5843c571"/>
          <w:b w:val="0"/>
          <w:i w:val="0"/>
          <w:color w:val="000000"/>
          <w:sz w:val="15"/>
        </w:rPr>
        <w:t xml:space="preserve"> D. Martin, J. Mueller, T. Schenk, T. M. Arruda, A. Kumar, E. Strelcov, E. </w:t>
      </w:r>
      <w:r>
        <w:tab/>
      </w:r>
      <w:r>
        <w:rPr>
          <w:rFonts w:ascii="AdvTT5843c571" w:hAnsi="AdvTT5843c571" w:eastAsia="AdvTT5843c571"/>
          <w:b w:val="0"/>
          <w:i w:val="0"/>
          <w:color w:val="000000"/>
          <w:sz w:val="15"/>
        </w:rPr>
        <w:t>Yurchuk, S. Mueller, D. Pohl, U. Schroeder, S. V. Kalinin, and T.</w:t>
      </w:r>
    </w:p>
    <w:p>
      <w:pPr>
        <w:autoSpaceDN w:val="0"/>
        <w:autoSpaceDE w:val="0"/>
        <w:widowControl/>
        <w:spacing w:line="162" w:lineRule="exact" w:before="28" w:after="0"/>
        <w:ind w:left="486" w:right="0" w:firstLine="0"/>
        <w:jc w:val="left"/>
      </w:pPr>
      <w:r>
        <w:rPr>
          <w:rFonts w:ascii="AdvTT5843c571" w:hAnsi="AdvTT5843c571" w:eastAsia="AdvTT5843c571"/>
          <w:b w:val="0"/>
          <w:i w:val="0"/>
          <w:color w:val="000000"/>
          <w:sz w:val="15"/>
        </w:rPr>
        <w:t>Mikolajick, submitted to Nat. Commun.</w:t>
      </w:r>
    </w:p>
    <w:p>
      <w:pPr>
        <w:autoSpaceDN w:val="0"/>
        <w:autoSpaceDE w:val="0"/>
        <w:widowControl/>
        <w:spacing w:line="164" w:lineRule="exact" w:before="24" w:after="0"/>
        <w:ind w:left="154" w:right="0" w:firstLine="0"/>
        <w:jc w:val="left"/>
      </w:pPr>
      <w:r>
        <w:rPr>
          <w:rFonts w:ascii="AdvTT153188ed" w:hAnsi="AdvTT153188ed" w:eastAsia="AdvTT153188ed"/>
          <w:b w:val="0"/>
          <w:i w:val="0"/>
          <w:color w:val="000000"/>
          <w:sz w:val="15"/>
        </w:rPr>
        <w:t>16)</w:t>
      </w:r>
      <w:r>
        <w:rPr>
          <w:rFonts w:ascii="AdvTT5843c571" w:hAnsi="AdvTT5843c571" w:eastAsia="AdvTT5843c571"/>
          <w:b w:val="0"/>
          <w:i w:val="0"/>
          <w:color w:val="000000"/>
          <w:sz w:val="15"/>
        </w:rPr>
        <w:t xml:space="preserve"> J. Mueller, E. Yurchuk, T. Schlosser, J. Paul, R. Hoffmann, S. Mueller, D.</w:t>
      </w:r>
    </w:p>
    <w:p>
      <w:pPr>
        <w:autoSpaceDN w:val="0"/>
        <w:autoSpaceDE w:val="0"/>
        <w:widowControl/>
        <w:spacing w:line="162" w:lineRule="exact" w:before="28" w:after="0"/>
        <w:ind w:left="486" w:right="0" w:firstLine="0"/>
        <w:jc w:val="left"/>
      </w:pPr>
      <w:r>
        <w:rPr>
          <w:rFonts w:ascii="AdvTT5843c571" w:hAnsi="AdvTT5843c571" w:eastAsia="AdvTT5843c571"/>
          <w:b w:val="0"/>
          <w:i w:val="0"/>
          <w:color w:val="000000"/>
          <w:sz w:val="15"/>
        </w:rPr>
        <w:t>Martin, S. Slesazeck, P. Polakowski, J. Sundqvist, M. Czernohorsky, K.</w:t>
      </w:r>
    </w:p>
    <w:p>
      <w:pPr>
        <w:autoSpaceDN w:val="0"/>
        <w:autoSpaceDE w:val="0"/>
        <w:widowControl/>
        <w:spacing w:line="188" w:lineRule="exact" w:before="2" w:after="0"/>
        <w:ind w:left="486" w:right="66" w:firstLine="0"/>
        <w:jc w:val="both"/>
      </w:pPr>
      <w:r>
        <w:rPr>
          <w:rFonts w:ascii="AdvTT5843c571" w:hAnsi="AdvTT5843c571" w:eastAsia="AdvTT5843c571"/>
          <w:b w:val="0"/>
          <w:i w:val="0"/>
          <w:color w:val="000000"/>
          <w:sz w:val="15"/>
        </w:rPr>
        <w:t xml:space="preserve">Seidel, P. Kuecher, R. Boschke, M. Trentzsch, K. Gebauer, U. Schroeder, </w:t>
      </w:r>
      <w:r>
        <w:rPr>
          <w:rFonts w:ascii="AdvTT5843c571" w:hAnsi="AdvTT5843c571" w:eastAsia="AdvTT5843c571"/>
          <w:b w:val="0"/>
          <w:i w:val="0"/>
          <w:color w:val="000000"/>
          <w:sz w:val="15"/>
        </w:rPr>
        <w:t>and T. Mikolajick,</w:t>
      </w:r>
      <w:r>
        <w:rPr>
          <w:rFonts w:ascii="AdvTT5843c571" w:hAnsi="AdvTT5843c571" w:eastAsia="AdvTT5843c571"/>
          <w:b w:val="0"/>
          <w:i w:val="0"/>
          <w:color w:val="0000FF"/>
          <w:sz w:val="15"/>
        </w:rPr>
        <w:t xml:space="preserve"> </w:t>
      </w:r>
      <w:r>
        <w:rPr>
          <w:rFonts w:ascii="AdvTT5843c571" w:hAnsi="AdvTT5843c571" w:eastAsia="AdvTT5843c571"/>
          <w:b w:val="0"/>
          <w:i w:val="0"/>
          <w:color w:val="0000FF"/>
          <w:sz w:val="15"/>
        </w:rPr>
        <w:hyperlink r:id="rId48" w:history="1">
          <w:r>
            <w:rPr>
              <w:rStyle w:val="Hyperlink"/>
            </w:rPr>
            <w:t xml:space="preserve">IEEE Symp. VLSI Technology Dig. Tech. Pap., 2012, </w:t>
          </w:r>
        </w:hyperlink>
      </w:r>
      <w:r>
        <w:rPr>
          <w:rFonts w:ascii="AdvTT5843c571" w:hAnsi="AdvTT5843c571" w:eastAsia="AdvTT5843c571"/>
          <w:b w:val="0"/>
          <w:i w:val="0"/>
          <w:color w:val="0000FF"/>
          <w:sz w:val="15"/>
        </w:rPr>
        <w:hyperlink r:id="rId48" w:history="1">
          <w:r>
            <w:rPr>
              <w:rStyle w:val="Hyperlink"/>
            </w:rPr>
            <w:t xml:space="preserve">p. </w:t>
          </w:r>
        </w:hyperlink>
      </w:r>
      <w:r>
        <w:rPr>
          <w:rFonts w:ascii="AdvTT5843c571" w:hAnsi="AdvTT5843c571" w:eastAsia="AdvTT5843c571"/>
          <w:b w:val="0"/>
          <w:i w:val="0"/>
          <w:color w:val="0000FF"/>
          <w:sz w:val="15"/>
        </w:rPr>
        <w:hyperlink r:id="rId48" w:history="1">
          <w:r>
            <w:rPr>
              <w:rStyle w:val="Hyperlink"/>
            </w:rPr>
            <w:t>25.</w:t>
          </w:r>
        </w:hyperlink>
      </w:r>
    </w:p>
    <w:p>
      <w:pPr>
        <w:autoSpaceDN w:val="0"/>
        <w:tabs>
          <w:tab w:pos="486" w:val="left"/>
        </w:tabs>
        <w:autoSpaceDE w:val="0"/>
        <w:widowControl/>
        <w:spacing w:line="190" w:lineRule="exact" w:before="0" w:after="0"/>
        <w:ind w:left="154" w:right="0" w:firstLine="0"/>
        <w:jc w:val="left"/>
      </w:pPr>
      <w:r>
        <w:rPr>
          <w:rFonts w:ascii="AdvTT153188ed" w:hAnsi="AdvTT153188ed" w:eastAsia="AdvTT153188ed"/>
          <w:b w:val="0"/>
          <w:i w:val="0"/>
          <w:color w:val="000000"/>
          <w:sz w:val="15"/>
        </w:rPr>
        <w:t>17)</w:t>
      </w:r>
      <w:r>
        <w:rPr>
          <w:rFonts w:ascii="AdvTT5843c571" w:hAnsi="AdvTT5843c571" w:eastAsia="AdvTT5843c571"/>
          <w:b w:val="0"/>
          <w:i w:val="0"/>
          <w:color w:val="000000"/>
          <w:sz w:val="15"/>
        </w:rPr>
        <w:t xml:space="preserve"> H.-T. Lue, C.-J. Wu, and T.-Y. Tseng,</w:t>
      </w:r>
      <w:r>
        <w:rPr>
          <w:rFonts w:ascii="AdvTT5843c571" w:hAnsi="AdvTT5843c571" w:eastAsia="AdvTT5843c571"/>
          <w:b w:val="0"/>
          <w:i w:val="0"/>
          <w:color w:val="0000FF"/>
          <w:sz w:val="15"/>
        </w:rPr>
        <w:t xml:space="preserve"> </w:t>
      </w:r>
      <w:r>
        <w:rPr>
          <w:rFonts w:ascii="AdvTT5843c571" w:hAnsi="AdvTT5843c571" w:eastAsia="AdvTT5843c571"/>
          <w:b w:val="0"/>
          <w:i w:val="0"/>
          <w:color w:val="0000FF"/>
          <w:sz w:val="15"/>
        </w:rPr>
        <w:hyperlink r:id="rId49" w:history="1">
          <w:r>
            <w:rPr>
              <w:rStyle w:val="Hyperlink"/>
            </w:rPr>
            <w:t>IEEE Trans. Electron Devices</w:t>
          </w:r>
        </w:hyperlink>
      </w:r>
      <w:r>
        <w:rPr>
          <w:rFonts w:ascii="AdvTT2cba4af3.B" w:hAnsi="AdvTT2cba4af3.B" w:eastAsia="AdvTT2cba4af3.B"/>
          <w:b w:val="0"/>
          <w:i w:val="0"/>
          <w:color w:val="0000FF"/>
          <w:sz w:val="15"/>
        </w:rPr>
        <w:hyperlink r:id="rId49" w:history="1">
          <w:r>
            <w:rPr>
              <w:rStyle w:val="Hyperlink"/>
            </w:rPr>
            <w:t xml:space="preserve"> 49</w:t>
          </w:r>
        </w:hyperlink>
      </w:r>
      <w:r>
        <w:rPr>
          <w:rFonts w:ascii="AdvTT5843c571" w:hAnsi="AdvTT5843c571" w:eastAsia="AdvTT5843c571"/>
          <w:b w:val="0"/>
          <w:i w:val="0"/>
          <w:color w:val="0000FF"/>
          <w:sz w:val="15"/>
        </w:rPr>
        <w:hyperlink r:id="rId49" w:history="1">
          <w:r>
            <w:rPr>
              <w:rStyle w:val="Hyperlink"/>
            </w:rPr>
            <w:t xml:space="preserve">, </w:t>
          </w:r>
        </w:hyperlink>
      </w:r>
      <w:r>
        <w:tab/>
      </w:r>
      <w:r>
        <w:rPr>
          <w:rFonts w:ascii="AdvTT5843c571" w:hAnsi="AdvTT5843c571" w:eastAsia="AdvTT5843c571"/>
          <w:b w:val="0"/>
          <w:i w:val="0"/>
          <w:color w:val="0000FF"/>
          <w:sz w:val="15"/>
        </w:rPr>
        <w:hyperlink r:id="rId49" w:history="1">
          <w:r>
            <w:rPr>
              <w:rStyle w:val="Hyperlink"/>
            </w:rPr>
            <w:t>1790 (2002).</w:t>
          </w:r>
        </w:hyperlink>
      </w:r>
    </w:p>
    <w:p>
      <w:pPr>
        <w:autoSpaceDN w:val="0"/>
        <w:autoSpaceDE w:val="0"/>
        <w:widowControl/>
        <w:spacing w:line="190" w:lineRule="exact" w:before="0" w:after="0"/>
        <w:ind w:left="144" w:right="20" w:firstLine="0"/>
        <w:jc w:val="right"/>
      </w:pPr>
      <w:r>
        <w:rPr>
          <w:rFonts w:ascii="AdvTT153188ed" w:hAnsi="AdvTT153188ed" w:eastAsia="AdvTT153188ed"/>
          <w:b w:val="0"/>
          <w:i w:val="0"/>
          <w:color w:val="000000"/>
          <w:sz w:val="15"/>
        </w:rPr>
        <w:t>18)</w:t>
      </w:r>
      <w:r>
        <w:rPr>
          <w:rFonts w:ascii="AdvTT5843c571" w:hAnsi="AdvTT5843c571" w:eastAsia="AdvTT5843c571"/>
          <w:b w:val="0"/>
          <w:i w:val="0"/>
          <w:color w:val="000000"/>
          <w:sz w:val="15"/>
        </w:rPr>
        <w:t xml:space="preserve"> K. Tomida, K. Kita, and A. Toriumi,</w:t>
      </w:r>
      <w:r>
        <w:rPr>
          <w:rFonts w:ascii="AdvTT5843c571" w:hAnsi="AdvTT5843c571" w:eastAsia="AdvTT5843c571"/>
          <w:b w:val="0"/>
          <w:i w:val="0"/>
          <w:color w:val="0000FF"/>
          <w:sz w:val="15"/>
        </w:rPr>
        <w:t xml:space="preserve"> </w:t>
      </w:r>
      <w:r>
        <w:rPr>
          <w:rFonts w:ascii="AdvTT5843c571" w:hAnsi="AdvTT5843c571" w:eastAsia="AdvTT5843c571"/>
          <w:b w:val="0"/>
          <w:i w:val="0"/>
          <w:color w:val="0000FF"/>
          <w:sz w:val="15"/>
        </w:rPr>
        <w:hyperlink r:id="rId50" w:history="1">
          <w:r>
            <w:rPr>
              <w:rStyle w:val="Hyperlink"/>
            </w:rPr>
            <w:t>Appl. Phys. Lett.</w:t>
          </w:r>
        </w:hyperlink>
      </w:r>
      <w:r>
        <w:rPr>
          <w:rFonts w:ascii="AdvTT2cba4af3.B" w:hAnsi="AdvTT2cba4af3.B" w:eastAsia="AdvTT2cba4af3.B"/>
          <w:b w:val="0"/>
          <w:i w:val="0"/>
          <w:color w:val="0000FF"/>
          <w:sz w:val="15"/>
        </w:rPr>
        <w:hyperlink r:id="rId50" w:history="1">
          <w:r>
            <w:rPr>
              <w:rStyle w:val="Hyperlink"/>
            </w:rPr>
            <w:t xml:space="preserve"> 89</w:t>
          </w:r>
        </w:hyperlink>
      </w:r>
      <w:r>
        <w:rPr>
          <w:rFonts w:ascii="AdvTT5843c571" w:hAnsi="AdvTT5843c571" w:eastAsia="AdvTT5843c571"/>
          <w:b w:val="0"/>
          <w:i w:val="0"/>
          <w:color w:val="0000FF"/>
          <w:sz w:val="15"/>
        </w:rPr>
        <w:hyperlink r:id="rId50" w:history="1">
          <w:r>
            <w:rPr>
              <w:rStyle w:val="Hyperlink"/>
            </w:rPr>
            <w:t xml:space="preserve">, 142902 (2006). </w:t>
          </w:r>
        </w:hyperlink>
      </w:r>
      <w:r>
        <w:rPr>
          <w:rFonts w:ascii="AdvTT153188ed" w:hAnsi="AdvTT153188ed" w:eastAsia="AdvTT153188ed"/>
          <w:b w:val="0"/>
          <w:i w:val="0"/>
          <w:color w:val="000000"/>
          <w:sz w:val="15"/>
        </w:rPr>
        <w:t>19)</w:t>
      </w:r>
      <w:r>
        <w:rPr>
          <w:rFonts w:ascii="AdvTT5843c571" w:hAnsi="AdvTT5843c571" w:eastAsia="AdvTT5843c571"/>
          <w:b w:val="0"/>
          <w:i w:val="0"/>
          <w:color w:val="000000"/>
          <w:sz w:val="15"/>
        </w:rPr>
        <w:t xml:space="preserve"> C. A.-P. De Araujo, J. D. Cuchiaro, L. D. McMillan, M. C. Scott, and J. F. </w:t>
      </w:r>
      <w:r>
        <w:rPr>
          <w:rFonts w:ascii="AdvTT5843c571" w:hAnsi="AdvTT5843c571" w:eastAsia="AdvTT5843c571"/>
          <w:b w:val="0"/>
          <w:i w:val="0"/>
          <w:color w:val="000000"/>
          <w:sz w:val="15"/>
        </w:rPr>
        <w:t>Scott,</w:t>
      </w:r>
      <w:r>
        <w:rPr>
          <w:rFonts w:ascii="AdvTT5843c571" w:hAnsi="AdvTT5843c571" w:eastAsia="AdvTT5843c571"/>
          <w:b w:val="0"/>
          <w:i w:val="0"/>
          <w:color w:val="0000FF"/>
          <w:sz w:val="15"/>
        </w:rPr>
        <w:t xml:space="preserve"> </w:t>
      </w:r>
      <w:r>
        <w:rPr>
          <w:rFonts w:ascii="AdvTT5843c571" w:hAnsi="AdvTT5843c571" w:eastAsia="AdvTT5843c571"/>
          <w:b w:val="0"/>
          <w:i w:val="0"/>
          <w:color w:val="0000FF"/>
          <w:sz w:val="15"/>
        </w:rPr>
        <w:hyperlink r:id="rId51" w:history="1">
          <w:r>
            <w:rPr>
              <w:rStyle w:val="Hyperlink"/>
            </w:rPr>
            <w:t>Nature</w:t>
          </w:r>
        </w:hyperlink>
      </w:r>
      <w:r>
        <w:rPr>
          <w:rFonts w:ascii="AdvTT2cba4af3.B" w:hAnsi="AdvTT2cba4af3.B" w:eastAsia="AdvTT2cba4af3.B"/>
          <w:b w:val="0"/>
          <w:i w:val="0"/>
          <w:color w:val="0000FF"/>
          <w:sz w:val="15"/>
        </w:rPr>
        <w:hyperlink r:id="rId51" w:history="1">
          <w:r>
            <w:rPr>
              <w:rStyle w:val="Hyperlink"/>
            </w:rPr>
            <w:t xml:space="preserve"> 374</w:t>
          </w:r>
        </w:hyperlink>
      </w:r>
      <w:r>
        <w:rPr>
          <w:rFonts w:ascii="AdvTT5843c571" w:hAnsi="AdvTT5843c571" w:eastAsia="AdvTT5843c571"/>
          <w:b w:val="0"/>
          <w:i w:val="0"/>
          <w:color w:val="0000FF"/>
          <w:sz w:val="15"/>
        </w:rPr>
        <w:hyperlink r:id="rId51" w:history="1">
          <w:r>
            <w:rPr>
              <w:rStyle w:val="Hyperlink"/>
            </w:rPr>
            <w:t>, 627 (1994).</w:t>
          </w:r>
        </w:hyperlink>
      </w:r>
    </w:p>
    <w:p>
      <w:pPr>
        <w:autoSpaceDN w:val="0"/>
        <w:autoSpaceDE w:val="0"/>
        <w:widowControl/>
        <w:spacing w:line="166" w:lineRule="exact" w:before="24" w:after="0"/>
        <w:ind w:left="154" w:right="0" w:firstLine="0"/>
        <w:jc w:val="left"/>
      </w:pPr>
      <w:r>
        <w:rPr>
          <w:rFonts w:ascii="AdvTT153188ed" w:hAnsi="AdvTT153188ed" w:eastAsia="AdvTT153188ed"/>
          <w:b w:val="0"/>
          <w:i w:val="0"/>
          <w:color w:val="000000"/>
          <w:sz w:val="15"/>
        </w:rPr>
        <w:t>20)</w:t>
      </w:r>
      <w:r>
        <w:rPr>
          <w:rFonts w:ascii="AdvTT5843c571" w:hAnsi="AdvTT5843c571" w:eastAsia="AdvTT5843c571"/>
          <w:b w:val="0"/>
          <w:i w:val="0"/>
          <w:color w:val="000000"/>
          <w:sz w:val="15"/>
        </w:rPr>
        <w:t xml:space="preserve"> S. Sakai and M. Takahashi,</w:t>
      </w:r>
      <w:r>
        <w:rPr>
          <w:rFonts w:ascii="AdvTT5843c571" w:hAnsi="AdvTT5843c571" w:eastAsia="AdvTT5843c571"/>
          <w:b w:val="0"/>
          <w:i w:val="0"/>
          <w:color w:val="0000FF"/>
          <w:sz w:val="15"/>
        </w:rPr>
        <w:t xml:space="preserve"> </w:t>
      </w:r>
      <w:r>
        <w:rPr>
          <w:rFonts w:ascii="AdvTT5843c571" w:hAnsi="AdvTT5843c571" w:eastAsia="AdvTT5843c571"/>
          <w:b w:val="0"/>
          <w:i w:val="0"/>
          <w:color w:val="0000FF"/>
          <w:sz w:val="15"/>
        </w:rPr>
        <w:hyperlink r:id="rId52" w:history="1">
          <w:r>
            <w:rPr>
              <w:rStyle w:val="Hyperlink"/>
            </w:rPr>
            <w:t>Materials</w:t>
          </w:r>
        </w:hyperlink>
      </w:r>
      <w:r>
        <w:rPr>
          <w:rFonts w:ascii="AdvTT2cba4af3.B" w:hAnsi="AdvTT2cba4af3.B" w:eastAsia="AdvTT2cba4af3.B"/>
          <w:b w:val="0"/>
          <w:i w:val="0"/>
          <w:color w:val="0000FF"/>
          <w:sz w:val="15"/>
        </w:rPr>
        <w:hyperlink r:id="rId52" w:history="1">
          <w:r>
            <w:rPr>
              <w:rStyle w:val="Hyperlink"/>
            </w:rPr>
            <w:t xml:space="preserve"> 3</w:t>
          </w:r>
        </w:hyperlink>
      </w:r>
      <w:r>
        <w:rPr>
          <w:rFonts w:ascii="AdvTT5843c571" w:hAnsi="AdvTT5843c571" w:eastAsia="AdvTT5843c571"/>
          <w:b w:val="0"/>
          <w:i w:val="0"/>
          <w:color w:val="0000FF"/>
          <w:sz w:val="15"/>
        </w:rPr>
        <w:hyperlink r:id="rId52" w:history="1">
          <w:r>
            <w:rPr>
              <w:rStyle w:val="Hyperlink"/>
            </w:rPr>
            <w:t>, 4950 (2010).</w:t>
          </w:r>
        </w:hyperlink>
      </w:r>
    </w:p>
    <w:p>
      <w:pPr>
        <w:autoSpaceDN w:val="0"/>
        <w:tabs>
          <w:tab w:pos="486" w:val="left"/>
        </w:tabs>
        <w:autoSpaceDE w:val="0"/>
        <w:widowControl/>
        <w:spacing w:line="190" w:lineRule="exact" w:before="0" w:after="0"/>
        <w:ind w:left="154" w:right="144" w:firstLine="0"/>
        <w:jc w:val="left"/>
      </w:pPr>
      <w:r>
        <w:rPr>
          <w:rFonts w:ascii="AdvTT153188ed" w:hAnsi="AdvTT153188ed" w:eastAsia="AdvTT153188ed"/>
          <w:b w:val="0"/>
          <w:i w:val="0"/>
          <w:color w:val="000000"/>
          <w:sz w:val="15"/>
        </w:rPr>
        <w:t>21)</w:t>
      </w:r>
      <w:r>
        <w:rPr>
          <w:rFonts w:ascii="AdvTT5843c571" w:hAnsi="AdvTT5843c571" w:eastAsia="AdvTT5843c571"/>
          <w:b w:val="0"/>
          <w:i w:val="0"/>
          <w:color w:val="000000"/>
          <w:sz w:val="15"/>
        </w:rPr>
        <w:t xml:space="preserve"> X. Zhang, M. Takahashi, and S. Sakai,</w:t>
      </w:r>
      <w:r>
        <w:rPr>
          <w:rFonts w:ascii="AdvTT5843c571" w:hAnsi="AdvTT5843c571" w:eastAsia="AdvTT5843c571"/>
          <w:b w:val="0"/>
          <w:i w:val="0"/>
          <w:color w:val="0000FF"/>
          <w:sz w:val="15"/>
        </w:rPr>
        <w:t xml:space="preserve"> </w:t>
      </w:r>
      <w:r>
        <w:rPr>
          <w:rFonts w:ascii="AdvTT5843c571" w:hAnsi="AdvTT5843c571" w:eastAsia="AdvTT5843c571"/>
          <w:b w:val="0"/>
          <w:i w:val="0"/>
          <w:color w:val="0000FF"/>
          <w:sz w:val="15"/>
        </w:rPr>
        <w:hyperlink r:id="rId53" w:history="1">
          <w:r>
            <w:rPr>
              <w:rStyle w:val="Hyperlink"/>
            </w:rPr>
            <w:t>Integrated Ferroelectr.</w:t>
          </w:r>
        </w:hyperlink>
      </w:r>
      <w:r>
        <w:rPr>
          <w:rFonts w:ascii="AdvTT2cba4af3.B" w:hAnsi="AdvTT2cba4af3.B" w:eastAsia="AdvTT2cba4af3.B"/>
          <w:b w:val="0"/>
          <w:i w:val="0"/>
          <w:color w:val="0000FF"/>
          <w:sz w:val="15"/>
        </w:rPr>
        <w:hyperlink r:id="rId53" w:history="1">
          <w:r>
            <w:rPr>
              <w:rStyle w:val="Hyperlink"/>
            </w:rPr>
            <w:t xml:space="preserve"> 132</w:t>
          </w:r>
        </w:hyperlink>
      </w:r>
      <w:r>
        <w:rPr>
          <w:rFonts w:ascii="AdvTT5843c571" w:hAnsi="AdvTT5843c571" w:eastAsia="AdvTT5843c571"/>
          <w:b w:val="0"/>
          <w:i w:val="0"/>
          <w:color w:val="0000FF"/>
          <w:sz w:val="15"/>
        </w:rPr>
        <w:hyperlink r:id="rId53" w:history="1">
          <w:r>
            <w:rPr>
              <w:rStyle w:val="Hyperlink"/>
            </w:rPr>
            <w:t xml:space="preserve">, 114 </w:t>
          </w:r>
        </w:hyperlink>
      </w:r>
      <w:r>
        <w:tab/>
      </w:r>
      <w:r>
        <w:rPr>
          <w:rFonts w:ascii="AdvTT5843c571" w:hAnsi="AdvTT5843c571" w:eastAsia="AdvTT5843c571"/>
          <w:b w:val="0"/>
          <w:i w:val="0"/>
          <w:color w:val="0000FF"/>
          <w:sz w:val="15"/>
        </w:rPr>
        <w:hyperlink r:id="rId53" w:history="1">
          <w:r>
            <w:rPr>
              <w:rStyle w:val="Hyperlink"/>
            </w:rPr>
            <w:t>(2012).</w:t>
          </w:r>
        </w:hyperlink>
      </w:r>
    </w:p>
    <w:p>
      <w:pPr>
        <w:autoSpaceDN w:val="0"/>
        <w:tabs>
          <w:tab w:pos="486" w:val="left"/>
        </w:tabs>
        <w:autoSpaceDE w:val="0"/>
        <w:widowControl/>
        <w:spacing w:line="188" w:lineRule="exact" w:before="2" w:after="0"/>
        <w:ind w:left="154" w:right="0" w:firstLine="0"/>
        <w:jc w:val="left"/>
      </w:pPr>
      <w:r>
        <w:rPr>
          <w:rFonts w:ascii="AdvTT153188ed" w:hAnsi="AdvTT153188ed" w:eastAsia="AdvTT153188ed"/>
          <w:b w:val="0"/>
          <w:i w:val="0"/>
          <w:color w:val="000000"/>
          <w:sz w:val="15"/>
        </w:rPr>
        <w:t>22)</w:t>
      </w:r>
      <w:r>
        <w:rPr>
          <w:rFonts w:ascii="AdvTT5843c571" w:hAnsi="AdvTT5843c571" w:eastAsia="AdvTT5843c571"/>
          <w:b w:val="0"/>
          <w:i w:val="0"/>
          <w:color w:val="000000"/>
          <w:sz w:val="15"/>
        </w:rPr>
        <w:t xml:space="preserve"> T. S. Böscke, St. Teichert, D. Bräuhaus, J. Müller, U. Schröder, U. Böttger, </w:t>
      </w:r>
      <w:r>
        <w:tab/>
      </w:r>
      <w:r>
        <w:rPr>
          <w:rFonts w:ascii="AdvTT5843c571" w:hAnsi="AdvTT5843c571" w:eastAsia="AdvTT5843c571"/>
          <w:b w:val="0"/>
          <w:i w:val="0"/>
          <w:color w:val="000000"/>
          <w:sz w:val="15"/>
        </w:rPr>
        <w:t>and T. Mikolajick,</w:t>
      </w:r>
      <w:r>
        <w:rPr>
          <w:rFonts w:ascii="AdvTT5843c571" w:hAnsi="AdvTT5843c571" w:eastAsia="AdvTT5843c571"/>
          <w:b w:val="0"/>
          <w:i w:val="0"/>
          <w:color w:val="0000FF"/>
          <w:sz w:val="15"/>
        </w:rPr>
        <w:t xml:space="preserve"> </w:t>
      </w:r>
      <w:r>
        <w:rPr>
          <w:rFonts w:ascii="AdvTT5843c571" w:hAnsi="AdvTT5843c571" w:eastAsia="AdvTT5843c571"/>
          <w:b w:val="0"/>
          <w:i w:val="0"/>
          <w:color w:val="0000FF"/>
          <w:sz w:val="15"/>
        </w:rPr>
        <w:hyperlink r:id="rId54" w:history="1">
          <w:r>
            <w:rPr>
              <w:rStyle w:val="Hyperlink"/>
            </w:rPr>
            <w:t>Appl. Phys. Lett.</w:t>
          </w:r>
        </w:hyperlink>
      </w:r>
      <w:r>
        <w:rPr>
          <w:rFonts w:ascii="AdvTT2cba4af3.B" w:hAnsi="AdvTT2cba4af3.B" w:eastAsia="AdvTT2cba4af3.B"/>
          <w:b w:val="0"/>
          <w:i w:val="0"/>
          <w:color w:val="0000FF"/>
          <w:sz w:val="15"/>
        </w:rPr>
        <w:hyperlink r:id="rId54" w:history="1">
          <w:r>
            <w:rPr>
              <w:rStyle w:val="Hyperlink"/>
            </w:rPr>
            <w:t xml:space="preserve"> 99</w:t>
          </w:r>
        </w:hyperlink>
      </w:r>
      <w:r>
        <w:rPr>
          <w:rFonts w:ascii="AdvTT5843c571" w:hAnsi="AdvTT5843c571" w:eastAsia="AdvTT5843c571"/>
          <w:b w:val="0"/>
          <w:i w:val="0"/>
          <w:color w:val="0000FF"/>
          <w:sz w:val="15"/>
        </w:rPr>
        <w:hyperlink r:id="rId54" w:history="1">
          <w:r>
            <w:rPr>
              <w:rStyle w:val="Hyperlink"/>
            </w:rPr>
            <w:t>, 112904 (2011).</w:t>
          </w:r>
        </w:hyperlink>
      </w:r>
    </w:p>
    <w:p>
      <w:pPr>
        <w:autoSpaceDN w:val="0"/>
        <w:tabs>
          <w:tab w:pos="486" w:val="left"/>
        </w:tabs>
        <w:autoSpaceDE w:val="0"/>
        <w:widowControl/>
        <w:spacing w:line="190" w:lineRule="exact" w:before="0" w:after="0"/>
        <w:ind w:left="154" w:right="0" w:firstLine="0"/>
        <w:jc w:val="left"/>
      </w:pPr>
      <w:r>
        <w:rPr>
          <w:rFonts w:ascii="AdvTT153188ed" w:hAnsi="AdvTT153188ed" w:eastAsia="AdvTT153188ed"/>
          <w:b w:val="0"/>
          <w:i w:val="0"/>
          <w:color w:val="000000"/>
          <w:sz w:val="15"/>
        </w:rPr>
        <w:t>23)</w:t>
      </w:r>
      <w:r>
        <w:rPr>
          <w:rFonts w:ascii="AdvTT5843c571" w:hAnsi="AdvTT5843c571" w:eastAsia="AdvTT5843c571"/>
          <w:b w:val="0"/>
          <w:i w:val="0"/>
          <w:color w:val="000000"/>
          <w:sz w:val="15"/>
        </w:rPr>
        <w:t xml:space="preserve"> M. H. Park, H. J. Kim, Y. J. Kim, W. Lee, T. Moon, and C. S. Hwang,</w:t>
      </w:r>
      <w:r>
        <w:rPr>
          <w:rFonts w:ascii="AdvTT5843c571" w:hAnsi="AdvTT5843c571" w:eastAsia="AdvTT5843c571"/>
          <w:b w:val="0"/>
          <w:i w:val="0"/>
          <w:color w:val="0000FF"/>
          <w:sz w:val="15"/>
        </w:rPr>
        <w:t xml:space="preserve"> </w:t>
      </w:r>
      <w:r>
        <w:rPr>
          <w:rFonts w:ascii="AdvTT5843c571" w:hAnsi="AdvTT5843c571" w:eastAsia="AdvTT5843c571"/>
          <w:b w:val="0"/>
          <w:i w:val="0"/>
          <w:color w:val="0000FF"/>
          <w:sz w:val="15"/>
        </w:rPr>
        <w:hyperlink r:id="rId55" w:history="1">
          <w:r>
            <w:rPr>
              <w:rStyle w:val="Hyperlink"/>
            </w:rPr>
            <w:t xml:space="preserve">Appl. </w:t>
          </w:r>
        </w:hyperlink>
      </w:r>
      <w:r>
        <w:tab/>
      </w:r>
      <w:r>
        <w:rPr>
          <w:rFonts w:ascii="AdvTT5843c571" w:hAnsi="AdvTT5843c571" w:eastAsia="AdvTT5843c571"/>
          <w:b w:val="0"/>
          <w:i w:val="0"/>
          <w:color w:val="0000FF"/>
          <w:sz w:val="15"/>
        </w:rPr>
        <w:hyperlink r:id="rId55" w:history="1">
          <w:r>
            <w:rPr>
              <w:rStyle w:val="Hyperlink"/>
            </w:rPr>
            <w:t>Phys. Lett.</w:t>
          </w:r>
        </w:hyperlink>
      </w:r>
      <w:r>
        <w:rPr>
          <w:rFonts w:ascii="AdvTT2cba4af3.B" w:hAnsi="AdvTT2cba4af3.B" w:eastAsia="AdvTT2cba4af3.B"/>
          <w:b w:val="0"/>
          <w:i w:val="0"/>
          <w:color w:val="0000FF"/>
          <w:sz w:val="15"/>
        </w:rPr>
        <w:hyperlink r:id="rId55" w:history="1">
          <w:r>
            <w:rPr>
              <w:rStyle w:val="Hyperlink"/>
            </w:rPr>
            <w:t xml:space="preserve"> 102</w:t>
          </w:r>
        </w:hyperlink>
      </w:r>
      <w:r>
        <w:rPr>
          <w:rFonts w:ascii="AdvTT5843c571" w:hAnsi="AdvTT5843c571" w:eastAsia="AdvTT5843c571"/>
          <w:b w:val="0"/>
          <w:i w:val="0"/>
          <w:color w:val="0000FF"/>
          <w:sz w:val="15"/>
        </w:rPr>
        <w:hyperlink r:id="rId55" w:history="1">
          <w:r>
            <w:rPr>
              <w:rStyle w:val="Hyperlink"/>
            </w:rPr>
            <w:t>, 242905 (2013).</w:t>
          </w:r>
        </w:hyperlink>
      </w:r>
    </w:p>
    <w:p>
      <w:pPr>
        <w:autoSpaceDN w:val="0"/>
        <w:tabs>
          <w:tab w:pos="486" w:val="left"/>
        </w:tabs>
        <w:autoSpaceDE w:val="0"/>
        <w:widowControl/>
        <w:spacing w:line="188" w:lineRule="exact" w:before="0" w:after="0"/>
        <w:ind w:left="154" w:right="0" w:firstLine="0"/>
        <w:jc w:val="left"/>
      </w:pPr>
      <w:r>
        <w:rPr>
          <w:rFonts w:ascii="AdvTT153188ed" w:hAnsi="AdvTT153188ed" w:eastAsia="AdvTT153188ed"/>
          <w:b w:val="0"/>
          <w:i w:val="0"/>
          <w:color w:val="000000"/>
          <w:sz w:val="15"/>
        </w:rPr>
        <w:t>24)</w:t>
      </w:r>
      <w:r>
        <w:rPr>
          <w:rFonts w:ascii="AdvTT5843c571" w:hAnsi="AdvTT5843c571" w:eastAsia="AdvTT5843c571"/>
          <w:b w:val="0"/>
          <w:i w:val="0"/>
          <w:color w:val="000000"/>
          <w:sz w:val="15"/>
        </w:rPr>
        <w:t xml:space="preserve"> M. H. Park, H. J. Kim, Y. J. Kim, T. Moon, and C. S. Hwang,</w:t>
      </w:r>
      <w:r>
        <w:rPr>
          <w:rFonts w:ascii="AdvTT5843c571" w:hAnsi="AdvTT5843c571" w:eastAsia="AdvTT5843c571"/>
          <w:b w:val="0"/>
          <w:i w:val="0"/>
          <w:color w:val="0000FF"/>
          <w:sz w:val="15"/>
        </w:rPr>
        <w:t xml:space="preserve"> </w:t>
      </w:r>
      <w:r>
        <w:rPr>
          <w:rFonts w:ascii="AdvTT5843c571" w:hAnsi="AdvTT5843c571" w:eastAsia="AdvTT5843c571"/>
          <w:b w:val="0"/>
          <w:i w:val="0"/>
          <w:color w:val="0000FF"/>
          <w:sz w:val="15"/>
        </w:rPr>
        <w:hyperlink r:id="rId56" w:history="1">
          <w:r>
            <w:rPr>
              <w:rStyle w:val="Hyperlink"/>
            </w:rPr>
            <w:t xml:space="preserve">Appl. Phys. </w:t>
          </w:r>
        </w:hyperlink>
      </w:r>
      <w:r>
        <w:tab/>
      </w:r>
      <w:r>
        <w:rPr>
          <w:rFonts w:ascii="AdvTT5843c571" w:hAnsi="AdvTT5843c571" w:eastAsia="AdvTT5843c571"/>
          <w:b w:val="0"/>
          <w:i w:val="0"/>
          <w:color w:val="0000FF"/>
          <w:sz w:val="15"/>
        </w:rPr>
        <w:hyperlink r:id="rId56" w:history="1">
          <w:r>
            <w:rPr>
              <w:rStyle w:val="Hyperlink"/>
            </w:rPr>
            <w:t>Lett.</w:t>
          </w:r>
        </w:hyperlink>
      </w:r>
      <w:r>
        <w:rPr>
          <w:rFonts w:ascii="AdvTT2cba4af3.B" w:hAnsi="AdvTT2cba4af3.B" w:eastAsia="AdvTT2cba4af3.B"/>
          <w:b w:val="0"/>
          <w:i w:val="0"/>
          <w:color w:val="0000FF"/>
          <w:sz w:val="15"/>
        </w:rPr>
        <w:hyperlink r:id="rId56" w:history="1">
          <w:r>
            <w:rPr>
              <w:rStyle w:val="Hyperlink"/>
            </w:rPr>
            <w:t xml:space="preserve"> 104</w:t>
          </w:r>
        </w:hyperlink>
      </w:r>
      <w:r>
        <w:rPr>
          <w:rFonts w:ascii="AdvTT5843c571" w:hAnsi="AdvTT5843c571" w:eastAsia="AdvTT5843c571"/>
          <w:b w:val="0"/>
          <w:i w:val="0"/>
          <w:color w:val="0000FF"/>
          <w:sz w:val="15"/>
        </w:rPr>
        <w:hyperlink r:id="rId56" w:history="1">
          <w:r>
            <w:rPr>
              <w:rStyle w:val="Hyperlink"/>
            </w:rPr>
            <w:t>, 072901 (2014).</w:t>
          </w:r>
        </w:hyperlink>
      </w:r>
    </w:p>
    <w:p>
      <w:pPr>
        <w:autoSpaceDN w:val="0"/>
        <w:tabs>
          <w:tab w:pos="486" w:val="left"/>
        </w:tabs>
        <w:autoSpaceDE w:val="0"/>
        <w:widowControl/>
        <w:spacing w:line="188" w:lineRule="exact" w:before="2" w:after="0"/>
        <w:ind w:left="154" w:right="0" w:firstLine="0"/>
        <w:jc w:val="left"/>
      </w:pPr>
      <w:r>
        <w:rPr>
          <w:rFonts w:ascii="AdvTT153188ed" w:hAnsi="AdvTT153188ed" w:eastAsia="AdvTT153188ed"/>
          <w:b w:val="0"/>
          <w:i w:val="0"/>
          <w:color w:val="000000"/>
          <w:sz w:val="15"/>
        </w:rPr>
        <w:t>25)</w:t>
      </w:r>
      <w:r>
        <w:rPr>
          <w:rFonts w:ascii="AdvTT5843c571" w:hAnsi="AdvTT5843c571" w:eastAsia="AdvTT5843c571"/>
          <w:b w:val="0"/>
          <w:i w:val="0"/>
          <w:color w:val="000000"/>
          <w:sz w:val="15"/>
        </w:rPr>
        <w:t xml:space="preserve"> S. Mueller, S. R. Summerfelt, J. Mueller, U. Schroeder, and T. Mikolajick, </w:t>
      </w:r>
      <w:r>
        <w:tab/>
      </w:r>
      <w:r>
        <w:rPr>
          <w:rFonts w:ascii="AdvTT5843c571" w:hAnsi="AdvTT5843c571" w:eastAsia="AdvTT5843c571"/>
          <w:b w:val="0"/>
          <w:i w:val="0"/>
          <w:color w:val="0000FF"/>
          <w:sz w:val="15"/>
        </w:rPr>
        <w:hyperlink r:id="rId57" w:history="1">
          <w:r>
            <w:rPr>
              <w:rStyle w:val="Hyperlink"/>
            </w:rPr>
            <w:t>IEEE Electron Device Lett.</w:t>
          </w:r>
        </w:hyperlink>
      </w:r>
      <w:r>
        <w:rPr>
          <w:rFonts w:ascii="AdvTT2cba4af3.B" w:hAnsi="AdvTT2cba4af3.B" w:eastAsia="AdvTT2cba4af3.B"/>
          <w:b w:val="0"/>
          <w:i w:val="0"/>
          <w:color w:val="0000FF"/>
          <w:sz w:val="15"/>
        </w:rPr>
        <w:hyperlink r:id="rId57" w:history="1">
          <w:r>
            <w:rPr>
              <w:rStyle w:val="Hyperlink"/>
            </w:rPr>
            <w:t xml:space="preserve"> 33</w:t>
          </w:r>
        </w:hyperlink>
      </w:r>
      <w:r>
        <w:rPr>
          <w:rFonts w:ascii="AdvTT5843c571" w:hAnsi="AdvTT5843c571" w:eastAsia="AdvTT5843c571"/>
          <w:b w:val="0"/>
          <w:i w:val="0"/>
          <w:color w:val="0000FF"/>
          <w:sz w:val="15"/>
        </w:rPr>
        <w:hyperlink r:id="rId57" w:history="1">
          <w:r>
            <w:rPr>
              <w:rStyle w:val="Hyperlink"/>
            </w:rPr>
            <w:t>, 1300 (2012).</w:t>
          </w:r>
        </w:hyperlink>
      </w:r>
    </w:p>
    <w:p>
      <w:pPr>
        <w:autoSpaceDN w:val="0"/>
        <w:autoSpaceDE w:val="0"/>
        <w:widowControl/>
        <w:spacing w:line="164" w:lineRule="exact" w:before="26" w:after="0"/>
        <w:ind w:left="0" w:right="0" w:firstLine="0"/>
        <w:jc w:val="center"/>
      </w:pPr>
      <w:r>
        <w:rPr>
          <w:rFonts w:ascii="AdvTT153188ed" w:hAnsi="AdvTT153188ed" w:eastAsia="AdvTT153188ed"/>
          <w:b w:val="0"/>
          <w:i w:val="0"/>
          <w:color w:val="000000"/>
          <w:sz w:val="15"/>
        </w:rPr>
        <w:t>26)</w:t>
      </w:r>
      <w:r>
        <w:rPr>
          <w:rFonts w:ascii="AdvTT5843c571" w:hAnsi="AdvTT5843c571" w:eastAsia="AdvTT5843c571"/>
          <w:b w:val="0"/>
          <w:i w:val="0"/>
          <w:color w:val="000000"/>
          <w:sz w:val="15"/>
        </w:rPr>
        <w:t xml:space="preserve"> C.-H. Cheng and A. Chin,</w:t>
      </w:r>
      <w:r>
        <w:rPr>
          <w:rFonts w:ascii="AdvTT5843c571" w:hAnsi="AdvTT5843c571" w:eastAsia="AdvTT5843c571"/>
          <w:b w:val="0"/>
          <w:i w:val="0"/>
          <w:color w:val="0000FF"/>
          <w:sz w:val="15"/>
        </w:rPr>
        <w:t xml:space="preserve"> </w:t>
      </w:r>
      <w:r>
        <w:rPr>
          <w:rFonts w:ascii="AdvTT5843c571" w:hAnsi="AdvTT5843c571" w:eastAsia="AdvTT5843c571"/>
          <w:b w:val="0"/>
          <w:i w:val="0"/>
          <w:color w:val="0000FF"/>
          <w:sz w:val="15"/>
        </w:rPr>
        <w:hyperlink r:id="rId58" w:history="1">
          <w:r>
            <w:rPr>
              <w:rStyle w:val="Hyperlink"/>
            </w:rPr>
            <w:t>IEEE Electron Device Lett.</w:t>
          </w:r>
        </w:hyperlink>
      </w:r>
      <w:r>
        <w:rPr>
          <w:rFonts w:ascii="AdvTT2cba4af3.B" w:hAnsi="AdvTT2cba4af3.B" w:eastAsia="AdvTT2cba4af3.B"/>
          <w:b w:val="0"/>
          <w:i w:val="0"/>
          <w:color w:val="0000FF"/>
          <w:sz w:val="15"/>
        </w:rPr>
        <w:hyperlink r:id="rId58" w:history="1">
          <w:r>
            <w:rPr>
              <w:rStyle w:val="Hyperlink"/>
            </w:rPr>
            <w:t xml:space="preserve"> 35</w:t>
          </w:r>
        </w:hyperlink>
      </w:r>
      <w:r>
        <w:rPr>
          <w:rFonts w:ascii="AdvTT5843c571" w:hAnsi="AdvTT5843c571" w:eastAsia="AdvTT5843c571"/>
          <w:b w:val="0"/>
          <w:i w:val="0"/>
          <w:color w:val="0000FF"/>
          <w:sz w:val="15"/>
        </w:rPr>
        <w:hyperlink r:id="rId58" w:history="1">
          <w:r>
            <w:rPr>
              <w:rStyle w:val="Hyperlink"/>
            </w:rPr>
            <w:t>, 138 (2014).</w:t>
          </w:r>
        </w:hyperlink>
      </w:r>
    </w:p>
    <w:p>
      <w:pPr>
        <w:autoSpaceDN w:val="0"/>
        <w:autoSpaceDE w:val="0"/>
        <w:widowControl/>
        <w:spacing w:line="166" w:lineRule="exact" w:before="24" w:after="0"/>
        <w:ind w:left="154" w:right="0" w:firstLine="0"/>
        <w:jc w:val="left"/>
      </w:pPr>
      <w:r>
        <w:rPr>
          <w:rFonts w:ascii="AdvTT153188ed" w:hAnsi="AdvTT153188ed" w:eastAsia="AdvTT153188ed"/>
          <w:b w:val="0"/>
          <w:i w:val="0"/>
          <w:color w:val="000000"/>
          <w:sz w:val="15"/>
        </w:rPr>
        <w:t>27)</w:t>
      </w:r>
      <w:r>
        <w:rPr>
          <w:rFonts w:ascii="AdvTT5843c571" w:hAnsi="AdvTT5843c571" w:eastAsia="AdvTT5843c571"/>
          <w:b w:val="0"/>
          <w:i w:val="0"/>
          <w:color w:val="000000"/>
          <w:sz w:val="15"/>
        </w:rPr>
        <w:t xml:space="preserve"> S. V. Kalinin and D. A. Bonnell,</w:t>
      </w:r>
      <w:r>
        <w:rPr>
          <w:rFonts w:ascii="AdvTT5843c571" w:hAnsi="AdvTT5843c571" w:eastAsia="AdvTT5843c571"/>
          <w:b w:val="0"/>
          <w:i w:val="0"/>
          <w:color w:val="0000FF"/>
          <w:sz w:val="15"/>
        </w:rPr>
        <w:t xml:space="preserve"> </w:t>
      </w:r>
      <w:r>
        <w:rPr>
          <w:rFonts w:ascii="AdvTT5843c571" w:hAnsi="AdvTT5843c571" w:eastAsia="AdvTT5843c571"/>
          <w:b w:val="0"/>
          <w:i w:val="0"/>
          <w:color w:val="0000FF"/>
          <w:sz w:val="15"/>
        </w:rPr>
        <w:hyperlink r:id="rId59" w:history="1">
          <w:r>
            <w:rPr>
              <w:rStyle w:val="Hyperlink"/>
            </w:rPr>
            <w:t>Phys. Rev. B</w:t>
          </w:r>
        </w:hyperlink>
      </w:r>
      <w:r>
        <w:rPr>
          <w:rFonts w:ascii="AdvTT2cba4af3.B" w:hAnsi="AdvTT2cba4af3.B" w:eastAsia="AdvTT2cba4af3.B"/>
          <w:b w:val="0"/>
          <w:i w:val="0"/>
          <w:color w:val="0000FF"/>
          <w:sz w:val="15"/>
        </w:rPr>
        <w:hyperlink r:id="rId59" w:history="1">
          <w:r>
            <w:rPr>
              <w:rStyle w:val="Hyperlink"/>
            </w:rPr>
            <w:t xml:space="preserve"> 65</w:t>
          </w:r>
        </w:hyperlink>
      </w:r>
      <w:r>
        <w:rPr>
          <w:rFonts w:ascii="AdvTT5843c571" w:hAnsi="AdvTT5843c571" w:eastAsia="AdvTT5843c571"/>
          <w:b w:val="0"/>
          <w:i w:val="0"/>
          <w:color w:val="0000FF"/>
          <w:sz w:val="15"/>
        </w:rPr>
        <w:hyperlink r:id="rId59" w:history="1">
          <w:r>
            <w:rPr>
              <w:rStyle w:val="Hyperlink"/>
            </w:rPr>
            <w:t>, 125408 (2002).</w:t>
          </w:r>
        </w:hyperlink>
      </w:r>
    </w:p>
    <w:p>
      <w:pPr>
        <w:autoSpaceDN w:val="0"/>
        <w:autoSpaceDE w:val="0"/>
        <w:widowControl/>
        <w:spacing w:line="188" w:lineRule="exact" w:before="0" w:after="0"/>
        <w:ind w:left="486" w:right="0" w:hanging="332"/>
        <w:jc w:val="left"/>
      </w:pPr>
      <w:r>
        <w:rPr>
          <w:rFonts w:ascii="AdvTT153188ed" w:hAnsi="AdvTT153188ed" w:eastAsia="AdvTT153188ed"/>
          <w:b w:val="0"/>
          <w:i w:val="0"/>
          <w:color w:val="000000"/>
          <w:sz w:val="15"/>
        </w:rPr>
        <w:t>28)</w:t>
      </w:r>
      <w:r>
        <w:rPr>
          <w:rFonts w:ascii="AdvTT5843c571" w:hAnsi="AdvTT5843c571" w:eastAsia="AdvTT5843c571"/>
          <w:b w:val="0"/>
          <w:i w:val="0"/>
          <w:color w:val="000000"/>
          <w:sz w:val="15"/>
        </w:rPr>
        <w:t xml:space="preserve"> E. Yurchuk, J. Mueller, J. Paul, T. Schloesser, D. Martin, R. Hoffmann, </w:t>
      </w:r>
      <w:r>
        <w:rPr>
          <w:rFonts w:ascii="AdvTT5843c571" w:hAnsi="AdvTT5843c571" w:eastAsia="AdvTT5843c571"/>
          <w:b w:val="0"/>
          <w:i w:val="0"/>
          <w:color w:val="000000"/>
          <w:sz w:val="15"/>
        </w:rPr>
        <w:t xml:space="preserve">S. Mueller, S. Slesazeck, U. Schroeder, R. Boschke, R. van Bentum, and </w:t>
      </w:r>
      <w:r>
        <w:rPr>
          <w:rFonts w:ascii="AdvTT5843c571" w:hAnsi="AdvTT5843c571" w:eastAsia="AdvTT5843c571"/>
          <w:b w:val="0"/>
          <w:i w:val="0"/>
          <w:color w:val="000000"/>
          <w:sz w:val="15"/>
        </w:rPr>
        <w:t>T. Mikolajick, submitted to IEEE Trans. Electron Devices.</w:t>
      </w:r>
    </w:p>
    <w:p>
      <w:pPr>
        <w:autoSpaceDN w:val="0"/>
        <w:autoSpaceDE w:val="0"/>
        <w:widowControl/>
        <w:spacing w:line="166" w:lineRule="exact" w:before="24" w:after="0"/>
        <w:ind w:left="154" w:right="0" w:firstLine="0"/>
        <w:jc w:val="left"/>
      </w:pPr>
      <w:r>
        <w:rPr>
          <w:rFonts w:ascii="AdvTT153188ed" w:hAnsi="AdvTT153188ed" w:eastAsia="AdvTT153188ed"/>
          <w:b w:val="0"/>
          <w:i w:val="0"/>
          <w:color w:val="000000"/>
          <w:sz w:val="15"/>
        </w:rPr>
        <w:t>29)</w:t>
      </w:r>
      <w:r>
        <w:rPr>
          <w:rFonts w:ascii="AdvTT5843c571" w:hAnsi="AdvTT5843c571" w:eastAsia="AdvTT5843c571"/>
          <w:b w:val="0"/>
          <w:i w:val="0"/>
          <w:color w:val="000000"/>
          <w:sz w:val="15"/>
        </w:rPr>
        <w:t xml:space="preserve"> R. D. Shannon,</w:t>
      </w:r>
      <w:r>
        <w:rPr>
          <w:rFonts w:ascii="AdvTT5843c571" w:hAnsi="AdvTT5843c571" w:eastAsia="AdvTT5843c571"/>
          <w:b w:val="0"/>
          <w:i w:val="0"/>
          <w:color w:val="0000FF"/>
          <w:sz w:val="15"/>
        </w:rPr>
        <w:t xml:space="preserve"> </w:t>
      </w:r>
      <w:r>
        <w:rPr>
          <w:rFonts w:ascii="AdvTT5843c571" w:hAnsi="AdvTT5843c571" w:eastAsia="AdvTT5843c571"/>
          <w:b w:val="0"/>
          <w:i w:val="0"/>
          <w:color w:val="0000FF"/>
          <w:sz w:val="15"/>
        </w:rPr>
        <w:hyperlink r:id="rId60" w:history="1">
          <w:r>
            <w:rPr>
              <w:rStyle w:val="Hyperlink"/>
            </w:rPr>
            <w:t>Acta Crystallogr., Sect. A</w:t>
          </w:r>
        </w:hyperlink>
      </w:r>
      <w:r>
        <w:rPr>
          <w:rFonts w:ascii="AdvTT2cba4af3.B" w:hAnsi="AdvTT2cba4af3.B" w:eastAsia="AdvTT2cba4af3.B"/>
          <w:b w:val="0"/>
          <w:i w:val="0"/>
          <w:color w:val="0000FF"/>
          <w:sz w:val="15"/>
        </w:rPr>
        <w:hyperlink r:id="rId60" w:history="1">
          <w:r>
            <w:rPr>
              <w:rStyle w:val="Hyperlink"/>
            </w:rPr>
            <w:t xml:space="preserve"> 32</w:t>
          </w:r>
        </w:hyperlink>
      </w:r>
      <w:r>
        <w:rPr>
          <w:rFonts w:ascii="AdvTT5843c571" w:hAnsi="AdvTT5843c571" w:eastAsia="AdvTT5843c571"/>
          <w:b w:val="0"/>
          <w:i w:val="0"/>
          <w:color w:val="0000FF"/>
          <w:sz w:val="15"/>
        </w:rPr>
        <w:hyperlink r:id="rId60" w:history="1">
          <w:r>
            <w:rPr>
              <w:rStyle w:val="Hyperlink"/>
            </w:rPr>
            <w:t>, 751 (1976).</w:t>
          </w:r>
        </w:hyperlink>
      </w:r>
    </w:p>
    <w:p>
      <w:pPr>
        <w:autoSpaceDN w:val="0"/>
        <w:autoSpaceDE w:val="0"/>
        <w:widowControl/>
        <w:spacing w:line="164" w:lineRule="exact" w:before="24" w:after="2608"/>
        <w:ind w:left="154" w:right="0" w:firstLine="0"/>
        <w:jc w:val="left"/>
      </w:pPr>
      <w:r>
        <w:rPr>
          <w:rFonts w:ascii="AdvTT153188ed" w:hAnsi="AdvTT153188ed" w:eastAsia="AdvTT153188ed"/>
          <w:b w:val="0"/>
          <w:i w:val="0"/>
          <w:color w:val="000000"/>
          <w:sz w:val="15"/>
        </w:rPr>
        <w:t>30)</w:t>
      </w:r>
      <w:r>
        <w:rPr>
          <w:rFonts w:ascii="AdvTT5843c571" w:hAnsi="AdvTT5843c571" w:eastAsia="AdvTT5843c571"/>
          <w:b w:val="0"/>
          <w:i w:val="0"/>
          <w:color w:val="000000"/>
          <w:sz w:val="15"/>
        </w:rPr>
        <w:t xml:space="preserve"> J. F. Scott,</w:t>
      </w:r>
      <w:r>
        <w:rPr>
          <w:rFonts w:ascii="AdvTTf90d833a.I" w:hAnsi="AdvTTf90d833a.I" w:eastAsia="AdvTTf90d833a.I"/>
          <w:b w:val="0"/>
          <w:i w:val="0"/>
          <w:color w:val="000000"/>
          <w:sz w:val="15"/>
        </w:rPr>
        <w:t xml:space="preserve"> Ferroelectric Memories</w:t>
      </w:r>
      <w:r>
        <w:rPr>
          <w:rFonts w:ascii="AdvTT5843c571" w:hAnsi="AdvTT5843c571" w:eastAsia="AdvTT5843c571"/>
          <w:b w:val="0"/>
          <w:i w:val="0"/>
          <w:color w:val="000000"/>
          <w:sz w:val="15"/>
        </w:rPr>
        <w:t xml:space="preserve"> (Springer, Berlin, 2000).</w:t>
      </w:r>
    </w:p>
    <w:p>
      <w:pPr>
        <w:sectPr>
          <w:type w:val="nextColumn"/>
          <w:pgSz w:w="11906" w:h="16838"/>
          <w:pgMar w:top="352" w:right="914" w:bottom="38" w:left="936" w:header="720" w:footer="720" w:gutter="0"/>
          <w:cols w:space="720" w:num="2" w:equalWidth="0">
            <w:col w:w="5031" w:space="0"/>
            <w:col w:w="5024" w:space="0"/>
            <w:col w:w="10056" w:space="0"/>
            <w:col w:w="4896" w:space="0"/>
            <w:col w:w="5160" w:space="0"/>
            <w:col w:w="10056" w:space="0"/>
            <w:col w:w="10056" w:space="0"/>
            <w:col w:w="5018" w:space="0"/>
            <w:col w:w="5038" w:space="0"/>
            <w:col w:w="10056" w:space="0"/>
            <w:col w:w="5018" w:space="0"/>
            <w:col w:w="5038" w:space="0"/>
            <w:col w:w="10056" w:space="0"/>
            <w:col w:w="10056" w:space="0"/>
            <w:col w:w="10056" w:space="0"/>
            <w:col w:w="10056" w:space="0"/>
            <w:col w:w="5018" w:space="0"/>
            <w:col w:w="5038" w:space="0"/>
            <w:col w:w="10056" w:space="0"/>
            <w:col w:w="5018" w:space="0"/>
            <w:col w:w="5038" w:space="0"/>
            <w:col w:w="10056" w:space="0"/>
            <w:col w:w="5018" w:space="0"/>
            <w:col w:w="5038" w:space="0"/>
            <w:col w:w="10056" w:space="0"/>
            <w:col w:w="5018" w:space="0"/>
            <w:col w:w="5038" w:space="0"/>
            <w:col w:w="10056" w:space="0"/>
            <w:col w:w="14000" w:space="0"/>
          </w:cols>
          <w:docGrid w:linePitch="360"/>
        </w:sectPr>
      </w:pPr>
    </w:p>
    <w:p>
      <w:pPr>
        <w:autoSpaceDN w:val="0"/>
        <w:tabs>
          <w:tab w:pos="6750" w:val="left"/>
        </w:tabs>
        <w:autoSpaceDE w:val="0"/>
        <w:widowControl/>
        <w:spacing w:line="198" w:lineRule="exact" w:before="0" w:after="0"/>
        <w:ind w:left="4632" w:right="0" w:firstLine="0"/>
        <w:jc w:val="left"/>
      </w:pPr>
      <w:r>
        <w:rPr>
          <w:rFonts w:ascii="AdvTT153188ed" w:hAnsi="AdvTT153188ed" w:eastAsia="AdvTT153188ed"/>
          <w:b w:val="0"/>
          <w:i w:val="0"/>
          <w:color w:val="000000"/>
          <w:sz w:val="18"/>
        </w:rPr>
        <w:t>08LE02-5</w:t>
      </w:r>
      <w:r>
        <w:tab/>
      </w:r>
      <w:r>
        <w:rPr>
          <w:w w:val="98.57684687564247"/>
          <w:rFonts w:ascii="AdvTT153188ed" w:hAnsi="AdvTT153188ed" w:eastAsia="AdvTT153188ed"/>
          <w:b w:val="0"/>
          <w:i w:val="0"/>
          <w:color w:val="000000"/>
          <w:sz w:val="19"/>
        </w:rPr>
        <w:t>©</w:t>
      </w:r>
      <w:r>
        <w:rPr>
          <w:rFonts w:ascii="AdvTT153188ed" w:hAnsi="AdvTT153188ed" w:eastAsia="AdvTT153188ed"/>
          <w:b w:val="0"/>
          <w:i w:val="0"/>
          <w:color w:val="000000"/>
          <w:sz w:val="16"/>
        </w:rPr>
        <w:t>2014 The Japan Society of Applied Physics</w:t>
      </w:r>
    </w:p>
    <w:p>
      <w:pPr>
        <w:autoSpaceDN w:val="0"/>
        <w:autoSpaceDE w:val="0"/>
        <w:widowControl/>
        <w:spacing w:line="110" w:lineRule="exact" w:before="500" w:after="0"/>
        <w:ind w:left="64" w:right="0" w:firstLine="0"/>
        <w:jc w:val="left"/>
      </w:pPr>
      <w:r>
        <w:rPr>
          <w:rFonts w:ascii="Helvetica" w:hAnsi="Helvetica" w:eastAsia="Helvetica"/>
          <w:b w:val="0"/>
          <w:i w:val="0"/>
          <w:color w:val="B3B3B3"/>
          <w:sz w:val="8"/>
        </w:rPr>
        <w:hyperlink r:id="rId61" w:history="1">
          <w:r>
            <w:rPr>
              <w:rStyle w:val="Hyperlink"/>
            </w:rPr>
            <w:t>View publication stats</w:t>
          </w:r>
        </w:hyperlink>
      </w:r>
    </w:p>
    <w:sectPr w:rsidR="00FC693F" w:rsidRPr="0006063C" w:rsidSect="00034616">
      <w:type w:val="continuous"/>
      <w:pgSz w:w="11906" w:h="16838"/>
      <w:pgMar w:top="352" w:right="914" w:bottom="38" w:left="936" w:header="720" w:footer="720" w:gutter="0"/>
      <w:cols w:space="720" w:num="1" w:equalWidth="0">
        <w:col w:w="10056" w:space="0"/>
        <w:col w:w="5031" w:space="0"/>
        <w:col w:w="5024" w:space="0"/>
        <w:col w:w="10056" w:space="0"/>
        <w:col w:w="4896" w:space="0"/>
        <w:col w:w="5160" w:space="0"/>
        <w:col w:w="10056" w:space="0"/>
        <w:col w:w="10056" w:space="0"/>
        <w:col w:w="5018" w:space="0"/>
        <w:col w:w="5038" w:space="0"/>
        <w:col w:w="10056" w:space="0"/>
        <w:col w:w="5018" w:space="0"/>
        <w:col w:w="5038" w:space="0"/>
        <w:col w:w="10056" w:space="0"/>
        <w:col w:w="10056" w:space="0"/>
        <w:col w:w="10056" w:space="0"/>
        <w:col w:w="10056" w:space="0"/>
        <w:col w:w="5018" w:space="0"/>
        <w:col w:w="5038" w:space="0"/>
        <w:col w:w="10056" w:space="0"/>
        <w:col w:w="5018" w:space="0"/>
        <w:col w:w="5038" w:space="0"/>
        <w:col w:w="10056" w:space="0"/>
        <w:col w:w="5018" w:space="0"/>
        <w:col w:w="5038" w:space="0"/>
        <w:col w:w="10056" w:space="0"/>
        <w:col w:w="5018" w:space="0"/>
        <w:col w:w="5038" w:space="0"/>
        <w:col w:w="10056" w:space="0"/>
        <w:col w:w="1400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hyperlink" Target="https://www.researchgate.net/publication/263813131_Impact_of_different_dopants_on_the_switching_properties_of_ferroelectric_hafniumoxide?enrichId=rgreq-15231502eb852ca77fc13e6be9c69378-XXX&amp;enrichSource=Y292ZXJQYWdlOzI2MzgxMzEzMTtBUzoxMjUyNzUwNzc2MTU2MTdAMTQwNjg3OTMxNDk3NA%3D%3D&amp;el=1_x_2&amp;_esc=publicationCoverPdf" TargetMode="External"/><Relationship Id="rId11" Type="http://schemas.openxmlformats.org/officeDocument/2006/relationships/hyperlink" Target="https://www.researchgate.net/publication/263813131_Impact_of_different_dopants_on_the_switching_properties_of_ferroelectric_hafniumoxide?enrichId=rgreq-15231502eb852ca77fc13e6be9c69378-XXX&amp;enrichSource=Y292ZXJQYWdlOzI2MzgxMzEzMTtBUzoxMjUyNzUwNzc2MTU2MTdAMTQwNjg3OTMxNDk3NA%3D%3D&amp;el=1_x_3&amp;_esc=publicationCoverPdf" TargetMode="External"/><Relationship Id="rId12" Type="http://schemas.openxmlformats.org/officeDocument/2006/relationships/image" Target="media/image2.png"/><Relationship Id="rId13" Type="http://schemas.openxmlformats.org/officeDocument/2006/relationships/hyperlink" Target="https://www.researchgate.net/profile/Ekaterina_Yurchuk?enrichId=rgreq-15231502eb852ca77fc13e6be9c69378-XXX&amp;enrichSource=Y292ZXJQYWdlOzI2MzgxMzEzMTtBUzoxMjUyNzUwNzc2MTU2MTdAMTQwNjg3OTMxNDk3NA%3D%3D&amp;el=1_x_5&amp;_esc=publicationCoverPdf" TargetMode="External"/><Relationship Id="rId14" Type="http://schemas.openxmlformats.org/officeDocument/2006/relationships/image" Target="media/image3.png"/><Relationship Id="rId15" Type="http://schemas.openxmlformats.org/officeDocument/2006/relationships/hyperlink" Target="https://www.researchgate.net/profile/Christoph_Adelmann?enrichId=rgreq-15231502eb852ca77fc13e6be9c69378-XXX&amp;enrichSource=Y292ZXJQYWdlOzI2MzgxMzEzMTtBUzoxMjUyNzUwNzc2MTU2MTdAMTQwNjg3OTMxNDk3NA%3D%3D&amp;el=1_x_5&amp;_esc=publicationCoverPdf" TargetMode="External"/><Relationship Id="rId16" Type="http://schemas.openxmlformats.org/officeDocument/2006/relationships/hyperlink" Target="https://www.researchgate.net/institution/imec?enrichId=rgreq-15231502eb852ca77fc13e6be9c69378-XXX&amp;enrichSource=Y292ZXJQYWdlOzI2MzgxMzEzMTtBUzoxMjUyNzUwNzc2MTU2MTdAMTQwNjg3OTMxNDk3NA%3D%3D&amp;el=1_x_6&amp;_esc=publicationCoverPdf" TargetMode="External"/><Relationship Id="rId17" Type="http://schemas.openxmlformats.org/officeDocument/2006/relationships/hyperlink" Target="https://www.researchgate.net/profile/Ekaterina_Yurchuk?enrichId=rgreq-15231502eb852ca77fc13e6be9c69378-XXX&amp;enrichSource=Y292ZXJQYWdlOzI2MzgxMzEzMTtBUzoxMjUyNzUwNzc2MTU2MTdAMTQwNjg3OTMxNDk3NA%3D%3D&amp;el=1_x_7&amp;_esc=publicationCoverPdf" TargetMode="External"/><Relationship Id="rId18" Type="http://schemas.openxmlformats.org/officeDocument/2006/relationships/hyperlink" Target="https://www.researchgate.net/profile/Christoph_Adelmann?enrichId=rgreq-15231502eb852ca77fc13e6be9c69378-XXX&amp;enrichSource=Y292ZXJQYWdlOzI2MzgxMzEzMTtBUzoxMjUyNzUwNzc2MTU2MTdAMTQwNjg3OTMxNDk3NA%3D%3D&amp;el=1_x_7&amp;_esc=publicationCoverPdf" TargetMode="External"/><Relationship Id="rId19" Type="http://schemas.openxmlformats.org/officeDocument/2006/relationships/image" Target="media/image4.png"/><Relationship Id="rId20" Type="http://schemas.openxmlformats.org/officeDocument/2006/relationships/hyperlink" Target="https://www.researchgate.net/profile/Sergei_Kalinin?enrichId=rgreq-15231502eb852ca77fc13e6be9c69378-XXX&amp;enrichSource=Y292ZXJQYWdlOzI2MzgxMzEzMTtBUzoxMjUyNzUwNzc2MTU2MTdAMTQwNjg3OTMxNDk3NA%3D%3D&amp;el=1_x_5&amp;_esc=publicationCoverPdf" TargetMode="External"/><Relationship Id="rId21" Type="http://schemas.openxmlformats.org/officeDocument/2006/relationships/image" Target="media/image5.png"/><Relationship Id="rId22" Type="http://schemas.openxmlformats.org/officeDocument/2006/relationships/hyperlink" Target="https://www.researchgate.net/profile/Thomas_Mikolajick?enrichId=rgreq-15231502eb852ca77fc13e6be9c69378-XXX&amp;enrichSource=Y292ZXJQYWdlOzI2MzgxMzEzMTtBUzoxMjUyNzUwNzc2MTU2MTdAMTQwNjg3OTMxNDk3NA%3D%3D&amp;el=1_x_5&amp;_esc=publicationCoverPdf" TargetMode="External"/><Relationship Id="rId23" Type="http://schemas.openxmlformats.org/officeDocument/2006/relationships/hyperlink" Target="https://www.researchgate.net/institution/Oak_Ridge_National_Laboratory?enrichId=rgreq-15231502eb852ca77fc13e6be9c69378-XXX&amp;enrichSource=Y292ZXJQYWdlOzI2MzgxMzEzMTtBUzoxMjUyNzUwNzc2MTU2MTdAMTQwNjg3OTMxNDk3NA%3D%3D&amp;el=1_x_6&amp;_esc=publicationCoverPdf" TargetMode="External"/><Relationship Id="rId24" Type="http://schemas.openxmlformats.org/officeDocument/2006/relationships/hyperlink" Target="https://www.researchgate.net/institution/Technische_Universitaet_Dresden?enrichId=rgreq-15231502eb852ca77fc13e6be9c69378-XXX&amp;enrichSource=Y292ZXJQYWdlOzI2MzgxMzEzMTtBUzoxMjUyNzUwNzc2MTU2MTdAMTQwNjg3OTMxNDk3NA%3D%3D&amp;el=1_x_6&amp;_esc=publicationCoverPdf" TargetMode="External"/><Relationship Id="rId25" Type="http://schemas.openxmlformats.org/officeDocument/2006/relationships/hyperlink" Target="https://www.researchgate.net/profile/Sergei_Kalinin?enrichId=rgreq-15231502eb852ca77fc13e6be9c69378-XXX&amp;enrichSource=Y292ZXJQYWdlOzI2MzgxMzEzMTtBUzoxMjUyNzUwNzc2MTU2MTdAMTQwNjg3OTMxNDk3NA%3D%3D&amp;el=1_x_7&amp;_esc=publicationCoverPdf" TargetMode="External"/><Relationship Id="rId26" Type="http://schemas.openxmlformats.org/officeDocument/2006/relationships/hyperlink" Target="https://www.researchgate.net/profile/Thomas_Mikolajick?enrichId=rgreq-15231502eb852ca77fc13e6be9c69378-XXX&amp;enrichSource=Y292ZXJQYWdlOzI2MzgxMzEzMTtBUzoxMjUyNzUwNzc2MTU2MTdAMTQwNjg3OTMxNDk3NA%3D%3D&amp;el=1_x_7&amp;_esc=publicationCoverPdf" TargetMode="External"/><Relationship Id="rId27" Type="http://schemas.openxmlformats.org/officeDocument/2006/relationships/image" Target="media/image6.png"/><Relationship Id="rId28" Type="http://schemas.openxmlformats.org/officeDocument/2006/relationships/hyperlink" Target="https://www.researchgate.net/project/Negative-capacitance-in-HfO2-and-ZrO2-based-ferroelectrics?enrichId=rgreq-15231502eb852ca77fc13e6be9c69378-XXX&amp;enrichSource=Y292ZXJQYWdlOzI2MzgxMzEzMTtBUzoxMjUyNzUwNzc2MTU2MTdAMTQwNjg3OTMxNDk3NA%3D%3D&amp;el=1_x_9&amp;_esc=publicationCoverPdf" TargetMode="External"/><Relationship Id="rId29" Type="http://schemas.openxmlformats.org/officeDocument/2006/relationships/hyperlink" Target="https://www.researchgate.net/project/Locally-Active-Memristive-Data-Processing-LAMP?enrichId=rgreq-15231502eb852ca77fc13e6be9c69378-XXX&amp;enrichSource=Y292ZXJQYWdlOzI2MzgxMzEzMTtBUzoxMjUyNzUwNzc2MTU2MTdAMTQwNjg3OTMxNDk3NA%3D%3D&amp;el=1_x_9&amp;_esc=publicationCoverPdf" TargetMode="External"/><Relationship Id="rId30" Type="http://schemas.openxmlformats.org/officeDocument/2006/relationships/hyperlink" Target="https://www.researchgate.net/profile/Ekaterina_Yurchuk?enrichId=rgreq-15231502eb852ca77fc13e6be9c69378-XXX&amp;enrichSource=Y292ZXJQYWdlOzI2MzgxMzEzMTtBUzoxMjUyNzUwNzc2MTU2MTdAMTQwNjg3OTMxNDk3NA%3D%3D&amp;el=1_x_10&amp;_esc=publicationCoverPdf" TargetMode="External"/><Relationship Id="rId31" Type="http://schemas.openxmlformats.org/officeDocument/2006/relationships/hyperlink" Target="http://dx.doi.org/10.7567/JJAP.53.08LE02" TargetMode="External"/><Relationship Id="rId32" Type="http://schemas.openxmlformats.org/officeDocument/2006/relationships/image" Target="media/image7.png"/><Relationship Id="rId33" Type="http://schemas.openxmlformats.org/officeDocument/2006/relationships/image" Target="media/image8.png"/><Relationship Id="rId34" Type="http://schemas.openxmlformats.org/officeDocument/2006/relationships/image" Target="media/image9.png"/><Relationship Id="rId35" Type="http://schemas.openxmlformats.org/officeDocument/2006/relationships/hyperlink" Target="http://dx.doi.org/10.1016/j.mee.2005.04.084" TargetMode="External"/><Relationship Id="rId36" Type="http://schemas.openxmlformats.org/officeDocument/2006/relationships/hyperlink" Target="http://dx.doi.org/10.1063/1.3634052" TargetMode="External"/><Relationship Id="rId37" Type="http://schemas.openxmlformats.org/officeDocument/2006/relationships/hyperlink" Target="http://dx.doi.org/10.1149/2.010304jss" TargetMode="External"/><Relationship Id="rId38" Type="http://schemas.openxmlformats.org/officeDocument/2006/relationships/hyperlink" Target="http://dx.doi.org/10.1002/adfm.201103119" TargetMode="External"/><Relationship Id="rId39" Type="http://schemas.openxmlformats.org/officeDocument/2006/relationships/hyperlink" Target="http://dx.doi.org/10.1149/2.002301jss" TargetMode="External"/><Relationship Id="rId40" Type="http://schemas.openxmlformats.org/officeDocument/2006/relationships/hyperlink" Target="http://dx.doi.org/10.1109/ESSDERC.2013.6818868" TargetMode="External"/><Relationship Id="rId41" Type="http://schemas.openxmlformats.org/officeDocument/2006/relationships/hyperlink" Target="http://dx.doi.org/10.1109/IEDM.2013.6724605" TargetMode="External"/><Relationship Id="rId42" Type="http://schemas.openxmlformats.org/officeDocument/2006/relationships/hyperlink" Target="http://dx.doi.org/10.1063/1.3636417" TargetMode="External"/><Relationship Id="rId43" Type="http://schemas.openxmlformats.org/officeDocument/2006/relationships/hyperlink" Target="http://dx.doi.org/10.1021/nl302049k" TargetMode="External"/><Relationship Id="rId44" Type="http://schemas.openxmlformats.org/officeDocument/2006/relationships/hyperlink" Target="http://dx.doi.org/10.1063/1.4747209" TargetMode="External"/><Relationship Id="rId45" Type="http://schemas.openxmlformats.org/officeDocument/2006/relationships/hyperlink" Target="http://dx.doi.org/10.1524/zkri.2011.1336" TargetMode="External"/><Relationship Id="rId46" Type="http://schemas.openxmlformats.org/officeDocument/2006/relationships/hyperlink" Target="http://dx.doi.org/10.1080/00150197808236770" TargetMode="External"/><Relationship Id="rId47" Type="http://schemas.openxmlformats.org/officeDocument/2006/relationships/hyperlink" Target="http://dx.doi.org/10.1063/1.1381542" TargetMode="External"/><Relationship Id="rId48" Type="http://schemas.openxmlformats.org/officeDocument/2006/relationships/hyperlink" Target="http://dx.doi.org/10.1109/VLSIT.2012.6242443" TargetMode="External"/><Relationship Id="rId49" Type="http://schemas.openxmlformats.org/officeDocument/2006/relationships/hyperlink" Target="http://dx.doi.org/10.1109/TED.2002.803626" TargetMode="External"/><Relationship Id="rId50" Type="http://schemas.openxmlformats.org/officeDocument/2006/relationships/hyperlink" Target="http://dx.doi.org/10.1063/1.2355471" TargetMode="External"/><Relationship Id="rId51" Type="http://schemas.openxmlformats.org/officeDocument/2006/relationships/hyperlink" Target="http://dx.doi.org/10.1038/374627a0" TargetMode="External"/><Relationship Id="rId52" Type="http://schemas.openxmlformats.org/officeDocument/2006/relationships/hyperlink" Target="http://dx.doi.org/10.3390/ma3114950" TargetMode="External"/><Relationship Id="rId53" Type="http://schemas.openxmlformats.org/officeDocument/2006/relationships/hyperlink" Target="http://dx.doi.org/10.1080/10584587.2012.660836" TargetMode="External"/><Relationship Id="rId54" Type="http://schemas.openxmlformats.org/officeDocument/2006/relationships/hyperlink" Target="http://dx.doi.org/10.1063/1.3636434" TargetMode="External"/><Relationship Id="rId55" Type="http://schemas.openxmlformats.org/officeDocument/2006/relationships/hyperlink" Target="http://dx.doi.org/10.1063/1.4811483" TargetMode="External"/><Relationship Id="rId56" Type="http://schemas.openxmlformats.org/officeDocument/2006/relationships/hyperlink" Target="http://dx.doi.org/10.1063/1.4866008" TargetMode="External"/><Relationship Id="rId57" Type="http://schemas.openxmlformats.org/officeDocument/2006/relationships/hyperlink" Target="http://dx.doi.org/10.1109/LED.2012.2204856" TargetMode="External"/><Relationship Id="rId58" Type="http://schemas.openxmlformats.org/officeDocument/2006/relationships/hyperlink" Target="http://dx.doi.org/10.1109/LED.2013.2290117" TargetMode="External"/><Relationship Id="rId59" Type="http://schemas.openxmlformats.org/officeDocument/2006/relationships/hyperlink" Target="http://dx.doi.org/10.1103/PhysRevB.65.125408" TargetMode="External"/><Relationship Id="rId60" Type="http://schemas.openxmlformats.org/officeDocument/2006/relationships/hyperlink" Target="http://dx.doi.org/10.1107/S0567739476001551" TargetMode="External"/><Relationship Id="rId61" Type="http://schemas.openxmlformats.org/officeDocument/2006/relationships/hyperlink" Target="https://www.researchgate.net/publication/26381313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