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08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6629400</wp:posOffset>
            </wp:positionH>
            <wp:positionV relativeFrom="page">
              <wp:posOffset>2247900</wp:posOffset>
            </wp:positionV>
            <wp:extent cx="127000" cy="1270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3657600</wp:posOffset>
            </wp:positionH>
            <wp:positionV relativeFrom="page">
              <wp:posOffset>2654300</wp:posOffset>
            </wp:positionV>
            <wp:extent cx="114300" cy="1270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1447800</wp:posOffset>
            </wp:positionH>
            <wp:positionV relativeFrom="page">
              <wp:posOffset>533400</wp:posOffset>
            </wp:positionV>
            <wp:extent cx="38100" cy="381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673100</wp:posOffset>
            </wp:positionH>
            <wp:positionV relativeFrom="page">
              <wp:posOffset>508000</wp:posOffset>
            </wp:positionV>
            <wp:extent cx="1193800" cy="2413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413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35"/>
        <w:gridCol w:w="5135"/>
      </w:tblGrid>
      <w:tr>
        <w:trPr>
          <w:trHeight w:hRule="exact" w:val="984"/>
        </w:trPr>
        <w:tc>
          <w:tcPr>
            <w:tcW w:type="dxa" w:w="2820"/>
            <w:tcBorders/>
            <w:shd w:fill="b4124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4" w:after="0"/>
              <w:ind w:left="2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58800" cy="1397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" cy="139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396"/>
            <w:tcBorders/>
            <w:shd w:fill="b41243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456" w:after="0"/>
              <w:ind w:left="4184" w:right="144" w:hanging="2462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FFFFFF"/>
                <w:sz w:val="38"/>
              </w:rPr>
              <w:t xml:space="preserve">SUPPLEMENTARY INFORMATION </w:t>
            </w:r>
            <w:r>
              <w:rPr>
                <w:rFonts w:ascii="Whitney" w:hAnsi="Whitney" w:eastAsia="Whitney"/>
                <w:b/>
                <w:i w:val="0"/>
                <w:color w:val="FFFFFF"/>
                <w:sz w:val="16"/>
              </w:rPr>
              <w:t>https://doi.org/10.1038/s41563-018-0196-0</w:t>
            </w:r>
          </w:p>
        </w:tc>
      </w:tr>
    </w:tbl>
    <w:p>
      <w:pPr>
        <w:autoSpaceDN w:val="0"/>
        <w:autoSpaceDE w:val="0"/>
        <w:widowControl/>
        <w:spacing w:line="256" w:lineRule="exact" w:before="40" w:after="0"/>
        <w:ind w:left="10" w:right="0" w:firstLine="0"/>
        <w:jc w:val="left"/>
      </w:pPr>
      <w:r>
        <w:rPr>
          <w:rFonts w:ascii="Whitney" w:hAnsi="Whitney" w:eastAsia="Whitney"/>
          <w:b w:val="0"/>
          <w:i w:val="0"/>
          <w:color w:val="000000"/>
          <w:sz w:val="20"/>
        </w:rPr>
        <w:t>In the format provided by the authors and unedited.</w:t>
      </w:r>
    </w:p>
    <w:p>
      <w:pPr>
        <w:autoSpaceDN w:val="0"/>
        <w:autoSpaceDE w:val="0"/>
        <w:widowControl/>
        <w:spacing w:line="600" w:lineRule="exact" w:before="382" w:after="0"/>
        <w:ind w:left="10" w:right="144" w:firstLine="0"/>
        <w:jc w:val="left"/>
      </w:pPr>
      <w:r>
        <w:rPr>
          <w:rFonts w:ascii="Whitney" w:hAnsi="Whitney" w:eastAsia="Whitney"/>
          <w:b/>
          <w:i w:val="0"/>
          <w:color w:val="000000"/>
          <w:sz w:val="48"/>
        </w:rPr>
        <w:t xml:space="preserve">A rhombohedral ferroelectric phase in epitaxially </w:t>
      </w:r>
      <w:r>
        <w:rPr>
          <w:rFonts w:ascii="Whitney" w:hAnsi="Whitney" w:eastAsia="Whitney"/>
          <w:b/>
          <w:i w:val="0"/>
          <w:color w:val="000000"/>
          <w:sz w:val="48"/>
        </w:rPr>
        <w:t>strained Hf</w:t>
      </w:r>
      <w:r>
        <w:rPr>
          <w:rFonts w:ascii="Whitney" w:hAnsi="Whitney" w:eastAsia="Whitney"/>
          <w:b/>
          <w:i w:val="0"/>
          <w:color w:val="000000"/>
          <w:sz w:val="28"/>
        </w:rPr>
        <w:t>0.5</w:t>
      </w:r>
      <w:r>
        <w:rPr>
          <w:rFonts w:ascii="Whitney" w:hAnsi="Whitney" w:eastAsia="Whitney"/>
          <w:b/>
          <w:i w:val="0"/>
          <w:color w:val="000000"/>
          <w:sz w:val="48"/>
        </w:rPr>
        <w:t>Zr</w:t>
      </w:r>
      <w:r>
        <w:rPr>
          <w:rFonts w:ascii="Whitney" w:hAnsi="Whitney" w:eastAsia="Whitney"/>
          <w:b/>
          <w:i w:val="0"/>
          <w:color w:val="000000"/>
          <w:sz w:val="28"/>
        </w:rPr>
        <w:t>0.5</w:t>
      </w:r>
      <w:r>
        <w:rPr>
          <w:rFonts w:ascii="Whitney" w:hAnsi="Whitney" w:eastAsia="Whitney"/>
          <w:b/>
          <w:i w:val="0"/>
          <w:color w:val="000000"/>
          <w:sz w:val="48"/>
        </w:rPr>
        <w:t>O</w:t>
      </w:r>
      <w:r>
        <w:rPr>
          <w:rFonts w:ascii="Whitney" w:hAnsi="Whitney" w:eastAsia="Whitney"/>
          <w:b/>
          <w:i w:val="0"/>
          <w:color w:val="000000"/>
          <w:sz w:val="28"/>
        </w:rPr>
        <w:t>2</w:t>
      </w:r>
      <w:r>
        <w:rPr>
          <w:rFonts w:ascii="Whitney" w:hAnsi="Whitney" w:eastAsia="Whitney"/>
          <w:b/>
          <w:i w:val="0"/>
          <w:color w:val="000000"/>
          <w:sz w:val="48"/>
        </w:rPr>
        <w:t xml:space="preserve"> thin films</w:t>
      </w:r>
    </w:p>
    <w:p>
      <w:pPr>
        <w:autoSpaceDN w:val="0"/>
        <w:autoSpaceDE w:val="0"/>
        <w:widowControl/>
        <w:spacing w:line="320" w:lineRule="exact" w:before="192" w:after="0"/>
        <w:ind w:left="10" w:right="288" w:firstLine="0"/>
        <w:jc w:val="left"/>
      </w:pPr>
      <w:r>
        <w:rPr>
          <w:rFonts w:ascii="Whitney" w:hAnsi="Whitney" w:eastAsia="Whitney"/>
          <w:b/>
          <w:i w:val="0"/>
          <w:color w:val="000000"/>
          <w:sz w:val="24"/>
        </w:rPr>
        <w:t>Yingfen Wei</w:t>
      </w:r>
      <w:r>
        <w:rPr>
          <w:rFonts w:ascii="Whitney" w:hAnsi="Whitney" w:eastAsia="Whitney"/>
          <w:b/>
          <w:i w:val="0"/>
          <w:color w:val="000000"/>
          <w:sz w:val="14"/>
        </w:rPr>
        <w:t>1</w:t>
      </w:r>
      <w:r>
        <w:rPr>
          <w:rFonts w:ascii="Whitney" w:hAnsi="Whitney" w:eastAsia="Whitney"/>
          <w:b/>
          <w:i w:val="0"/>
          <w:color w:val="000000"/>
          <w:sz w:val="24"/>
        </w:rPr>
        <w:t>, Pavan Nukala</w:t>
      </w:r>
      <w:r>
        <w:rPr>
          <w:rFonts w:ascii="Whitney" w:hAnsi="Whitney" w:eastAsia="Whitney"/>
          <w:b/>
          <w:i w:val="0"/>
          <w:color w:val="000000"/>
          <w:sz w:val="14"/>
        </w:rPr>
        <w:t>1,2</w:t>
      </w:r>
      <w:r>
        <w:rPr>
          <w:rFonts w:ascii="Whitney" w:hAnsi="Whitney" w:eastAsia="Whitney"/>
          <w:b/>
          <w:i w:val="0"/>
          <w:color w:val="000000"/>
          <w:sz w:val="24"/>
        </w:rPr>
        <w:t>, Mart Salverda</w:t>
      </w:r>
      <w:r>
        <w:rPr>
          <w:rFonts w:ascii="Whitney" w:hAnsi="Whitney" w:eastAsia="Whitney"/>
          <w:b/>
          <w:i w:val="0"/>
          <w:color w:val="000000"/>
          <w:sz w:val="14"/>
        </w:rPr>
        <w:t>1</w:t>
      </w:r>
      <w:r>
        <w:rPr>
          <w:rFonts w:ascii="Whitney" w:hAnsi="Whitney" w:eastAsia="Whitney"/>
          <w:b/>
          <w:i w:val="0"/>
          <w:color w:val="000000"/>
          <w:sz w:val="24"/>
        </w:rPr>
        <w:t>, Sylvia Matzen</w:t>
      </w:r>
      <w:r>
        <w:rPr>
          <w:rFonts w:ascii="Whitney" w:hAnsi="Whitney" w:eastAsia="Whitney"/>
          <w:b/>
          <w:i w:val="0"/>
          <w:color w:val="000000"/>
          <w:sz w:val="14"/>
        </w:rPr>
        <w:t>3</w:t>
      </w:r>
      <w:r>
        <w:rPr>
          <w:rFonts w:ascii="Whitney" w:hAnsi="Whitney" w:eastAsia="Whitney"/>
          <w:b/>
          <w:i w:val="0"/>
          <w:color w:val="000000"/>
          <w:sz w:val="24"/>
        </w:rPr>
        <w:t xml:space="preserve">, Hong Jian Zhao  </w:t>
      </w:r>
      <w:r>
        <w:rPr>
          <w:rFonts w:ascii="Whitney" w:hAnsi="Whitney" w:eastAsia="Whitney"/>
          <w:b/>
          <w:i w:val="0"/>
          <w:color w:val="000000"/>
          <w:sz w:val="14"/>
        </w:rPr>
        <w:t>4</w:t>
      </w:r>
      <w:r>
        <w:rPr>
          <w:rFonts w:ascii="Whitney" w:hAnsi="Whitney" w:eastAsia="Whitney"/>
          <w:b/>
          <w:i w:val="0"/>
          <w:color w:val="000000"/>
          <w:sz w:val="24"/>
        </w:rPr>
        <w:t xml:space="preserve">, Jamo Momand  </w:t>
      </w:r>
      <w:r>
        <w:rPr>
          <w:rFonts w:ascii="Whitney" w:hAnsi="Whitney" w:eastAsia="Whitney"/>
          <w:b/>
          <w:i w:val="0"/>
          <w:color w:val="000000"/>
          <w:sz w:val="14"/>
        </w:rPr>
        <w:t>1</w:t>
      </w:r>
      <w:r>
        <w:rPr>
          <w:rFonts w:ascii="Whitney" w:hAnsi="Whitney" w:eastAsia="Whitney"/>
          <w:b/>
          <w:i w:val="0"/>
          <w:color w:val="000000"/>
          <w:sz w:val="24"/>
        </w:rPr>
        <w:t xml:space="preserve">, </w:t>
      </w:r>
      <w:r>
        <w:rPr>
          <w:rFonts w:ascii="Whitney" w:hAnsi="Whitney" w:eastAsia="Whitney"/>
          <w:b/>
          <w:i w:val="0"/>
          <w:color w:val="000000"/>
          <w:sz w:val="24"/>
        </w:rPr>
        <w:t>Arnoud S. Everhardt</w:t>
      </w:r>
      <w:r>
        <w:rPr>
          <w:rFonts w:ascii="Whitney" w:hAnsi="Whitney" w:eastAsia="Whitney"/>
          <w:b/>
          <w:i w:val="0"/>
          <w:color w:val="000000"/>
          <w:sz w:val="14"/>
        </w:rPr>
        <w:t>1</w:t>
      </w:r>
      <w:r>
        <w:rPr>
          <w:rFonts w:ascii="Whitney" w:hAnsi="Whitney" w:eastAsia="Whitney"/>
          <w:b/>
          <w:i w:val="0"/>
          <w:color w:val="000000"/>
          <w:sz w:val="24"/>
        </w:rPr>
        <w:t>, Guillaume Agnus</w:t>
      </w:r>
      <w:r>
        <w:rPr>
          <w:rFonts w:ascii="Whitney" w:hAnsi="Whitney" w:eastAsia="Whitney"/>
          <w:b/>
          <w:i w:val="0"/>
          <w:color w:val="000000"/>
          <w:sz w:val="14"/>
        </w:rPr>
        <w:t>3</w:t>
      </w:r>
      <w:r>
        <w:rPr>
          <w:rFonts w:ascii="Whitney" w:hAnsi="Whitney" w:eastAsia="Whitney"/>
          <w:b/>
          <w:i w:val="0"/>
          <w:color w:val="000000"/>
          <w:sz w:val="24"/>
        </w:rPr>
        <w:t>, Graeme R. Blake</w:t>
      </w:r>
      <w:r>
        <w:rPr>
          <w:rFonts w:ascii="Whitney" w:hAnsi="Whitney" w:eastAsia="Whitney"/>
          <w:b/>
          <w:i w:val="0"/>
          <w:color w:val="000000"/>
          <w:sz w:val="14"/>
        </w:rPr>
        <w:t>1</w:t>
      </w:r>
      <w:r>
        <w:rPr>
          <w:rFonts w:ascii="Whitney" w:hAnsi="Whitney" w:eastAsia="Whitney"/>
          <w:b/>
          <w:i w:val="0"/>
          <w:color w:val="000000"/>
          <w:sz w:val="24"/>
        </w:rPr>
        <w:t>, Philippe Lecoeur</w:t>
      </w:r>
      <w:r>
        <w:rPr>
          <w:rFonts w:ascii="Whitney" w:hAnsi="Whitney" w:eastAsia="Whitney"/>
          <w:b/>
          <w:i w:val="0"/>
          <w:color w:val="000000"/>
          <w:sz w:val="14"/>
        </w:rPr>
        <w:t>3</w:t>
      </w:r>
      <w:r>
        <w:rPr>
          <w:rFonts w:ascii="Whitney" w:hAnsi="Whitney" w:eastAsia="Whitney"/>
          <w:b/>
          <w:i w:val="0"/>
          <w:color w:val="000000"/>
          <w:sz w:val="24"/>
        </w:rPr>
        <w:t>, Bart J. Kooi</w:t>
      </w:r>
      <w:r>
        <w:rPr>
          <w:rFonts w:ascii="Whitney" w:hAnsi="Whitney" w:eastAsia="Whitney"/>
          <w:b/>
          <w:i w:val="0"/>
          <w:color w:val="000000"/>
          <w:sz w:val="14"/>
        </w:rPr>
        <w:t>1</w:t>
      </w:r>
      <w:r>
        <w:rPr>
          <w:rFonts w:ascii="Whitney" w:hAnsi="Whitney" w:eastAsia="Whitney"/>
          <w:b/>
          <w:i w:val="0"/>
          <w:color w:val="000000"/>
          <w:sz w:val="24"/>
        </w:rPr>
        <w:t xml:space="preserve">, </w:t>
      </w:r>
      <w:r>
        <w:br/>
      </w:r>
      <w:r>
        <w:rPr>
          <w:rFonts w:ascii="Whitney" w:hAnsi="Whitney" w:eastAsia="Whitney"/>
          <w:b/>
          <w:i w:val="0"/>
          <w:color w:val="000000"/>
          <w:sz w:val="24"/>
        </w:rPr>
        <w:t>Jorge Íñiguez</w:t>
      </w:r>
      <w:r>
        <w:rPr>
          <w:rFonts w:ascii="Whitney" w:hAnsi="Whitney" w:eastAsia="Whitney"/>
          <w:b/>
          <w:i w:val="0"/>
          <w:color w:val="000000"/>
          <w:sz w:val="14"/>
        </w:rPr>
        <w:t>4</w:t>
      </w:r>
      <w:r>
        <w:rPr>
          <w:rFonts w:ascii="Whitney" w:hAnsi="Whitney" w:eastAsia="Whitney"/>
          <w:b/>
          <w:i w:val="0"/>
          <w:color w:val="000000"/>
          <w:sz w:val="24"/>
        </w:rPr>
        <w:t>, Brahim Dkhil</w:t>
      </w:r>
      <w:r>
        <w:rPr>
          <w:rFonts w:ascii="Whitney" w:hAnsi="Whitney" w:eastAsia="Whitney"/>
          <w:b/>
          <w:i w:val="0"/>
          <w:color w:val="000000"/>
          <w:sz w:val="14"/>
        </w:rPr>
        <w:t>2</w:t>
      </w:r>
      <w:r>
        <w:rPr>
          <w:rFonts w:ascii="Whitney" w:hAnsi="Whitney" w:eastAsia="Whitney"/>
          <w:b/>
          <w:i w:val="0"/>
          <w:color w:val="000000"/>
          <w:sz w:val="24"/>
        </w:rPr>
        <w:t xml:space="preserve"> and Beatriz Noheda  </w:t>
      </w:r>
      <w:r>
        <w:rPr>
          <w:rFonts w:ascii="Whitney" w:hAnsi="Whitney" w:eastAsia="Whitney"/>
          <w:b/>
          <w:i w:val="0"/>
          <w:color w:val="000000"/>
          <w:sz w:val="14"/>
        </w:rPr>
        <w:t>1</w:t>
      </w:r>
      <w:r>
        <w:rPr>
          <w:rFonts w:ascii="Whitney" w:hAnsi="Whitney" w:eastAsia="Whitney"/>
          <w:b/>
          <w:i w:val="0"/>
          <w:color w:val="000000"/>
          <w:sz w:val="24"/>
        </w:rPr>
        <w:t>*</w:t>
      </w:r>
    </w:p>
    <w:p>
      <w:pPr>
        <w:autoSpaceDN w:val="0"/>
        <w:autoSpaceDE w:val="0"/>
        <w:widowControl/>
        <w:spacing w:line="200" w:lineRule="exact" w:before="448" w:after="0"/>
        <w:ind w:left="10" w:right="0" w:firstLine="0"/>
        <w:jc w:val="left"/>
      </w:pPr>
      <w:r>
        <w:rPr>
          <w:w w:val="103.6444452073839"/>
          <w:rFonts w:ascii="Whitney" w:hAnsi="Whitney" w:eastAsia="Whitney"/>
          <w:b w:val="0"/>
          <w:i w:val="0"/>
          <w:color w:val="000000"/>
          <w:sz w:val="9"/>
        </w:rPr>
        <w:t>1</w:t>
      </w:r>
      <w:r>
        <w:rPr>
          <w:rFonts w:ascii="Whitney" w:hAnsi="Whitney" w:eastAsia="Whitney"/>
          <w:b w:val="0"/>
          <w:i w:val="0"/>
          <w:color w:val="000000"/>
          <w:sz w:val="16"/>
        </w:rPr>
        <w:t xml:space="preserve">Zernike Institute for Advanced Materials, University of Groningen, Groningen, the Netherlands. </w:t>
      </w:r>
      <w:r>
        <w:rPr>
          <w:w w:val="103.6444452073839"/>
          <w:rFonts w:ascii="Whitney" w:hAnsi="Whitney" w:eastAsia="Whitney"/>
          <w:b w:val="0"/>
          <w:i w:val="0"/>
          <w:color w:val="000000"/>
          <w:sz w:val="9"/>
        </w:rPr>
        <w:t>2</w:t>
      </w:r>
      <w:r>
        <w:rPr>
          <w:rFonts w:ascii="Whitney" w:hAnsi="Whitney" w:eastAsia="Whitney"/>
          <w:b w:val="0"/>
          <w:i w:val="0"/>
          <w:color w:val="000000"/>
          <w:sz w:val="16"/>
        </w:rPr>
        <w:t xml:space="preserve">Laboratoire Structures, Propriétés et Modélisation des </w:t>
      </w:r>
      <w:r>
        <w:rPr>
          <w:rFonts w:ascii="Whitney" w:hAnsi="Whitney" w:eastAsia="Whitney"/>
          <w:b w:val="0"/>
          <w:i w:val="0"/>
          <w:color w:val="000000"/>
          <w:sz w:val="16"/>
        </w:rPr>
        <w:t xml:space="preserve">Solides, CentraleSupélec, CNRS-UMR8580, Université Paris-Saclay, Gif-sur-Yvette, France. </w:t>
      </w:r>
      <w:r>
        <w:rPr>
          <w:w w:val="103.6444452073839"/>
          <w:rFonts w:ascii="Whitney" w:hAnsi="Whitney" w:eastAsia="Whitney"/>
          <w:b w:val="0"/>
          <w:i w:val="0"/>
          <w:color w:val="000000"/>
          <w:sz w:val="9"/>
        </w:rPr>
        <w:t>3</w:t>
      </w:r>
      <w:r>
        <w:rPr>
          <w:rFonts w:ascii="Whitney" w:hAnsi="Whitney" w:eastAsia="Whitney"/>
          <w:b w:val="0"/>
          <w:i w:val="0"/>
          <w:color w:val="000000"/>
          <w:sz w:val="16"/>
        </w:rPr>
        <w:t xml:space="preserve">Center for Nanoscience and Nanotechnology, CNRS-UMR </w:t>
      </w:r>
      <w:r>
        <w:rPr>
          <w:rFonts w:ascii="Whitney" w:hAnsi="Whitney" w:eastAsia="Whitney"/>
          <w:b w:val="0"/>
          <w:i w:val="0"/>
          <w:color w:val="000000"/>
          <w:sz w:val="16"/>
        </w:rPr>
        <w:t>9001, Université Paris-Saclay, Palais</w:t>
      </w:r>
      <w:r>
        <w:rPr>
          <w:rFonts w:ascii="Whitney" w:hAnsi="Whitney" w:eastAsia="Whitney"/>
          <w:b w:val="0"/>
          <w:i w:val="0"/>
          <w:color w:val="000000"/>
          <w:sz w:val="16"/>
        </w:rPr>
        <w:hyperlink r:id="rId10" w:history="1">
          <w:r>
            <w:rPr>
              <w:rStyle w:val="Hyperlink"/>
            </w:rPr>
            <w:t xml:space="preserve">eau, France. </w:t>
          </w:r>
        </w:hyperlink>
      </w:r>
      <w:r>
        <w:rPr>
          <w:w w:val="103.6444452073839"/>
          <w:rFonts w:ascii="Whitney" w:hAnsi="Whitney" w:eastAsia="Whitney"/>
          <w:b w:val="0"/>
          <w:i w:val="0"/>
          <w:color w:val="000000"/>
          <w:sz w:val="9"/>
        </w:rPr>
        <w:t>4</w:t>
      </w:r>
      <w:r>
        <w:rPr>
          <w:rFonts w:ascii="Whitney" w:hAnsi="Whitney" w:eastAsia="Whitney"/>
          <w:b w:val="0"/>
          <w:i w:val="0"/>
          <w:color w:val="000000"/>
          <w:sz w:val="16"/>
        </w:rPr>
        <w:hyperlink r:id="rId10" w:history="1">
          <w:r>
            <w:rPr>
              <w:rStyle w:val="Hyperlink"/>
            </w:rPr>
            <w:t>Ma</w:t>
          </w:r>
        </w:hyperlink>
      </w:r>
      <w:r>
        <w:rPr>
          <w:rFonts w:ascii="Whitney" w:hAnsi="Whitney" w:eastAsia="Whitney"/>
          <w:b w:val="0"/>
          <w:i w:val="0"/>
          <w:color w:val="000000"/>
          <w:sz w:val="16"/>
        </w:rPr>
        <w:t xml:space="preserve">terials Research and Technology Department, Luxembourg Institute of Science and Technology (LIST), </w:t>
      </w:r>
      <w:r>
        <w:rPr>
          <w:rFonts w:ascii="Whitney" w:hAnsi="Whitney" w:eastAsia="Whitney"/>
          <w:b w:val="0"/>
          <w:i w:val="0"/>
          <w:color w:val="000000"/>
          <w:sz w:val="16"/>
        </w:rPr>
        <w:t xml:space="preserve">Esch/Alzette, Luxembourg. *e-mail: </w:t>
      </w:r>
      <w:r>
        <w:rPr>
          <w:rFonts w:ascii="Whitney" w:hAnsi="Whitney" w:eastAsia="Whitney"/>
          <w:b w:val="0"/>
          <w:i w:val="0"/>
          <w:color w:val="3A699D"/>
          <w:sz w:val="16"/>
        </w:rPr>
        <w:hyperlink r:id="rId10" w:history="1">
          <w:r>
            <w:rPr>
              <w:rStyle w:val="Hyperlink"/>
            </w:rPr>
            <w:t>b.noheda@rug.nl</w:t>
          </w:r>
        </w:hyperlink>
      </w:r>
    </w:p>
    <w:p>
      <w:pPr>
        <w:autoSpaceDN w:val="0"/>
        <w:autoSpaceDE w:val="0"/>
        <w:widowControl/>
        <w:spacing w:line="174" w:lineRule="exact" w:before="9462" w:after="0"/>
        <w:ind w:left="10" w:right="0" w:firstLine="0"/>
        <w:jc w:val="left"/>
      </w:pPr>
      <w:r>
        <w:rPr>
          <w:w w:val="96.42857142857143"/>
          <w:rFonts w:ascii="Whitney" w:hAnsi="Whitney" w:eastAsia="Whitney"/>
          <w:b/>
          <w:i w:val="0"/>
          <w:color w:val="B41243"/>
          <w:sz w:val="14"/>
        </w:rPr>
        <w:t>NAtuRE MAtERiALS</w:t>
      </w:r>
      <w:r>
        <w:rPr>
          <w:w w:val="96.42857142857143"/>
          <w:rFonts w:ascii="Whitney" w:hAnsi="Whitney" w:eastAsia="Whitney"/>
          <w:b w:val="0"/>
          <w:i w:val="0"/>
          <w:color w:val="000000"/>
          <w:sz w:val="14"/>
        </w:rPr>
        <w:t xml:space="preserve"> | </w:t>
      </w:r>
      <w:r>
        <w:rPr>
          <w:w w:val="96.42857142857143"/>
          <w:rFonts w:ascii="Whitney" w:hAnsi="Whitney" w:eastAsia="Whitney"/>
          <w:b w:val="0"/>
          <w:i w:val="0"/>
          <w:color w:val="3A699D"/>
          <w:sz w:val="14"/>
        </w:rPr>
        <w:hyperlink r:id="rId11" w:history="1">
          <w:r>
            <w:rPr>
              <w:rStyle w:val="Hyperlink"/>
            </w:rPr>
            <w:t>www.nature.com/naturematerials</w:t>
          </w:r>
        </w:hyperlink>
      </w:r>
    </w:p>
    <w:p>
      <w:pPr>
        <w:sectPr>
          <w:pgSz w:w="11906" w:h="15817"/>
          <w:pgMar w:top="208" w:right="796" w:bottom="252" w:left="840" w:header="720" w:footer="720" w:gutter="0"/>
          <w:cols w:space="720" w:num="1" w:equalWidth="0">
            <w:col w:w="102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74"/>
        <w:ind w:left="0" w:right="0"/>
      </w:pPr>
    </w:p>
    <w:p>
      <w:pPr>
        <w:autoSpaceDN w:val="0"/>
        <w:autoSpaceDE w:val="0"/>
        <w:widowControl/>
        <w:spacing w:line="520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1. SAED simulations of the polar orthorhombic phase (</w:t>
      </w:r>
      <w:r>
        <w:rPr>
          <w:rFonts w:ascii="TimesNewRomanPS" w:hAnsi="TimesNewRomanPS" w:eastAsia="TimesNewRomanPS"/>
          <w:b/>
          <w:i/>
          <w:color w:val="000000"/>
          <w:sz w:val="24"/>
        </w:rPr>
        <w:t>Pca2</w:t>
      </w:r>
      <w:r>
        <w:rPr>
          <w:rFonts w:ascii="TimesNewRomanPS" w:hAnsi="TimesNewRomanPS" w:eastAsia="TimesNewRomanPS"/>
          <w:b/>
          <w:i/>
          <w:color w:val="000000"/>
          <w:sz w:val="16"/>
        </w:rPr>
        <w:t>1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):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SAED simulations of the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orthorhombic phase commonly reported in literature were obtained through multislice method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using JEMS software. From these simulations (Fig. S1a), we note that in the &lt;110&gt; zone, one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of the {001} or {1-10} spots are forbidden. However, in Fig S1b, when compared with the fast-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fourier transform of the cross-sectional HAADF-STEM image of a [001] domain, we see that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both the {001} and the {1-10} spots are present, reinforcing the conclusion that our films, which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are polar, exhibit a different symmetry to the commonly reported polar o-phase.</w:t>
      </w:r>
    </w:p>
    <w:p>
      <w:pPr>
        <w:autoSpaceDN w:val="0"/>
        <w:autoSpaceDE w:val="0"/>
        <w:widowControl/>
        <w:spacing w:line="544" w:lineRule="exact" w:before="302" w:after="0"/>
        <w:ind w:left="0" w:right="20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2. Interfacial tetragonal phase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Using a combination of EDS and HAADF-STEM (Fig. S3,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HAADF-simulation in Fig. S3c), we deduced that the first couple of monolayers belong to 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tensile strained tetragonal phase. </w:t>
      </w:r>
    </w:p>
    <w:p>
      <w:pPr>
        <w:autoSpaceDN w:val="0"/>
        <w:autoSpaceDE w:val="0"/>
        <w:widowControl/>
        <w:spacing w:line="548" w:lineRule="exact" w:before="180" w:after="0"/>
        <w:ind w:left="0" w:right="22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3. Evolution to a monoclinic (bulk) phase with thickness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HAADF-STEM image simulations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were performed on all the phases (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P2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1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/c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, rhombohedral phases obtained from our theoretical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results,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Pca2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). On the 9 nm thick sample, using these simulations, we could clearly deduce the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evolution from an r-phase to a bulk m-phase with increasing thickness (Fig. S4). Thus, our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STEM results indicate the existence of non-polar monoclinic crystals in the 9 nm thick samples,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rationalizing our observations of lower polarization values as compared to thinner films . </w:t>
      </w:r>
    </w:p>
    <w:p>
      <w:pPr>
        <w:autoSpaceDN w:val="0"/>
        <w:autoSpaceDE w:val="0"/>
        <w:widowControl/>
        <w:spacing w:line="554" w:lineRule="exact" w:before="172" w:after="0"/>
        <w:ind w:left="0" w:right="20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4. PUND measurement (positive up negative down):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As shown in Fig. S5, the first pulse is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pre-write pulse. After the preset pulse, the first read pulse is a positive switching pulse, the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second is an unswitched pulse, the third is a negative switched pulse, and the last is a negative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unswitched pulse. I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realFE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(the current from the real ferroelectricity switching) = I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s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(the current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from the switching pulse) - I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non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(the current from the unswitched pulse). The current (blue) in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Fig. 4 combines positive (I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-I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) and negative (I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3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-I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4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) parts and is plotted as a function of electric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field. Polarization (P) is calculated from the formula 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∫ 𝐼𝑑𝑡 𝐴</w:t>
      </w:r>
      <w:r>
        <w:rPr>
          <w:rFonts w:ascii="Cambria Math" w:hAnsi="Cambria Math" w:eastAsia="Cambria Math"/>
          <w:b w:val="0"/>
          <w:i w:val="0"/>
          <w:color w:val="000000"/>
          <w:sz w:val="24"/>
        </w:rPr>
        <w:t>⁄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 (I :current; t: time; A: electrode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area). </w:t>
      </w:r>
    </w:p>
    <w:p>
      <w:pPr>
        <w:sectPr>
          <w:pgSz w:w="11906" w:h="16838"/>
          <w:pgMar w:top="692" w:right="1336" w:bottom="906" w:left="1416" w:header="720" w:footer="720" w:gutter="0"/>
          <w:cols w:space="720" w:num="1" w:equalWidth="0">
            <w:col w:w="9154" w:space="0"/>
            <w:col w:w="102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72"/>
        <w:ind w:left="0" w:right="0"/>
      </w:pPr>
    </w:p>
    <w:p>
      <w:pPr>
        <w:autoSpaceDN w:val="0"/>
        <w:autoSpaceDE w:val="0"/>
        <w:widowControl/>
        <w:spacing w:line="520" w:lineRule="exact" w:before="0" w:after="542"/>
        <w:ind w:left="0" w:right="20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5. Additional details on the predicted rhombohedral phases: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 the table below we detail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crystallographic structures that were obtained from our first-principles simulations and are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representative of the polar rhombohedral phases discussed in this work. We give the structures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obtained from HfO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simulations; obtaining the corresponding structures for the HZO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composition is trivial, by performing the corresponding substitution of atoms and completing 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further structural relaxation. Finally, Fig. S8 shows two views of the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R3m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and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R3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phases of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HfO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8.000000000000114" w:type="dxa"/>
      </w:tblPr>
      <w:tblGrid>
        <w:gridCol w:w="9154"/>
      </w:tblGrid>
      <w:tr>
        <w:trPr>
          <w:trHeight w:hRule="exact" w:val="970"/>
        </w:trPr>
        <w:tc>
          <w:tcPr>
            <w:tcW w:type="dxa" w:w="5330"/>
            <w:tcBorders>
              <w:start w:sz="1.6000000000000227" w:val="single" w:color="#000000"/>
              <w:top w:sz="1.599999999999909" w:val="single" w:color="#000000"/>
              <w:end w:sz="1.599999999999909" w:val="single" w:color="#000000"/>
              <w:bottom w:sz="1.59999999999990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0" w:after="0"/>
              <w:ind w:left="288" w:right="288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Bulk HfO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,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>R3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 (No. 146)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a=b=7.106 A; c=9.016 A; 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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=90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; 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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=90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; 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=120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o</w:t>
            </w:r>
          </w:p>
        </w:tc>
      </w:tr>
      <w:tr>
        <w:trPr>
          <w:trHeight w:hRule="exact" w:val="3436"/>
        </w:trPr>
        <w:tc>
          <w:tcPr>
            <w:tcW w:type="dxa" w:w="5330"/>
            <w:tcBorders>
              <w:start w:sz="1.6000000000000227" w:val="single" w:color="#000000"/>
              <w:top w:sz="1.599999999999909" w:val="single" w:color="#000000"/>
              <w:end w:sz="1.599999999999909" w:val="single" w:color="#000000"/>
              <w:bottom w:sz="2.400000000000091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18" w:lineRule="exact" w:before="0" w:after="0"/>
              <w:ind w:left="864" w:right="864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Hf   9b  0.86366  0.67270  0.24007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Hf   3a  0.00000  0.00000  0.55493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O    9b  0.13334  0.32314  0.14948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O    9b  0.39917  0.24614  0.01541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O    3a  0.00000  0.00000  -0.08408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O    3a  0.00000  0.00000  0.32548 </w:t>
            </w:r>
          </w:p>
        </w:tc>
      </w:tr>
      <w:tr>
        <w:trPr>
          <w:trHeight w:hRule="exact" w:val="962"/>
        </w:trPr>
        <w:tc>
          <w:tcPr>
            <w:tcW w:type="dxa" w:w="5330"/>
            <w:tcBorders>
              <w:start w:sz="1.6000000000000227" w:val="single" w:color="#000000"/>
              <w:top w:sz="2.400000000000091" w:val="single" w:color="#000000"/>
              <w:end w:sz="1.599999999999909" w:val="single" w:color="#000000"/>
              <w:bottom w:sz="2.399999999999636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6" w:lineRule="exact" w:before="0" w:after="0"/>
              <w:ind w:left="288" w:right="288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Bulk HfO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,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>R3m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 (No. 160)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a=b=7.134 A; c=8.741 A; 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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=90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; 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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=90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; 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=120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o</w:t>
            </w:r>
          </w:p>
        </w:tc>
      </w:tr>
      <w:tr>
        <w:trPr>
          <w:trHeight w:hRule="exact" w:val="3416"/>
        </w:trPr>
        <w:tc>
          <w:tcPr>
            <w:tcW w:type="dxa" w:w="5330"/>
            <w:tcBorders>
              <w:start w:sz="1.6000000000000227" w:val="single" w:color="#000000"/>
              <w:top w:sz="2.399999999999636" w:val="single" w:color="#000000"/>
              <w:end w:sz="1.599999999999909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18" w:lineRule="exact" w:before="0" w:after="0"/>
              <w:ind w:left="982" w:right="916" w:hanging="6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Hf   9b  0.83335  0.16665  0.25089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Hf   3a  0.00000  0.00000  0.58415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O    9b  0.14966  0.85034  0.15904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O    9b  0.48699  0.51301  0.32788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O    3a  0.00000  0.00000  0.85998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O    3a  0.00000  0.00000  0.35364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694" w:right="1336" w:bottom="1234" w:left="1416" w:header="720" w:footer="720" w:gutter="0"/>
          <w:cols w:space="720" w:num="1" w:equalWidth="0">
            <w:col w:w="9154" w:space="0"/>
            <w:col w:w="9154" w:space="0"/>
            <w:col w:w="102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8.000000000000114" w:type="dxa"/>
      </w:tblPr>
      <w:tblGrid>
        <w:gridCol w:w="9154"/>
      </w:tblGrid>
      <w:tr>
        <w:trPr>
          <w:trHeight w:hRule="exact" w:val="1248"/>
        </w:trPr>
        <w:tc>
          <w:tcPr>
            <w:tcW w:type="dxa" w:w="5330"/>
            <w:tcBorders>
              <w:start w:sz="1.6000000000000227" w:val="single" w:color="#000000"/>
              <w:end w:sz="1.599999999999909" w:val="single" w:color="#000000"/>
              <w:bottom w:sz="1.6000000000001364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0" w:lineRule="exact" w:before="0" w:after="0"/>
              <w:ind w:left="144" w:right="144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HfO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, compressed in-plane, </w:t>
            </w:r>
            <w:r>
              <w:rPr>
                <w:rFonts w:ascii="TimesNewRomanPS" w:hAnsi="TimesNewRomanPS" w:eastAsia="TimesNewRomanPS"/>
                <w:b w:val="0"/>
                <w:i/>
                <w:color w:val="000000"/>
                <w:sz w:val="24"/>
              </w:rPr>
              <w:t>R3m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 (No. 160) </w:t>
            </w:r>
            <w:r>
              <w:br/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a=b=6.683 A; c=10.041 A; 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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=90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; 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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=90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o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; 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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>=120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16"/>
              </w:rPr>
              <w:t>o</w:t>
            </w:r>
          </w:p>
        </w:tc>
      </w:tr>
      <w:tr>
        <w:trPr>
          <w:trHeight w:hRule="exact" w:val="3436"/>
        </w:trPr>
        <w:tc>
          <w:tcPr>
            <w:tcW w:type="dxa" w:w="5330"/>
            <w:tcBorders>
              <w:start w:sz="1.6000000000000227" w:val="single" w:color="#000000"/>
              <w:top w:sz="1.6000000000001364" w:val="single" w:color="#000000"/>
              <w:end w:sz="1.599999999999909" w:val="single" w:color="#000000"/>
              <w:bottom w:sz="1.600000000000363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18" w:lineRule="exact" w:before="0" w:after="0"/>
              <w:ind w:left="982" w:right="916" w:hanging="6"/>
              <w:jc w:val="both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Hf   9b  0.82944  0.17056  0.27065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Hf   3a  0.00000  0.00000  0.55278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O    9b  0.14881  0.85119  0.15456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O    9b  0.48218  0.51782  0.32402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O    3a  0.00000  0.00000  0.86126 </w:t>
            </w: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O    3a  0.00000  0.00000  0.34948 </w:t>
            </w:r>
          </w:p>
        </w:tc>
      </w:tr>
    </w:tbl>
    <w:p>
      <w:pPr>
        <w:autoSpaceDN w:val="0"/>
        <w:autoSpaceDE w:val="0"/>
        <w:widowControl/>
        <w:spacing w:line="548" w:lineRule="exact" w:before="332" w:after="0"/>
        <w:ind w:left="0" w:right="20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6. Particle size estimation: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Particle size statistics on the 9 nm thick HZO film were obtained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from  plane view bright-field TEM images (Fig. S9a). We utilized the particle analysis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procedure prescribed by digital micrograph to obtain a median particle area of 84 nm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(or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diameter of ~10 nm), similar to the film thickness. Similarly, in a 4 nm film, we found grain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sizes of 3-4 nm (Fig. 3c in the main manuscript). </w:t>
      </w:r>
    </w:p>
    <w:p>
      <w:pPr>
        <w:sectPr>
          <w:pgSz w:w="11906" w:h="16838"/>
          <w:pgMar w:top="708" w:right="1336" w:bottom="1440" w:left="1416" w:header="720" w:footer="720" w:gutter="0"/>
          <w:cols w:space="720" w:num="1" w:equalWidth="0">
            <w:col w:w="9154" w:space="0"/>
            <w:col w:w="9154" w:space="0"/>
            <w:col w:w="9154" w:space="0"/>
            <w:col w:w="102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74"/>
        <w:ind w:left="0" w:right="0"/>
      </w:pPr>
    </w:p>
    <w:p>
      <w:pPr>
        <w:autoSpaceDN w:val="0"/>
        <w:autoSpaceDE w:val="0"/>
        <w:widowControl/>
        <w:spacing w:line="334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Supplementary figures </w:t>
      </w:r>
    </w:p>
    <w:p>
      <w:pPr>
        <w:autoSpaceDN w:val="0"/>
        <w:autoSpaceDE w:val="0"/>
        <w:widowControl/>
        <w:spacing w:line="240" w:lineRule="auto" w:before="268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61990" cy="2235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23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550" w:lineRule="exact" w:before="54" w:after="0"/>
        <w:ind w:left="0" w:right="20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Figure S1. SAED simulations of the polar orthorhombic phase (</w:t>
      </w:r>
      <w:r>
        <w:rPr>
          <w:rFonts w:ascii="TimesNewRomanPS" w:hAnsi="TimesNewRomanPS" w:eastAsia="TimesNewRomanPS"/>
          <w:b/>
          <w:i/>
          <w:color w:val="000000"/>
          <w:sz w:val="24"/>
        </w:rPr>
        <w:t>Pca2</w:t>
      </w:r>
      <w:r>
        <w:rPr>
          <w:rFonts w:ascii="TimesNewRomanPS" w:hAnsi="TimesNewRomanPS" w:eastAsia="TimesNewRomanPS"/>
          <w:b/>
          <w:i/>
          <w:color w:val="000000"/>
          <w:sz w:val="16"/>
        </w:rPr>
        <w:t>1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). a,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SAED diffraction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simulations of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Pca2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phase, along the [110] and [101] zone axes. Along the [110] zone, we note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that both the (001) and the (1-10) spots are forbidden. Along the [101] zone, (10-1) is forbidden,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and along [011] (not shown), the (100) spots are forbidden.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b,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x-HAADF-STEM image from 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9 nm thick sample in the with zone axis: [100]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STO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. Domain coexistence (majority c-axis= [111],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and minority c-axis= [001] can be clearly observed. Inset on the right shows FFT in which some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spots from the 001 domain are indexed and circled.  In an orthorhombic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Pca2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phase, one of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(001) or the (110) spots should be forbidden (by symmetry). However, we see both of them,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clearly suggesting that we have a different ferroelectric phase than the commonly reported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Pca2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1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phase. </w:t>
      </w:r>
    </w:p>
    <w:p>
      <w:pPr>
        <w:sectPr>
          <w:pgSz w:w="11906" w:h="16838"/>
          <w:pgMar w:top="694" w:right="1336" w:bottom="1440" w:left="1416" w:header="720" w:footer="720" w:gutter="0"/>
          <w:cols w:space="720" w:num="1" w:equalWidth="0">
            <w:col w:w="9154" w:space="0"/>
            <w:col w:w="9154" w:space="0"/>
            <w:col w:w="9154" w:space="0"/>
            <w:col w:w="9154" w:space="0"/>
            <w:col w:w="102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61990" cy="14033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4033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550" w:lineRule="exact" w:before="60" w:after="0"/>
        <w:ind w:left="0" w:right="20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Figure S2. Domains in 4nm thick sample.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Representative HAADF-STEM image from a 4 nm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thick sample (Fig. 3c of the manuscript), with zone axis defined by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φ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=15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. At least two domains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(green and yellow, 180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rotated), with out of plane [111] can be seen. The [001] out of plane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domains in this sample were very rarely found (as opposed to the 9 nm thick sample). Insets on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left and right show FFTs of the yellow and green domains respectively.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d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111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~2.95-3.01 Å,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d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11-1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~2.93-2.97 Å in both the domains. </w:t>
      </w:r>
    </w:p>
    <w:p>
      <w:pPr>
        <w:autoSpaceDN w:val="0"/>
        <w:autoSpaceDE w:val="0"/>
        <w:widowControl/>
        <w:spacing w:line="240" w:lineRule="auto" w:before="1096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61990" cy="16192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16192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552" w:lineRule="exact" w:before="48" w:after="0"/>
        <w:ind w:left="0" w:right="20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Figure S3 : Interfacial tetragonal phase. a,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Hf and Mn chemical maps obtained via energy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dispersive spectroscopy in a 9 nm thick sample.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b,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Corresponding HAADF-STEM (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φ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=0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)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image. Comparing (a) with (b) clearly shows that interfacial phase is indeed chemically HZO,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fully strained with respect to the substrate, and in a different phase compared to the rest of the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HZO film. It can be matched to an ~8% in-plane tensile strained t-phase of HZO, simulated in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c.</w:t>
      </w:r>
    </w:p>
    <w:p>
      <w:pPr>
        <w:sectPr>
          <w:pgSz w:w="11906" w:h="16838"/>
          <w:pgMar w:top="708" w:right="1336" w:bottom="1424" w:left="1416" w:header="720" w:footer="720" w:gutter="0"/>
          <w:cols w:space="720" w:num="1" w:equalWidth="0">
            <w:col w:w="9154" w:space="0"/>
            <w:col w:w="9154" w:space="0"/>
            <w:col w:w="9154" w:space="0"/>
            <w:col w:w="9154" w:space="0"/>
            <w:col w:w="9154" w:space="0"/>
            <w:col w:w="102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61990" cy="285877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858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550" w:lineRule="exact" w:before="5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Figure S4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Evolution to a monoclinic (bulk) phase with thickness.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HAADF-STEM cross-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section image (ZA,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φ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=45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o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) of a 9 nm HZO sample showing a gradual evolution of r-phase into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bulk-m phase with increasing thickness.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(inset left)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, HAADF-STEM simulation of an m-phase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clearly showing the zig-zag atomic positions along [112] (horizontal direction),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(right)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HAADF-STEM image simulation of the r-phase. Renditions of various rhombohedral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structures obtained from our structural search are shown in Fig. S8. </w:t>
      </w:r>
    </w:p>
    <w:p>
      <w:pPr>
        <w:sectPr>
          <w:pgSz w:w="11906" w:h="16838"/>
          <w:pgMar w:top="710" w:right="1336" w:bottom="1440" w:left="1416" w:header="720" w:footer="720" w:gutter="0"/>
          <w:cols w:space="720" w:num="1" w:equalWidth="0">
            <w:col w:w="9154" w:space="0"/>
            <w:col w:w="9154" w:space="0"/>
            <w:col w:w="9154" w:space="0"/>
            <w:col w:w="9154" w:space="0"/>
            <w:col w:w="9154" w:space="0"/>
            <w:col w:w="9154" w:space="0"/>
            <w:col w:w="102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59449" cy="40271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49" cy="40271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552" w:lineRule="exact" w:before="18" w:after="0"/>
        <w:ind w:left="0" w:right="20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Figure S5: PUND (Positive up negative down) measurements.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PUND (positive up negative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down) measurement on a 5 nm thick film with 1 kHz electric field frequency. Voltage pulse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scheme applied is shown in black, and the current response is shown in blue. </w:t>
      </w:r>
    </w:p>
    <w:p>
      <w:pPr>
        <w:sectPr>
          <w:pgSz w:w="11906" w:h="16838"/>
          <w:pgMar w:top="708" w:right="1338" w:bottom="1440" w:left="1416" w:header="720" w:footer="720" w:gutter="0"/>
          <w:cols w:space="720" w:num="1" w:equalWidth="0">
            <w:col w:w="9152" w:space="0"/>
            <w:col w:w="9154" w:space="0"/>
            <w:col w:w="9154" w:space="0"/>
            <w:col w:w="9154" w:space="0"/>
            <w:col w:w="9154" w:space="0"/>
            <w:col w:w="9154" w:space="0"/>
            <w:col w:w="9154" w:space="0"/>
            <w:col w:w="102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61990" cy="221615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216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528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Figure S6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: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I-V and corresponding P-V loops of 9 nm film upon  cycling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.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a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, Raw Current-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Voltage loops of a LSMO/HZO/LSMO stack with a 9 nm HZO film performed at a frequency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of 1 kHz (electrode size 50 um x 50 um). A relatively safe voltage of 3V is chosen for the first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two cycles. However 3V is not sufficient driving voltage to switch the films. Thus we then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increased the applied voltage from 3 to 4 V.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b,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P-V hysteresis loops corresponding to (a).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Notice that there is not much leakage atleast upto first 1000 cycles. Also notice that the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P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in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the 4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th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cycle (first cycle with applied voltage of 4V), is almost the same as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P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in the 1000 cycle,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suggesting negligible wake-up effect. The device becomes leaky after 100000 cycles. Thus it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is necessary to optimize the device endurance performance through domain/interfacial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engineering. </w:t>
      </w:r>
    </w:p>
    <w:p>
      <w:pPr>
        <w:sectPr>
          <w:pgSz w:w="11906" w:h="16838"/>
          <w:pgMar w:top="708" w:right="1336" w:bottom="1440" w:left="1416" w:header="720" w:footer="720" w:gutter="0"/>
          <w:cols w:space="720" w:num="1" w:equalWidth="0">
            <w:col w:w="9154" w:space="0"/>
            <w:col w:w="9152" w:space="0"/>
            <w:col w:w="9154" w:space="0"/>
            <w:col w:w="9154" w:space="0"/>
            <w:col w:w="9154" w:space="0"/>
            <w:col w:w="9154" w:space="0"/>
            <w:col w:w="9154" w:space="0"/>
            <w:col w:w="9154" w:space="0"/>
            <w:col w:w="102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sectPr>
          <w:pgSz w:w="11906" w:h="16838"/>
          <w:pgMar w:top="710" w:right="1336" w:bottom="1440" w:left="1416" w:header="720" w:footer="720" w:gutter="0"/>
          <w:cols w:space="720" w:num="1" w:equalWidth="0">
            <w:col w:w="9154" w:space="0"/>
            <w:col w:w="9152" w:space="0"/>
            <w:col w:w="9154" w:space="0"/>
            <w:col w:w="9154" w:space="0"/>
            <w:col w:w="9154" w:space="0"/>
            <w:col w:w="9154" w:space="0"/>
            <w:col w:w="9154" w:space="0"/>
            <w:col w:w="9154" w:space="0"/>
            <w:col w:w="1027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880360" cy="212217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122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top="710" w:right="1336" w:bottom="1440" w:left="1416" w:header="720" w:footer="720" w:gutter="0"/>
          <w:cols w:space="720" w:num="2" w:equalWidth="0">
            <w:col w:w="4566" w:space="0"/>
            <w:col w:w="4588" w:space="0"/>
            <w:col w:w="9154" w:space="0"/>
            <w:col w:w="9152" w:space="0"/>
            <w:col w:w="9154" w:space="0"/>
            <w:col w:w="9154" w:space="0"/>
            <w:col w:w="9154" w:space="0"/>
            <w:col w:w="9154" w:space="0"/>
            <w:col w:w="9154" w:space="0"/>
            <w:col w:w="9154" w:space="0"/>
            <w:col w:w="1027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880359" cy="209931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359" cy="20993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0" w:after="432"/>
        <w:ind w:left="15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8 </w:t>
      </w:r>
    </w:p>
    <w:p>
      <w:pPr>
        <w:sectPr>
          <w:type w:val="nextColumn"/>
          <w:pgSz w:w="11906" w:h="16838"/>
          <w:pgMar w:top="710" w:right="1336" w:bottom="1440" w:left="1416" w:header="720" w:footer="720" w:gutter="0"/>
          <w:cols w:space="720" w:num="2" w:equalWidth="0">
            <w:col w:w="4566" w:space="0"/>
            <w:col w:w="4588" w:space="0"/>
            <w:col w:w="9154" w:space="0"/>
            <w:col w:w="9152" w:space="0"/>
            <w:col w:w="9154" w:space="0"/>
            <w:col w:w="9154" w:space="0"/>
            <w:col w:w="9154" w:space="0"/>
            <w:col w:w="9154" w:space="0"/>
            <w:col w:w="9154" w:space="0"/>
            <w:col w:w="9154" w:space="0"/>
            <w:col w:w="10270" w:space="0"/>
          </w:cols>
          <w:docGrid w:linePitch="360"/>
        </w:sectPr>
      </w:pPr>
    </w:p>
    <w:p>
      <w:pPr>
        <w:autoSpaceDN w:val="0"/>
        <w:autoSpaceDE w:val="0"/>
        <w:widowControl/>
        <w:spacing w:line="506" w:lineRule="exact" w:before="0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Figure S7: P-V (left) and I-V (right) loops of 5 nm films under different electric field at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1kHz.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Raw polarization-voltages loops of a LSMO/HZO/LSMO stack with a 5 nm HZO film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performed at a frequency of 1 kHz (electrode size 10 um x 10 um). The applied voltage is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increased sequentially from 3 to 4 V. Under 4 V of applied voltage,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P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r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=50 µA/cm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. Robust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ferroelectricity shows up without double switching (no wake-up), different from other HfO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-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based polycrystalline films. </w:t>
      </w:r>
    </w:p>
    <w:p>
      <w:pPr>
        <w:sectPr>
          <w:type w:val="continuous"/>
          <w:pgSz w:w="11906" w:h="16838"/>
          <w:pgMar w:top="710" w:right="1336" w:bottom="1440" w:left="1416" w:header="720" w:footer="720" w:gutter="0"/>
          <w:cols w:space="720" w:num="1" w:equalWidth="0">
            <w:col w:w="9154" w:space="0"/>
            <w:col w:w="4566" w:space="0"/>
            <w:col w:w="4588" w:space="0"/>
            <w:col w:w="9154" w:space="0"/>
            <w:col w:w="9152" w:space="0"/>
            <w:col w:w="9154" w:space="0"/>
            <w:col w:w="9154" w:space="0"/>
            <w:col w:w="9154" w:space="0"/>
            <w:col w:w="9154" w:space="0"/>
            <w:col w:w="9154" w:space="0"/>
            <w:col w:w="9154" w:space="0"/>
            <w:col w:w="102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59449" cy="422275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49" cy="4222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558" w:lineRule="exact" w:before="14" w:after="0"/>
        <w:ind w:left="0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Figure S8: Rhombohedral polar phases of bulk HfO</w:t>
      </w:r>
      <w:r>
        <w:rPr>
          <w:rFonts w:ascii="TimesNewRomanPS" w:hAnsi="TimesNewRomanPS" w:eastAsia="TimesNewRomanPS"/>
          <w:b/>
          <w:i w:val="0"/>
          <w:color w:val="000000"/>
          <w:sz w:val="16"/>
        </w:rPr>
        <w:t>2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 obtained in our structural search.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a,b,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show two views of the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R3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phase, while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c,d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show two views of the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R3m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phase. Hexagonal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axes are shown as reference. Hf and O atoms are represented by green and blue spheres,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respectively. </w:t>
      </w:r>
    </w:p>
    <w:p>
      <w:pPr>
        <w:sectPr>
          <w:pgSz w:w="11906" w:h="16838"/>
          <w:pgMar w:top="708" w:right="1338" w:bottom="1440" w:left="1416" w:header="720" w:footer="720" w:gutter="0"/>
          <w:cols w:space="720" w:num="1" w:equalWidth="0">
            <w:col w:w="9152" w:space="0"/>
            <w:col w:w="9154" w:space="0"/>
            <w:col w:w="4566" w:space="0"/>
            <w:col w:w="4588" w:space="0"/>
            <w:col w:w="9154" w:space="0"/>
            <w:col w:w="9152" w:space="0"/>
            <w:col w:w="9154" w:space="0"/>
            <w:col w:w="9154" w:space="0"/>
            <w:col w:w="9154" w:space="0"/>
            <w:col w:w="9154" w:space="0"/>
            <w:col w:w="9154" w:space="0"/>
            <w:col w:w="9154" w:space="0"/>
            <w:col w:w="102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908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761990" cy="255524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552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544" w:lineRule="exact" w:before="48" w:after="0"/>
        <w:ind w:left="0" w:right="20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Figure S9. Particle size estimation. a,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Plane view bright-field TEM image of a 9 nm HZO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sample.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b,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Grain size distribution from the image in (a) revealing a median grain size of ~10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nm (median grain area of 84 nm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2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). </w:t>
      </w:r>
    </w:p>
    <w:p>
      <w:pPr>
        <w:sectPr>
          <w:pgSz w:w="11906" w:h="16838"/>
          <w:pgMar w:top="1128" w:right="1336" w:bottom="1440" w:left="1416" w:header="720" w:footer="720" w:gutter="0"/>
          <w:cols w:space="720" w:num="1" w:equalWidth="0">
            <w:col w:w="9154" w:space="0"/>
            <w:col w:w="9152" w:space="0"/>
            <w:col w:w="9154" w:space="0"/>
            <w:col w:w="4566" w:space="0"/>
            <w:col w:w="4588" w:space="0"/>
            <w:col w:w="9154" w:space="0"/>
            <w:col w:w="9152" w:space="0"/>
            <w:col w:w="9154" w:space="0"/>
            <w:col w:w="9154" w:space="0"/>
            <w:col w:w="9154" w:space="0"/>
            <w:col w:w="9154" w:space="0"/>
            <w:col w:w="9154" w:space="0"/>
            <w:col w:w="9154" w:space="0"/>
            <w:col w:w="1027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88"/>
        <w:ind w:left="0" w:right="0"/>
      </w:pPr>
    </w:p>
    <w:p>
      <w:pPr>
        <w:sectPr>
          <w:pgSz w:w="11906" w:h="16838"/>
          <w:pgMar w:top="710" w:right="1336" w:bottom="1440" w:left="1416" w:header="720" w:footer="720" w:gutter="0"/>
          <w:cols w:space="720" w:num="1" w:equalWidth="0">
            <w:col w:w="9154" w:space="0"/>
            <w:col w:w="9152" w:space="0"/>
            <w:col w:w="9154" w:space="0"/>
            <w:col w:w="4566" w:space="0"/>
            <w:col w:w="4588" w:space="0"/>
            <w:col w:w="9154" w:space="0"/>
            <w:col w:w="9152" w:space="0"/>
            <w:col w:w="9154" w:space="0"/>
            <w:col w:w="9154" w:space="0"/>
            <w:col w:w="9154" w:space="0"/>
            <w:col w:w="9154" w:space="0"/>
            <w:col w:w="9154" w:space="0"/>
            <w:col w:w="9154" w:space="0"/>
            <w:col w:w="1027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029460" cy="318769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29460" cy="318769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1906" w:h="16838"/>
          <w:pgMar w:top="710" w:right="1336" w:bottom="1440" w:left="1416" w:header="720" w:footer="720" w:gutter="0"/>
          <w:cols w:space="720" w:num="2" w:equalWidth="0">
            <w:col w:w="3466" w:space="0"/>
            <w:col w:w="5688" w:space="0"/>
            <w:col w:w="9154" w:space="0"/>
            <w:col w:w="9152" w:space="0"/>
            <w:col w:w="9154" w:space="0"/>
            <w:col w:w="4566" w:space="0"/>
            <w:col w:w="4588" w:space="0"/>
            <w:col w:w="9154" w:space="0"/>
            <w:col w:w="9152" w:space="0"/>
            <w:col w:w="9154" w:space="0"/>
            <w:col w:w="9154" w:space="0"/>
            <w:col w:w="9154" w:space="0"/>
            <w:col w:w="9154" w:space="0"/>
            <w:col w:w="9154" w:space="0"/>
            <w:col w:w="9154" w:space="0"/>
            <w:col w:w="1027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3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050540" cy="223392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2339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52"/>
        <w:sectPr>
          <w:type w:val="nextColumn"/>
          <w:pgSz w:w="11906" w:h="16838"/>
          <w:pgMar w:top="710" w:right="1336" w:bottom="1440" w:left="1416" w:header="720" w:footer="720" w:gutter="0"/>
          <w:cols w:space="720" w:num="2" w:equalWidth="0">
            <w:col w:w="3466" w:space="0"/>
            <w:col w:w="5688" w:space="0"/>
            <w:col w:w="9154" w:space="0"/>
            <w:col w:w="9152" w:space="0"/>
            <w:col w:w="9154" w:space="0"/>
            <w:col w:w="4566" w:space="0"/>
            <w:col w:w="4588" w:space="0"/>
            <w:col w:w="9154" w:space="0"/>
            <w:col w:w="9152" w:space="0"/>
            <w:col w:w="9154" w:space="0"/>
            <w:col w:w="9154" w:space="0"/>
            <w:col w:w="9154" w:space="0"/>
            <w:col w:w="9154" w:space="0"/>
            <w:col w:w="9154" w:space="0"/>
            <w:col w:w="9154" w:space="0"/>
            <w:col w:w="10270" w:space="0"/>
          </w:cols>
          <w:docGrid w:linePitch="360"/>
        </w:sectPr>
      </w:pPr>
    </w:p>
    <w:p>
      <w:pPr>
        <w:autoSpaceDN w:val="0"/>
        <w:autoSpaceDE w:val="0"/>
        <w:widowControl/>
        <w:spacing w:line="532" w:lineRule="exact" w:before="0" w:after="0"/>
        <w:ind w:left="0" w:right="20" w:firstLine="0"/>
        <w:jc w:val="both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Figure S10. Comparison of LDA and PBEsol functionals.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 We have solved our polar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rhombohedral phase, as a function of in plane lattice constant a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IP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, using both LDA and PBEsol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functionals. The quantitative differences are clear, and in line with our expectations: the LDA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curves for the polarization and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d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111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are shifted towards smaller a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IP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values when compared with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their PBEsol counterparts. This is a direct consequence of LDA’s well-known over-binding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error: for a fixed imposed value of the in-plane lattice constant a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IP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, LDA yields a smaller volume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than PBEsol, and thus a smaller out-of-plane lattice parameter and out-of-plane polarization.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Note also that, when we plot the evolution of the polarization as a function of the out-of-plane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interplanar distance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d</w:t>
      </w:r>
      <w:r>
        <w:rPr>
          <w:rFonts w:ascii="TimesNewRomanPS" w:hAnsi="TimesNewRomanPS" w:eastAsia="TimesNewRomanPS"/>
          <w:b w:val="0"/>
          <w:i/>
          <w:color w:val="000000"/>
          <w:sz w:val="16"/>
        </w:rPr>
        <w:t>111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, the PBEsol and LDA results fall on top of each other, showing that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the obtained qualitative behavior for the polar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R3m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phase does </w:t>
      </w:r>
      <w:r>
        <w:rPr>
          <w:rFonts w:ascii="TimesNewRomanPS" w:hAnsi="TimesNewRomanPS" w:eastAsia="TimesNewRomanPS"/>
          <w:b w:val="0"/>
          <w:i/>
          <w:color w:val="000000"/>
          <w:sz w:val="24"/>
        </w:rPr>
        <w:t>not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depend on the functional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used. </w:t>
      </w:r>
    </w:p>
    <w:sectPr w:rsidR="00FC693F" w:rsidRPr="0006063C" w:rsidSect="00034616">
      <w:type w:val="continuous"/>
      <w:pgSz w:w="11906" w:h="16838"/>
      <w:pgMar w:top="710" w:right="1336" w:bottom="1440" w:left="1416" w:header="720" w:footer="720" w:gutter="0"/>
      <w:cols w:space="720" w:num="1" w:equalWidth="0">
        <w:col w:w="9154" w:space="0"/>
        <w:col w:w="3466" w:space="0"/>
        <w:col w:w="5688" w:space="0"/>
        <w:col w:w="9154" w:space="0"/>
        <w:col w:w="9152" w:space="0"/>
        <w:col w:w="9154" w:space="0"/>
        <w:col w:w="4566" w:space="0"/>
        <w:col w:w="4588" w:space="0"/>
        <w:col w:w="9154" w:space="0"/>
        <w:col w:w="9152" w:space="0"/>
        <w:col w:w="9154" w:space="0"/>
        <w:col w:w="9154" w:space="0"/>
        <w:col w:w="9154" w:space="0"/>
        <w:col w:w="9154" w:space="0"/>
        <w:col w:w="9154" w:space="0"/>
        <w:col w:w="9154" w:space="0"/>
        <w:col w:w="1027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mailto:b.noheda@rug.nl" TargetMode="External"/><Relationship Id="rId11" Type="http://schemas.openxmlformats.org/officeDocument/2006/relationships/hyperlink" Target="http://www.nature.com/naturematerials" TargetMode="Externa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