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558800</wp:posOffset>
            </wp:positionV>
            <wp:extent cx="6413500" cy="6477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3141980</wp:posOffset>
            </wp:positionH>
            <wp:positionV relativeFrom="page">
              <wp:posOffset>977900</wp:posOffset>
            </wp:positionV>
            <wp:extent cx="88900" cy="88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3733800</wp:posOffset>
            </wp:positionV>
            <wp:extent cx="762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2959100</wp:posOffset>
            </wp:positionV>
            <wp:extent cx="139700" cy="635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2959100</wp:posOffset>
            </wp:positionV>
            <wp:extent cx="571500" cy="165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5420360</wp:posOffset>
            </wp:positionH>
            <wp:positionV relativeFrom="page">
              <wp:posOffset>2895600</wp:posOffset>
            </wp:positionV>
            <wp:extent cx="1634489" cy="1713774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4489" cy="17137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4229100</wp:posOffset>
            </wp:positionV>
            <wp:extent cx="38100" cy="508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4152900</wp:posOffset>
            </wp:positionV>
            <wp:extent cx="50800" cy="88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4076700</wp:posOffset>
            </wp:positionV>
            <wp:extent cx="63500" cy="635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4064000</wp:posOffset>
            </wp:positionV>
            <wp:extent cx="508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3924300</wp:posOffset>
            </wp:positionV>
            <wp:extent cx="50800" cy="889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3848100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3733800</wp:posOffset>
            </wp:positionV>
            <wp:extent cx="63500" cy="50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3733800</wp:posOffset>
            </wp:positionV>
            <wp:extent cx="50800" cy="508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3733800</wp:posOffset>
            </wp:positionV>
            <wp:extent cx="508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3733800</wp:posOffset>
            </wp:positionV>
            <wp:extent cx="63500" cy="50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3733800</wp:posOffset>
            </wp:positionV>
            <wp:extent cx="635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3733800</wp:posOffset>
            </wp:positionV>
            <wp:extent cx="508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3721100</wp:posOffset>
            </wp:positionV>
            <wp:extent cx="50800" cy="63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6819900</wp:posOffset>
            </wp:positionH>
            <wp:positionV relativeFrom="page">
              <wp:posOffset>4432300</wp:posOffset>
            </wp:positionV>
            <wp:extent cx="190500" cy="762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4432300</wp:posOffset>
            </wp:positionV>
            <wp:extent cx="317500" cy="165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4432300</wp:posOffset>
            </wp:positionV>
            <wp:extent cx="139700" cy="76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4432300</wp:posOffset>
            </wp:positionV>
            <wp:extent cx="215900" cy="889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4089400</wp:posOffset>
            </wp:positionV>
            <wp:extent cx="762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4089400</wp:posOffset>
            </wp:positionV>
            <wp:extent cx="762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4089400</wp:posOffset>
            </wp:positionV>
            <wp:extent cx="762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4089400</wp:posOffset>
            </wp:positionV>
            <wp:extent cx="762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4089400</wp:posOffset>
            </wp:positionV>
            <wp:extent cx="762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4089400</wp:posOffset>
            </wp:positionV>
            <wp:extent cx="635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3733800</wp:posOffset>
            </wp:positionV>
            <wp:extent cx="762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3733800</wp:posOffset>
            </wp:positionV>
            <wp:extent cx="762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3733800</wp:posOffset>
            </wp:positionV>
            <wp:extent cx="635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00" w:val="left"/>
          <w:tab w:pos="9524" w:val="left"/>
        </w:tabs>
        <w:autoSpaceDE w:val="0"/>
        <w:widowControl/>
        <w:spacing w:line="252" w:lineRule="exact" w:before="0" w:after="0"/>
        <w:ind w:left="3928" w:right="0" w:firstLine="0"/>
        <w:jc w:val="left"/>
      </w:pPr>
      <w:r>
        <w:tab/>
      </w:r>
      <w:r>
        <w:rPr>
          <w:rFonts w:ascii="AdvOT46dcae81" w:hAnsi="AdvOT46dcae81" w:eastAsia="AdvOT46dcae81"/>
          <w:b w:val="0"/>
          <w:i w:val="0"/>
          <w:color w:val="FFFFFF"/>
          <w:sz w:val="16"/>
        </w:rPr>
        <w:t xml:space="preserve">Article </w:t>
      </w:r>
      <w:r>
        <w:rPr>
          <w:w w:val="103.33333015441895"/>
          <w:rFonts w:ascii=".HelveticaNeueDeskInterface" w:hAnsi=".HelveticaNeueDeskInterface" w:eastAsia=".HelveticaNeueDeskInterface"/>
          <w:b w:val="0"/>
          <w:i w:val="0"/>
          <w:color w:val="000000"/>
          <w:sz w:val="12"/>
        </w:rPr>
        <w:t xml:space="preserve">Cite This: </w:t>
      </w:r>
      <w:r>
        <w:rPr>
          <w:w w:val="103.33333015441895"/>
          <w:rFonts w:ascii=".HelveticaNeueDeskInterface" w:hAnsi=".HelveticaNeueDeskInterface" w:eastAsia=".HelveticaNeueDeskInterface"/>
          <w:b w:val="0"/>
          <w:i w:val="0"/>
          <w:color w:val="0019FF"/>
          <w:sz w:val="12"/>
        </w:rPr>
        <w:hyperlink r:id="rId9" w:history="1">
          <w:r>
            <w:rPr>
              <w:rStyle w:val="Hyperlink"/>
            </w:rPr>
            <w:t>Chem. Mater.</w:t>
          </w:r>
        </w:hyperlink>
      </w:r>
      <w:r>
        <w:rPr>
          <w:w w:val="103.33333015441895"/>
          <w:rFonts w:ascii=".HelveticaNeueDeskInterface" w:hAnsi=".HelveticaNeueDeskInterface" w:eastAsia=".HelveticaNeueDeskInterface"/>
          <w:b w:val="0"/>
          <w:i w:val="0"/>
          <w:color w:val="0019FF"/>
          <w:sz w:val="12"/>
        </w:rPr>
        <w:hyperlink r:id="rId9" w:history="1">
          <w:r>
            <w:rPr>
              <w:rStyle w:val="Hyperlink"/>
            </w:rPr>
            <w:t xml:space="preserve"> 2017, 29, 9102-9109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58595B"/>
          <w:sz w:val="16"/>
        </w:rPr>
        <w:t>pubs.acs.org/cm</w:t>
      </w:r>
    </w:p>
    <w:p>
      <w:pPr>
        <w:autoSpaceDN w:val="0"/>
        <w:autoSpaceDE w:val="0"/>
        <w:widowControl/>
        <w:spacing w:line="360" w:lineRule="exact" w:before="690" w:after="34"/>
        <w:ind w:left="10" w:right="864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Dopants Promoting Ferroelectricity in Hafnia: Insights from a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comprehensive Chemical Space Exploration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70"/>
        <w:gridCol w:w="3370"/>
        <w:gridCol w:w="3370"/>
      </w:tblGrid>
      <w:tr>
        <w:trPr>
          <w:trHeight w:hRule="exact" w:val="420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Rohit Batra,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Tran Doan Huan,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32" w:after="0"/>
              <w:ind w:left="56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George A. Rossetti, Jr., and Rampi Ramprasad</w:t>
            </w:r>
            <w:r>
              <w:rPr>
                <w:rFonts w:ascii="AdvOT8608a8d1" w:hAnsi="AdvOT8608a8d1" w:eastAsia="AdvOT8608a8d1"/>
                <w:b w:val="0"/>
                <w:i w:val="0"/>
                <w:color w:val="1B4BA0"/>
                <w:sz w:val="26"/>
              </w:rPr>
              <w:t>*</w:t>
            </w:r>
          </w:p>
        </w:tc>
      </w:tr>
    </w:tbl>
    <w:p>
      <w:pPr>
        <w:autoSpaceDN w:val="0"/>
        <w:autoSpaceDE w:val="0"/>
        <w:widowControl/>
        <w:spacing w:line="220" w:lineRule="exact" w:before="102" w:after="68"/>
        <w:ind w:left="1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Department of Materials Science &amp; Engineering, University of Connecticut, Storrs, Connecticut 06269, United States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444"/>
        <w:gridCol w:w="1444"/>
        <w:gridCol w:w="1444"/>
        <w:gridCol w:w="1444"/>
        <w:gridCol w:w="1444"/>
        <w:gridCol w:w="1444"/>
        <w:gridCol w:w="1444"/>
      </w:tblGrid>
      <w:tr>
        <w:trPr>
          <w:trHeight w:hRule="exact" w:val="436"/>
        </w:trPr>
        <w:tc>
          <w:tcPr>
            <w:tcW w:type="dxa" w:w="10080"/>
            <w:gridSpan w:val="7"/>
            <w:tcBorders>
              <w:bottom w:sz="4.0" w:val="single" w:color="#9C999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58595B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1042"/>
        </w:trPr>
        <w:tc>
          <w:tcPr>
            <w:tcW w:type="dxa" w:w="10080"/>
            <w:gridSpan w:val="7"/>
            <w:tcBorders>
              <w:top w:sz="4.0" w:val="single" w:color="#9C999A"/>
            </w:tcBorders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6" w:after="0"/>
              <w:ind w:left="178" w:right="2934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58595B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Although dopants have been extensively employed to promote ferroelec-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tricity in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their role in stabilizing the responsible ferroelectric nonequilibrium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is not well understood. In this work, using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rst-principles computations, we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investigate the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uence of nearly 40 dopants on the phase stability in bulk hafnia to identify</w:t>
            </w:r>
          </w:p>
        </w:tc>
      </w:tr>
      <w:tr>
        <w:trPr>
          <w:trHeight w:hRule="exact" w:val="674"/>
        </w:trPr>
        <w:tc>
          <w:tcPr>
            <w:tcW w:type="dxa" w:w="7198"/>
            <w:gridSpan w:val="5"/>
            <w:tcBorders/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dopants that can favor formation of the polar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phase.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Although no dopant was found to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5.99999999999994" w:type="dxa"/>
            </w:tblPr>
            <w:tblGrid>
              <w:gridCol w:w="7198"/>
            </w:tblGrid>
            <w:tr>
              <w:trPr>
                <w:trHeight w:hRule="exact" w:val="222"/>
              </w:trPr>
              <w:tc>
                <w:tcPr>
                  <w:tcW w:type="dxa" w:w="7072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OT2e364b11" w:hAnsi="AdvOT2e364b11" w:eastAsia="AdvOT2e364b11"/>
                      <w:b w:val="0"/>
                      <w:i w:val="0"/>
                      <w:color w:val="000000"/>
                      <w:sz w:val="20"/>
                    </w:rPr>
                    <w:t>stabilize this polar phase as the ground state, suggesting that dopants alone cannot induce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58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ferroelectricity in hafnia, Ca, Sr, Ba, La, Y, and Gd were found to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tly lower the</w:t>
            </w:r>
          </w:p>
        </w:tc>
        <w:tc>
          <w:tcPr>
            <w:tcW w:type="dxa" w:w="912"/>
            <w:tcBorders/>
            <w:shd w:fill="fff7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381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70"/>
            <w:vMerge w:val="restart"/>
            <w:tcBorders/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0" w:after="0"/>
              <w:ind w:left="0" w:right="109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86"/>
        </w:trPr>
        <w:tc>
          <w:tcPr>
            <w:tcW w:type="dxa" w:w="7198"/>
            <w:gridSpan w:val="5"/>
            <w:vMerge w:val="restart"/>
            <w:tcBorders/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" w:after="0"/>
              <w:ind w:left="178" w:right="0" w:firstLine="0"/>
              <w:jc w:val="left"/>
            </w:pP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energy of the polar phase with respect to the equilibrium monoclinic phase.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These results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are consistent with the empirical measurements of large remnant polarization in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</w:t>
            </w:r>
          </w:p>
        </w:tc>
        <w:tc>
          <w:tcPr>
            <w:tcW w:type="dxa" w:w="912"/>
            <w:tcBorders/>
            <w:shd w:fill="fff7d5"/>
            <w:tcMar>
              <w:start w:w="0" w:type="dxa"/>
              <w:end w:w="0" w:type="dxa"/>
            </w:tcMar>
          </w:tcPr>
          <w:p/>
        </w:tc>
        <w:tc>
          <w:tcPr>
            <w:tcW w:type="dxa" w:w="1444"/>
            <w:vMerge/>
            <w:tcBorders/>
          </w:tcPr>
          <w:p/>
        </w:tc>
      </w:tr>
      <w:tr>
        <w:trPr>
          <w:trHeight w:hRule="exact" w:val="354"/>
        </w:trPr>
        <w:tc>
          <w:tcPr>
            <w:tcW w:type="dxa" w:w="7220"/>
            <w:gridSpan w:val="5"/>
            <w:vMerge/>
            <w:tcBorders/>
          </w:tcPr>
          <w:p/>
        </w:tc>
        <w:tc>
          <w:tcPr>
            <w:tcW w:type="dxa" w:w="912"/>
            <w:vMerge w:val="restart"/>
            <w:tcBorders/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304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4"/>
            <w:vMerge/>
            <w:tcBorders/>
          </w:tcPr>
          <w:p/>
        </w:tc>
      </w:tr>
      <w:tr>
        <w:trPr>
          <w:trHeight w:hRule="exact" w:val="880"/>
        </w:trPr>
        <w:tc>
          <w:tcPr>
            <w:tcW w:type="dxa" w:w="7198"/>
            <w:gridSpan w:val="5"/>
            <w:tcBorders/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78" w:right="52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doped with these elements. Additionally, clear chemical trends of dopants with larger ionic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radii and lower electronegativity favoring the polar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in hafnia were identi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ed.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polar phase, an additional bond between the dopant cation and the second nearest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oxygen neighbor was identi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ed as the root-cause of these trends. Further, trivalent dopants</w:t>
            </w:r>
          </w:p>
        </w:tc>
        <w:tc>
          <w:tcPr>
            <w:tcW w:type="dxa" w:w="1444"/>
            <w:vMerge/>
            <w:tcBorders/>
          </w:tcPr>
          <w:p/>
        </w:tc>
        <w:tc>
          <w:tcPr>
            <w:tcW w:type="dxa" w:w="1444"/>
            <w:vMerge/>
            <w:tcBorders/>
          </w:tcPr>
          <w:p/>
        </w:tc>
      </w:tr>
      <w:tr>
        <w:trPr>
          <w:trHeight w:hRule="exact" w:val="726"/>
        </w:trPr>
        <w:tc>
          <w:tcPr>
            <w:tcW w:type="dxa" w:w="10080"/>
            <w:gridSpan w:val="7"/>
            <w:tcBorders/>
            <w:shd w:fill="fff7d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0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(Y, La, and Gd) were revealed to stabilize the polar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at lower strains when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compared to divalent dopants (Sr and Ba). On the basis of these insights, we predict that the lanthanide series metals, the lower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half of alkaline earth metals (Ca, Sr, and Ba) and Y as the most suitable dopants to promote ferroelectricity in hafnia.</w:t>
            </w:r>
          </w:p>
        </w:tc>
      </w:tr>
      <w:tr>
        <w:trPr>
          <w:trHeight w:hRule="exact" w:val="6256"/>
        </w:trPr>
        <w:tc>
          <w:tcPr>
            <w:tcW w:type="dxa" w:w="527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68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58595B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4" w:lineRule="exact" w:before="22" w:after="0"/>
              <w:ind w:left="0" w:right="478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Intentionally added impurities, i.e., dopants, can completely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alter the physical properties of the host material. While in some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cases, the additional electrons or holes contributed by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dopants dramatically modify the electronic structure, thereby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changing properties like the electrical conductivity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magnetism,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other cases, the small doping-induced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perturbation is enough to alter the atomic arrangement (crystal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structure) of the host system (e.g., yttrium stabilized zirconia).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Hafnia (HfO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 a well-known linear dielectric material,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likely an example of the latter, as doped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of this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material have been recently observed to exhibit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(FE) behavior through the formation of a nonequilibrium polar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Despite a great number of experimental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theoretical studies,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origin of this novel functionality,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which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nds applications in FE-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transistors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FE-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random access memories,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has not been completely under-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stood.</w:t>
            </w:r>
          </w:p>
          <w:p>
            <w:pPr>
              <w:autoSpaceDN w:val="0"/>
              <w:tabs>
                <w:tab w:pos="178" w:val="left"/>
                <w:tab w:pos="1276" w:val="left"/>
                <w:tab w:pos="2902" w:val="left"/>
                <w:tab w:pos="3422" w:val="left"/>
                <w:tab w:pos="4300" w:val="left"/>
              </w:tabs>
              <w:autoSpaceDE w:val="0"/>
              <w:widowControl/>
              <w:spacing w:line="224" w:lineRule="exact" w:before="2" w:after="0"/>
              <w:ind w:left="0" w:right="432" w:firstLine="0"/>
              <w:jc w:val="left"/>
            </w:pP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the most likely mechanism, some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suitable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combination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of surface energy, mechanical stresses, oxygen vacancies,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dopants, and the electrical history of the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postulated to stabilize the polar orthorhombic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(P-O1)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 over the equilibrium monoclinic (M) phase of hafnia,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thus enabling the FE behavior.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16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disappearance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ferroelectricity in the absence of a capping electrode and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increasing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thickness suggests the critical role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mechanical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stresses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 xml:space="preserve"> 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 2 0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 xml:space="preserve"> 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 2 4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surface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ener-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gies,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respectively. Similarly, the demonstration of the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(on application of external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elds)</w:t>
            </w:r>
          </w:p>
        </w:tc>
        <w:tc>
          <w:tcPr>
            <w:tcW w:type="dxa" w:w="4802"/>
            <w:gridSpan w:val="4"/>
            <w:tcBorders>
              <w:bottom w:sz="8.0" w:val="single" w:color="#58595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08" w:after="0"/>
              <w:ind w:left="2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hints at the role that the electrical history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plays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stabilizing the FE phase.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25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Dopants, too, have been found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increase the stability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window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of the P-O1 phase as re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ected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 increase in both the magnitude of the measured polarization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the critical thickness of the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(below which FE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behavior is observed).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Some insight into the role of dopants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has emerged from recent empirical studies,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17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which have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indicated the trend of dopants with higher ionic radii leading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enhanced polarization. Nevertheless, the true role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dopants in the formation of the P-O1 phase remains unclear,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given that traditionally doping is known to stabilize the high-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temperature tetragonal (T) or the cubic phases of hafnia.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28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30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Two critical questions, important from both application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theoretical standpoints, that these recent studies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23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FE-doped hafnia raise are (1) which dopant favor the polar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 the most and at what concentration?, and (2) do dopants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play a critical role in stabilizing this polar phase in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if yes, which attributes of a dopant (chemical or physical)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are relevant?</w:t>
            </w:r>
          </w:p>
          <w:p>
            <w:pPr>
              <w:autoSpaceDN w:val="0"/>
              <w:autoSpaceDE w:val="0"/>
              <w:widowControl/>
              <w:spacing w:line="226" w:lineRule="exact" w:before="0" w:after="0"/>
              <w:ind w:left="2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this contribution, we address these questions using high-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throughput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rst-principles density functional theory (DFT)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computations. In order to address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 question, we follow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three-stage down-selection strategy, illustrated 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Figure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wherein we examine the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uence of nearly 40 dopants on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energetics of the relevant low-energy phases of hafnia, including</w:t>
            </w:r>
          </w:p>
        </w:tc>
      </w:tr>
      <w:tr>
        <w:trPr>
          <w:trHeight w:hRule="exact" w:val="324"/>
        </w:trPr>
        <w:tc>
          <w:tcPr>
            <w:tcW w:type="dxa" w:w="4332"/>
            <w:gridSpan w:val="3"/>
            <w:vMerge/>
            <w:tcBorders/>
          </w:tcPr>
          <w:p/>
        </w:tc>
        <w:tc>
          <w:tcPr>
            <w:tcW w:type="dxa" w:w="772"/>
            <w:tcBorders>
              <w:top w:sz="8.0" w:val="single" w:color="#58595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58595B"/>
                <w:sz w:val="18"/>
              </w:rPr>
              <w:t>Received:</w:t>
            </w:r>
          </w:p>
        </w:tc>
        <w:tc>
          <w:tcPr>
            <w:tcW w:type="dxa" w:w="4030"/>
            <w:gridSpan w:val="3"/>
            <w:tcBorders>
              <w:top w:sz="8.0" w:val="single" w:color="#58595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July 7, 2017</w:t>
            </w:r>
          </w:p>
        </w:tc>
      </w:tr>
      <w:tr>
        <w:trPr>
          <w:trHeight w:hRule="exact" w:val="220"/>
        </w:trPr>
        <w:tc>
          <w:tcPr>
            <w:tcW w:type="dxa" w:w="4332"/>
            <w:gridSpan w:val="3"/>
            <w:vMerge/>
            <w:tcBorders/>
          </w:tcPr>
          <w:p/>
        </w:tc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2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58595B"/>
                <w:sz w:val="18"/>
              </w:rPr>
              <w:t>Revised:</w:t>
            </w:r>
          </w:p>
        </w:tc>
        <w:tc>
          <w:tcPr>
            <w:tcW w:type="dxa" w:w="40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October 12, 2017</w:t>
            </w:r>
          </w:p>
        </w:tc>
      </w:tr>
      <w:tr>
        <w:trPr>
          <w:trHeight w:hRule="exact" w:val="280"/>
        </w:trPr>
        <w:tc>
          <w:tcPr>
            <w:tcW w:type="dxa" w:w="4332"/>
            <w:gridSpan w:val="3"/>
            <w:vMerge/>
            <w:tcBorders/>
          </w:tcPr>
          <w:p/>
        </w:tc>
        <w:tc>
          <w:tcPr>
            <w:tcW w:type="dxa" w:w="480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2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58595B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October 13, 2017</w:t>
            </w:r>
          </w:p>
        </w:tc>
      </w:tr>
      <w:tr>
        <w:trPr>
          <w:trHeight w:hRule="exact" w:val="444"/>
        </w:trPr>
        <w:tc>
          <w:tcPr>
            <w:tcW w:type="dxa" w:w="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2017 American Chemical Society</w:t>
            </w:r>
          </w:p>
        </w:tc>
        <w:tc>
          <w:tcPr>
            <w:tcW w:type="dxa" w:w="27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41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9102</w:t>
            </w:r>
          </w:p>
        </w:tc>
        <w:tc>
          <w:tcPr>
            <w:tcW w:type="dxa" w:w="288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1120" w:right="0" w:hanging="12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10.1021/acs.chemmater.7b02835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Ch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em.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2017, 29, 9102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9109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20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62052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20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6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Overall scheme of this work illustrating the three-stage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selection process and the modeling conditions imposed in each stage.</w:t>
      </w:r>
    </w:p>
    <w:p>
      <w:pPr>
        <w:autoSpaceDN w:val="0"/>
        <w:autoSpaceDE w:val="0"/>
        <w:widowControl/>
        <w:spacing w:line="218" w:lineRule="exact" w:before="58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M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 T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nmc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 P-O1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another polar P-O2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Pmn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 and high-pressure OA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Pbca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phases. On the basis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these energy changes, the initial set of nearly 40 dopants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Stage 1 is down-selected to 14 dopants in Stage 2, and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nally,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the 6 most promising dopants, i.e., Ca, Sr, Ba, Y, La, and Gd,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Stage 3. In agreement with empirical observations,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study revealed that these 6 dopants favor the stabilization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P-O1 phase of hafnia. To answer the second question,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computational data obtained in Stage 3 was analyzed. Clear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trends illustrating that dopants with higher ionic radii and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electronegativity stabilize the P-O1 phase the most were found,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consistent with the experimental observations.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root-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cause of these trends is traced to the formation of an additional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bond between the dopant and the second nearest-neighbor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oxygen atom. On the basis of these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ndings, we search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entire periodic table, predicting the lanthanides, the lower half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alkaline earth metals (i.e., Ca, Sr, Ba) and Y as the most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favorable dopants to promote ferroelectricity in hafnia.</w:t>
      </w:r>
    </w:p>
    <w:p>
      <w:pPr>
        <w:autoSpaceDN w:val="0"/>
        <w:autoSpaceDE w:val="0"/>
        <w:widowControl/>
        <w:spacing w:line="220" w:lineRule="exact" w:before="18" w:after="0"/>
        <w:ind w:left="0" w:right="40" w:firstLine="200"/>
        <w:jc w:val="both"/>
      </w:pPr>
      <w:r>
        <w:rPr>
          <w:rFonts w:ascii="AdvOTce3d9a73" w:hAnsi="AdvOTce3d9a73" w:eastAsia="AdvOTce3d9a73"/>
          <w:b w:val="0"/>
          <w:i w:val="0"/>
          <w:color w:val="000000"/>
          <w:sz w:val="20"/>
        </w:rPr>
        <w:t>Theoretical Methods.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Our work is based on electronic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structure DFT calculations, performed using the Vienna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Ab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Initio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Simulation Package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(VASP) employing the Perdew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Burke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Ernzerhof exchange-correlation functional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projector-augmented wave methodology.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3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3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Monkhorst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Pack mesh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-point sampling was adopted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basis set of plane waves with kinetic energies up to 500 eV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was used to represent the wave functions. For each 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phase, spin polarized computations were performed and 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atoms were allowed to relax until atomic forces were smaller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than 10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eV/Å.</w:t>
      </w:r>
    </w:p>
    <w:p>
      <w:pPr>
        <w:autoSpaceDN w:val="0"/>
        <w:autoSpaceDE w:val="0"/>
        <w:widowControl/>
        <w:spacing w:line="220" w:lineRule="exact" w:before="2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determine the energy ordering of phases in doped hafnia,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de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 the relative energy of a phase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respect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equilibrium M phase in the presence of a dopant D as</w:t>
      </w:r>
    </w:p>
    <w:p>
      <w:pPr>
        <w:autoSpaceDN w:val="0"/>
        <w:tabs>
          <w:tab w:pos="374" w:val="left"/>
          <w:tab w:pos="488" w:val="left"/>
          <w:tab w:pos="506" w:val="left"/>
          <w:tab w:pos="592" w:val="left"/>
          <w:tab w:pos="696" w:val="left"/>
          <w:tab w:pos="888" w:val="left"/>
          <w:tab w:pos="1090" w:val="left"/>
          <w:tab w:pos="1206" w:val="left"/>
          <w:tab w:pos="1224" w:val="left"/>
          <w:tab w:pos="1372" w:val="left"/>
          <w:tab w:pos="1574" w:val="left"/>
          <w:tab w:pos="1690" w:val="left"/>
          <w:tab w:pos="1712" w:val="left"/>
          <w:tab w:pos="4572" w:val="left"/>
        </w:tabs>
        <w:autoSpaceDE w:val="0"/>
        <w:widowControl/>
        <w:spacing w:line="340" w:lineRule="exact" w:before="16" w:after="0"/>
        <w:ind w:left="230" w:right="0" w:firstLine="0"/>
        <w:jc w:val="left"/>
      </w:pP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Δ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>α</w:t>
      </w:r>
      <w:r>
        <w:rPr>
          <w:rFonts w:ascii="STIXGeneral" w:hAnsi="STIXGeneral" w:eastAsia="STIXGeneral"/>
          <w:b w:val="0"/>
          <w:i w:val="0"/>
          <w:color w:val="000000"/>
          <w:sz w:val="14"/>
        </w:rPr>
        <w:t>−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M 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=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>α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>−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 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M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(1)</w:t>
      </w:r>
    </w:p>
    <w:p>
      <w:pPr>
        <w:autoSpaceDN w:val="0"/>
        <w:autoSpaceDE w:val="0"/>
        <w:widowControl/>
        <w:spacing w:line="240" w:lineRule="exact" w:before="8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D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D 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the DFT computed energies of the doped </w:t>
      </w:r>
      <w:r>
        <w:rPr>
          <w:rFonts w:ascii="03" w:hAnsi="03" w:eastAsia="03"/>
          <w:b w:val="0"/>
          <w:i w:val="0"/>
          <w:color w:val="000000"/>
          <w:sz w:val="20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M phases, respectively. To highlight the direct role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dopant in stabilizing the phase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we subtract 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 term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corresponding to the energy of dopant-free pure phases:</w:t>
      </w:r>
    </w:p>
    <w:p>
      <w:pPr>
        <w:autoSpaceDN w:val="0"/>
        <w:tabs>
          <w:tab w:pos="372" w:val="left"/>
          <w:tab w:pos="488" w:val="left"/>
          <w:tab w:pos="506" w:val="left"/>
          <w:tab w:pos="592" w:val="left"/>
          <w:tab w:pos="596" w:val="left"/>
          <w:tab w:pos="696" w:val="left"/>
          <w:tab w:pos="700" w:val="left"/>
          <w:tab w:pos="1014" w:val="left"/>
          <w:tab w:pos="1218" w:val="left"/>
          <w:tab w:pos="1298" w:val="left"/>
          <w:tab w:pos="1414" w:val="left"/>
          <w:tab w:pos="1432" w:val="left"/>
          <w:tab w:pos="1580" w:val="left"/>
          <w:tab w:pos="1782" w:val="left"/>
          <w:tab w:pos="1898" w:val="left"/>
          <w:tab w:pos="1918" w:val="left"/>
          <w:tab w:pos="2042" w:val="left"/>
          <w:tab w:pos="2190" w:val="left"/>
          <w:tab w:pos="2392" w:val="left"/>
          <w:tab w:pos="2474" w:val="left"/>
          <w:tab w:pos="2588" w:val="left"/>
          <w:tab w:pos="2608" w:val="left"/>
          <w:tab w:pos="2904" w:val="left"/>
          <w:tab w:pos="3106" w:val="left"/>
          <w:tab w:pos="3222" w:val="left"/>
          <w:tab w:pos="3244" w:val="left"/>
          <w:tab w:pos="3470" w:val="left"/>
          <w:tab w:pos="4572" w:val="left"/>
        </w:tabs>
        <w:autoSpaceDE w:val="0"/>
        <w:widowControl/>
        <w:spacing w:line="350" w:lineRule="exact" w:before="8" w:after="0"/>
        <w:ind w:left="230" w:right="0" w:firstLine="0"/>
        <w:jc w:val="left"/>
      </w:pP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Δ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>α</w:t>
      </w:r>
      <w:r>
        <w:rPr>
          <w:rFonts w:ascii="STIXGeneral" w:hAnsi="STIXGeneral" w:eastAsia="STIXGeneral"/>
          <w:b w:val="0"/>
          <w:i w:val="0"/>
          <w:color w:val="000000"/>
          <w:sz w:val="14"/>
        </w:rPr>
        <w:t>−</w:t>
      </w:r>
      <w:r>
        <w:tab/>
      </w:r>
      <w:r>
        <w:rPr>
          <w:rFonts w:ascii="STIXGeneral" w:hAnsi="STIXGeneral" w:eastAsia="STIXGeneral"/>
          <w:b w:val="0"/>
          <w:i w:val="0"/>
          <w:color w:val="000000"/>
          <w:sz w:val="14"/>
        </w:rPr>
        <w:t>−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M 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Pure 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= </w:t>
      </w:r>
      <w:r>
        <w:rPr>
          <w:rFonts w:ascii="ArnoPro" w:hAnsi="ArnoPro" w:eastAsia="ArnoPro"/>
          <w:b w:val="0"/>
          <w:i w:val="0"/>
          <w:color w:val="000000"/>
          <w:sz w:val="20"/>
        </w:rPr>
        <w:t xml:space="preserve">(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>α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>−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 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M </w:t>
      </w:r>
      <w:r>
        <w:rPr>
          <w:rFonts w:ascii="ArnoPro" w:hAnsi="ArnoPro" w:eastAsia="ArnoPro"/>
          <w:b w:val="0"/>
          <w:i w:val="0"/>
          <w:color w:val="000000"/>
          <w:sz w:val="20"/>
        </w:rPr>
        <w:t>)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>−</w:t>
      </w:r>
      <w:r>
        <w:rPr>
          <w:rFonts w:ascii="ArnoPro" w:hAnsi="ArnoPro" w:eastAsia="ArnoPro"/>
          <w:b w:val="0"/>
          <w:i w:val="0"/>
          <w:color w:val="000000"/>
          <w:sz w:val="20"/>
        </w:rPr>
        <w:t xml:space="preserve">(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Pure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>α</w:t>
      </w:r>
      <w:r>
        <w:tab/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>−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Pure 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M 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(2)</w:t>
      </w:r>
    </w:p>
    <w:p>
      <w:pPr>
        <w:autoSpaceDN w:val="0"/>
        <w:tabs>
          <w:tab w:pos="614" w:val="left"/>
          <w:tab w:pos="902" w:val="left"/>
          <w:tab w:pos="1338" w:val="left"/>
          <w:tab w:pos="1344" w:val="left"/>
          <w:tab w:pos="1624" w:val="left"/>
          <w:tab w:pos="1836" w:val="left"/>
          <w:tab w:pos="2422" w:val="left"/>
          <w:tab w:pos="2912" w:val="left"/>
        </w:tabs>
        <w:autoSpaceDE w:val="0"/>
        <w:widowControl/>
        <w:spacing w:line="222" w:lineRule="exact" w:before="6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Pure </w:t>
      </w:r>
      <w:r>
        <w:tab/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 xml:space="preserve">α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Pure 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M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the DFT computed energies of pure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M phases, respectively.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Pure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M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represents the change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relative energy of the phase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respect to the M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solely due to the introduction of the dopant D. Thus, a dopant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negative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Pure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M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favors (or stabilizes) the phase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over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 phase more than in the dopant-free pure case. Further, if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335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9103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10.1021/acs.chemmater.7b02835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729480" cy="326009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260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6" w:after="84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Phase stability of hafnia in the presence of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dopants and under the constraints of Stage 1, as computed using (a)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(b)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eq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panel a, solid symbols represent the data from this work whereas open symbols signify results from previous studies.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10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,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The lines are guide to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eyes.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178" w:val="left"/>
        </w:tabs>
        <w:autoSpaceDE w:val="0"/>
        <w:widowControl/>
        <w:spacing w:line="222" w:lineRule="exact" w:before="3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energetic proximity is a manifestation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remarkable structural similarity between the two phases.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captured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 the M phase remains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equilibrium phase for all the dopants considered at 3.125%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doping concentration, although the 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among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hafnia phases change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cantly. The relative energy of 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alters substantially more with the choice of the dopant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(e.g., Ge, Au, etc.) in comparison to that of the P-O1, P-O2,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OA phases, possibly due to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coordination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environment experienced by a dopant cation in the 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(coordination number = 8) versus the other phases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(coordination number = 7) considered here. Interestingly,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 phase of Pd- and Pt-doped hafnia collapse into the P-O1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(see Supporting Information for details) upon atomic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relaxation (resulting in absence of these data points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An important implication of this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 is that even small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perturbations can possibly result in T to P-O1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transformations, and can be a potential pathway of formation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P-O1 phase in hafnia. We will continue to encounter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collapse of the T phase to the P-O1 phase in later stages of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work as well.</w:t>
      </w:r>
    </w:p>
    <w:p>
      <w:pPr>
        <w:autoSpaceDN w:val="0"/>
        <w:tabs>
          <w:tab w:pos="178" w:val="left"/>
          <w:tab w:pos="1960" w:val="left"/>
          <w:tab w:pos="2438" w:val="left"/>
          <w:tab w:pos="2562" w:val="left"/>
        </w:tabs>
        <w:autoSpaceDE w:val="0"/>
        <w:widowControl/>
        <w:spacing w:line="222" w:lineRule="exact" w:before="0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Owing to the large energy scale and the small doping level,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of dopants on the phase stability appears feeble in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a. This picture, however, changes substantially when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replot it using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b. We again caution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here that the quantity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Pure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M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plotted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only helps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us identify the phase(s) a dopant prefers over the M phase,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 the lowest energy ground state of hafnia, which is indeed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determined by the quantity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D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Two key trends to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are (1) row IV and row V dopants follow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very similar phase stability trends when moving from left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right across the periodic table, with the row V dopants inducing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larger energy variations, and (2) dopants from alkaline earth,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group 3, 10, 11, and 12 of the periodic table tend to favor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P-O1 and/or the P-O2 phases in hafnia, leading to the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335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9104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10.1021/acs.chemmater.7b02835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37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706"/>
            <w:tcBorders>
              <w:bottom w:sz="4.0" w:val="single" w:color="#000000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06"/>
            </w:tblGrid>
            <w:tr>
              <w:trPr>
                <w:trHeight w:hRule="exact" w:val="200"/>
              </w:trPr>
              <w:tc>
                <w:tcPr>
                  <w:tcW w:type="dxa" w:w="70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62550" cy="167512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75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12" w:after="84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Relative energies of 3.125% doped hafnia for the limited set of 10 divalent dopants of Stage 2 in the presence of a charge neutralizing 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 ease of comparison, the results of Stage 2 (open symbols) are overlaid on top of that of Stage 1 (lighter solid symbols).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34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hafnia systems, energies for all possible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gurations (i.e., 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the M, P-O1, and OA, 5 for the O2, and 2 for the T) 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computed and it was found that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sites involving 3 broken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 bonds are always energetically preferred,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exception of the T phase, which has only one type of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that involves breaking 4 Hf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 bonds. Thus, we further reduce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our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gurational space to cases which involve breakage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only 3 Hf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 bonds in the M, P-O1, OA, and P-O2 phases.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leaves us with 3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choices for the M, P-O1, OA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phases, and 2 choices for each of the O2 and T phases. For each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phase, only the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 with lowest energy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considered in order to obtain the phase stability trends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To summarize, in Stage 2 we computed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phase stability of hafnia at dopant concentration of 3.125%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the case of the 10 shortlisted divalent elements, and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restrictions of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being in nearest-neighbor site of the dopant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occupying an O site with 3 Hf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 bonds in the case of 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P-O1, OA, and O2 phases. The volume of the supercell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assumed to be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xed.</w:t>
      </w:r>
    </w:p>
    <w:p>
      <w:pPr>
        <w:autoSpaceDN w:val="0"/>
        <w:tabs>
          <w:tab w:pos="178" w:val="left"/>
          <w:tab w:pos="2080" w:val="left"/>
          <w:tab w:pos="2572" w:val="left"/>
        </w:tabs>
        <w:autoSpaceDE w:val="0"/>
        <w:widowControl/>
        <w:spacing w:line="222" w:lineRule="exact" w:before="36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 of Stage 2 are overlaid on the results of Stage 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the selected set of 10 divalent dopants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transition metals that favored the polar phase(s) in Stage 1, do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 substantially stabilize the polar phase(s) with the </w:t>
      </w:r>
      <w:r>
        <w:tab/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M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both the polar phases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introduction of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Pure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seen to shift up after the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introduction (e.g., compare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open and solid symbols for the case of Cu and Zn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other hand, the T phase is consistently favored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addition of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due to the lowering of the coordination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number of the vacancy neighboring Hf atoms from 8 to 7,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is energetically preferred, and is also the reason why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 phase is the equilibrium phase of hafnia. This behavior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consistent with the past study.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Cu- and Ag-doped 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was, however, found to collapse into the polar P-O1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phase. Further investigations are necessary to identify what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triggers this collapse of the T phase into the P-O1 phase.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Nevertheless, the important trend to be observed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that the alkaline earth metals like Ca, Sr, and Ba favor the polar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phase(s) substantially more than the remaining 7 divalent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dopants (e.g., Cu, Zn, Pd) considered in Stage 2. Thus, these 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alkaline earth metals, along with the previously selected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trivalent dopants (Y, La, Au, and Gd), were selected to form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 set of 7 most promising candidates to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comprehensively studied in Stage 3.</w:t>
      </w:r>
    </w:p>
    <w:p>
      <w:pPr>
        <w:autoSpaceDN w:val="0"/>
        <w:autoSpaceDE w:val="0"/>
        <w:widowControl/>
        <w:spacing w:line="222" w:lineRule="exact" w:before="36" w:after="0"/>
        <w:ind w:left="0" w:right="40" w:firstLine="200"/>
        <w:jc w:val="both"/>
      </w:pPr>
      <w:r>
        <w:rPr>
          <w:rFonts w:ascii="AdvOTce3d9a73" w:hAnsi="AdvOTce3d9a73" w:eastAsia="AdvOTce3d9a73"/>
          <w:b w:val="0"/>
          <w:i w:val="0"/>
          <w:color w:val="000000"/>
          <w:sz w:val="20"/>
        </w:rPr>
        <w:t>Stage 3.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From the initial set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40 dopants, we are now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left with the 7 most promising candidates in Stage 3 that favor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polar phase(s) in hafnia. Owing to the lesser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dopants involved, we now lift the modeling constraints imposed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335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9105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10.1021/acs.chemmater.7b02835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25440" cy="187706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877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4" w:after="12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5.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Chemical trends in the relative energies of the M, T, and P-O1 phases of hafnia with (a) ionic radius and electronegativity of a divalent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(solid symbols) and trivalent (open symbols) dopant at 6.25% doping concentration. Some cases of the T phase collapsed into the P-O1 phase upon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relaxation and are omitted here for cleanliness. (b) Distance between the dopant and the closest second nearest oxygen in the case of 6.25% doped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P-O1 and M phases.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178" w:val="left"/>
        </w:tabs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and/or the P-O2 phases with increasing doping concentration,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(2) whereas at 3.125% doping level, there exists substantial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the polar phases and the equilibrium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 phase, at 6.25% doping level, the P-O1 phase becomes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extremely close in energy to that of the M phase, (3) at high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doping concentration of 12.5% no conclusive statements about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ground state of hafnia can be made as hafnia phases loose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their structural identity at such high doping level, (4) for some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doped cases, the T and even the P-O2 phase collapsed into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P-O1 phase upon relaxation, suggesting that these dopants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prefer to form the relatively low energy polar P-O1 phase,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(5) between the two polar phases considered, i.e., P-O1 and P-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O2, the former is clearly favored over the latter, consistent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experimental observations of this 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19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One important limitation/assumption of the above study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pertaining to the dopant and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arrangement should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mentioned here. Higher doping concentration (6.25%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12.5%) leads to a rather challenging modeling problem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expansion of the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gurational space. For instance,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case of 6.25% Sr-doped hafnia, the two Sr atoms would lie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any two sites of the cation sublattice and the associated two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vac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on any two sites of the anion sublattice. Even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discounting for the symmetry of the system, a huge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such permutations (or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gurations) are possible and it is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all trivial to determine which among them would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energetically preferred. Further, to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nally determine the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stability of doped hafnia, one would have to ascertain the lowest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 of each phase. Although methods, such as,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cluster expansion,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etc., can be used to surmount this problem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large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gurational space, these approaches are extremely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computationally demanding. Nevertheless, we get some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estimate of the scale of energy variations expected in our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doped hafnia systems owing to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possible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gurations by computing energies of 10 diverse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urations of 6.25% Sr-doped P-O1 phase at various dopant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dopant distances. A standard deviation of just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8 meV/f.u.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energies of these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gurations was found, suggesting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scale of energy variations owing to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possible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gurations of dopants is rather small as compared to that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relative energies among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phases of hafnia. Thus,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expect the trends observed in the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conclusions made in the previous discussion to hold even when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multiple possible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gurations of doped hafnia phases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considered.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335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9106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10.1021/acs.chemmater.7b02835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514"/>
            <w:tcBorders>
              <w:bottom w:sz="8.0" w:val="single" w:color="#58595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566"/>
            <w:tcBorders>
              <w:bottom w:sz="8.0" w:val="single" w:color="#58595B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81930" cy="199262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992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6" w:after="12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6.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Trends in the measured remnant polarization of doped hafnia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with (a) dopant ionic radii and (b) doping concentration. The results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are reproduced from ref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with permission from The Royal Society of Chemistry.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suggest formation of an energy lowering bond between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 cation and the second nearest oxygen neighbor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case of the P-O1 phase as the root-cause of its stabilization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respect to the M phase upon doping.</w:t>
      </w:r>
    </w:p>
    <w:p>
      <w:pPr>
        <w:autoSpaceDN w:val="0"/>
        <w:autoSpaceDE w:val="0"/>
        <w:widowControl/>
        <w:spacing w:line="226" w:lineRule="exact" w:before="32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basis of the aforementioned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observed chemical trends, we search the entire periodic table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 dopants with low electronegativity and large ionic radii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that will potentially favor the polar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 in hafnia.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Excluding the elements studied in this work and those that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radioactive, the lanthanide series elements emerge as good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 candidates matching these criteria. Thus, combining 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ndings, results or observations from our computations we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nally predict that the lanthanide series elements, the lower half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alkaline earth metals (Ca, Sr, and Ba) and Y are the most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favorable dopants to promote ferroelectricity in hafnia.</w:t>
      </w:r>
    </w:p>
    <w:p>
      <w:pPr>
        <w:autoSpaceDN w:val="0"/>
        <w:autoSpaceDE w:val="0"/>
        <w:widowControl/>
        <w:spacing w:line="226" w:lineRule="exact" w:before="12" w:after="0"/>
        <w:ind w:left="0" w:right="40" w:firstLine="200"/>
        <w:jc w:val="both"/>
      </w:pPr>
      <w:r>
        <w:rPr>
          <w:rFonts w:ascii="AdvOTce3d9a73" w:hAnsi="AdvOTce3d9a73" w:eastAsia="AdvOTce3d9a73"/>
          <w:b w:val="0"/>
          <w:i w:val="0"/>
          <w:color w:val="000000"/>
          <w:sz w:val="20"/>
        </w:rPr>
        <w:t>Connection with Experiments.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On the basis of the results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changes dopants cause on the energetics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phases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hafnia, one can expect that the larger the stabilization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P-O1 phase due to a dopant, the higher the expected volume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fraction of the P-O1 phase in the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and thus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the measured remnant polarization. Using this, some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noteworthy agreements between the theoretical predictions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made in this study and the empirical observations made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Starschich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(major results reproduced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Schroeder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 be drawn; (1) the dopants that showed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substantial polarization in the empirical studies, such as Sr, Ba,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Gd, Y, La were also found to stabilize the polar P-O1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cantly, (2) the trend of dopants of larger ionic radii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stabilizing the polar P-O1 phase matches well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experimental observation of high remnant polarization in larger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dopants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a), and (3) in agreement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experiments, we also found that the doping concentration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6.25% to be most appropriate to stabilize the polar phase.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reproduced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b, with increasing doping concentration,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measured polarization in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 increases, reaches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maxima around 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8% doping level, and then gradually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decreases. Similar results are evident from this study as well.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increasing doping concentration, the polarization would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initially rise due to enhanced stabilization of the polar P-O1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phase. However, after a critical doping concentration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distortions introduced in the structure would diminish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of the polar phase, thus, resulting in gradual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decrease in the measured polarization. Overall, the remarkable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similarities between our computations and empirical observa-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335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9107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10.1021/acs.chemmater.7b02835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1"/>
        <w:gridCol w:w="5051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6" w:bottom="308" w:left="1210" w:header="720" w:footer="720" w:gutter="0"/>
          <w:cols w:space="720" w:num="1" w:equalWidth="0"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Y are the most favorable dopants to promote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ferroelectricity in hafnia. These insights can be used to tailor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ferroelectric characteristics of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by selecting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dopants with appropriate combination of ionic radius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electronegativity.</w:t>
      </w:r>
    </w:p>
    <w:p>
      <w:pPr>
        <w:autoSpaceDN w:val="0"/>
        <w:autoSpaceDE w:val="0"/>
        <w:widowControl/>
        <w:spacing w:line="246" w:lineRule="exact" w:before="394" w:after="0"/>
        <w:ind w:left="0" w:right="2304" w:firstLine="0"/>
        <w:jc w:val="left"/>
      </w:pPr>
      <w:r>
        <w:rPr>
          <w:rFonts w:ascii="25" w:hAnsi="25" w:eastAsia="25"/>
          <w:b w:val="0"/>
          <w:i w:val="0"/>
          <w:color w:val="58595B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58595B"/>
          <w:sz w:val="21"/>
        </w:rPr>
        <w:t xml:space="preserve">ASSOCIATED CONTENT </w:t>
      </w:r>
      <w:r>
        <w:rPr>
          <w:w w:val="98.95749886830649"/>
          <w:rFonts w:ascii="AdvPi3" w:hAnsi="AdvPi3" w:eastAsia="AdvPi3"/>
          <w:b w:val="0"/>
          <w:i w:val="0"/>
          <w:color w:val="000000"/>
          <w:sz w:val="24"/>
        </w:rPr>
        <w:t xml:space="preserve">* </w:t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>Supporting Information</w:t>
      </w:r>
    </w:p>
    <w:p>
      <w:pPr>
        <w:autoSpaceDN w:val="0"/>
        <w:autoSpaceDE w:val="0"/>
        <w:widowControl/>
        <w:spacing w:line="220" w:lineRule="exact" w:before="2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Supporting Information is available free of charge on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4" w:history="1">
          <w:r>
            <w:rPr>
              <w:rStyle w:val="Hyperlink"/>
            </w:rPr>
            <w:t>ACS Publications website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DOI: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5" w:history="1">
          <w:r>
            <w:rPr>
              <w:rStyle w:val="Hyperlink"/>
            </w:rPr>
            <w:t>10.1021/acs.chemma-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5" w:history="1">
          <w:r>
            <w:rPr>
              <w:rStyle w:val="Hyperlink"/>
            </w:rPr>
            <w:t>ter.7b02835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0" w:val="left"/>
        </w:tabs>
        <w:autoSpaceDE w:val="0"/>
        <w:widowControl/>
        <w:spacing w:line="286" w:lineRule="exact" w:before="0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Discussion on the need of oxygen vacancy introduction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doped hafnia using electronic structure studies and the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methodology adopted to characterize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phases of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doped hafnia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6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br/>
      </w:r>
      <w:r>
        <w:rPr>
          <w:rFonts w:ascii="25" w:hAnsi="25" w:eastAsia="25"/>
          <w:b w:val="0"/>
          <w:i w:val="0"/>
          <w:color w:val="58595B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58595B"/>
          <w:sz w:val="21"/>
        </w:rPr>
        <w:t xml:space="preserve">AUTHOR INFORMATION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Corresponding Author </w:t>
      </w:r>
      <w:r>
        <w:br/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R. Ramprasad. 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7" w:history="1">
          <w:r>
            <w:rPr>
              <w:rStyle w:val="Hyperlink"/>
            </w:rPr>
            <w:t>rampi.ramprasad@uconn.edu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48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ORCID</w:t>
      </w:r>
      <w:r>
        <w:drawing>
          <wp:inline xmlns:a="http://schemas.openxmlformats.org/drawingml/2006/main" xmlns:pic="http://schemas.openxmlformats.org/drawingml/2006/picture">
            <wp:extent cx="88900" cy="889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30" w:after="0"/>
        <w:ind w:left="0" w:right="1728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2"/>
        </w:rPr>
        <w:t>Rohit Batra: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59" w:history="1">
          <w:r>
            <w:rPr>
              <w:rStyle w:val="Hyperlink"/>
            </w:rPr>
            <w:t xml:space="preserve">0000-0002-1098-7035 </w:t>
          </w:r>
        </w:hyperlink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2"/>
        </w:rPr>
        <w:t>Tran Doan Huan: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60" w:history="1">
          <w:r>
            <w:rPr>
              <w:rStyle w:val="Hyperlink"/>
            </w:rPr>
            <w:t>0000-0002-8093-9426</w:t>
          </w:r>
        </w:hyperlink>
      </w:r>
    </w:p>
    <w:p>
      <w:pPr>
        <w:autoSpaceDN w:val="0"/>
        <w:autoSpaceDE w:val="0"/>
        <w:widowControl/>
        <w:spacing w:line="244" w:lineRule="exact" w:before="14" w:after="0"/>
        <w:ind w:left="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autoSpaceDE w:val="0"/>
        <w:widowControl/>
        <w:spacing w:line="222" w:lineRule="exact" w:before="418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58595B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58595B"/>
          <w:sz w:val="21"/>
        </w:rPr>
        <w:t xml:space="preserve">ACKNOWLEDGMENTS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Financial support of this work through Grant No. W911NF-15-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1-0593 from the Army Research O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ce (ARO) and partial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computational support through a Extreme Science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Engineering Discovery Environment (XSEDE) allocation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number TG-DMR080058N are acknowledged.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440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58595B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58595B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(1) Wilson, A. H.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The Theory of Metals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; Cambridge University Press,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1965.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(2) Wang, Z. L. Zinc oxide nanostructures: growth, properties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applications.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Phys.: Condens. Matter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R829.</w:t>
      </w:r>
    </w:p>
    <w:p>
      <w:pPr>
        <w:autoSpaceDN w:val="0"/>
        <w:autoSpaceDE w:val="0"/>
        <w:widowControl/>
        <w:spacing w:line="202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Zhu, H.; Tang, C.; Fonseca, L. R. C.; Ramprasad, R. Recent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progress in ab initio simulations of hafnia-based gate stacks.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Sci.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7399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7416.</w:t>
      </w:r>
    </w:p>
    <w:p>
      <w:pPr>
        <w:autoSpaceDN w:val="0"/>
        <w:autoSpaceDE w:val="0"/>
        <w:widowControl/>
        <w:spacing w:line="200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(4) Wilk, G. D.; Wallace, R. M.; Anthony, J. M. High- gate dielectrics: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Current status and materials properties considerations.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5243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5275.</w:t>
      </w:r>
    </w:p>
    <w:p>
      <w:pPr>
        <w:autoSpaceDN w:val="0"/>
        <w:tabs>
          <w:tab w:pos="80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(5) Robertson, J. High dielectric constant gate oxides for metal oxide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Si 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Rep. Prog.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327.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(6) Ramprasad, R.; Shi, N. Dielectric properties of nanoscale HfO2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slabs.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052107.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(7) Tang, C.; Ramprasad, R. Oxygen defect accumulation at Si:HfO2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interfaces.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182908.</w:t>
      </w:r>
    </w:p>
    <w:p>
      <w:pPr>
        <w:autoSpaceDN w:val="0"/>
        <w:autoSpaceDE w:val="0"/>
        <w:widowControl/>
        <w:spacing w:line="20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(8) Bo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hafnium oxide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102903.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(9) Polakowski, P.; 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 Ferroelectricity in undoped hafnium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232905.</w:t>
      </w:r>
    </w:p>
    <w:p>
      <w:pPr>
        <w:autoSpaceDN w:val="0"/>
        <w:autoSpaceDE w:val="0"/>
        <w:widowControl/>
        <w:spacing w:line="20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(10) Huan, T. D.; Sharma, V.; Rossetti, G. A.; Ramprasad, R.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Pathways towards ferroelectricity in hafnia.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064111.</w:t>
      </w:r>
    </w:p>
    <w:p>
      <w:pPr>
        <w:autoSpaceDN w:val="0"/>
        <w:autoSpaceDE w:val="0"/>
        <w:widowControl/>
        <w:spacing w:line="20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Materlik, R.; Kunneth, C.; Kersch, A. The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ferroelectricity in Hf1xZrxO2: A computational investigation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surface energy model.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134109.</w:t>
      </w:r>
    </w:p>
    <w:p>
      <w:pPr>
        <w:autoSpaceDN w:val="0"/>
        <w:autoSpaceDE w:val="0"/>
        <w:widowControl/>
        <w:spacing w:line="20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Batra, R.; Tran, H. D.; Ramprasad, R. Stabilization of metastable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phases in hafnia owing to surface energy effects.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172902.</w:t>
      </w:r>
    </w:p>
    <w:p>
      <w:pPr>
        <w:sectPr>
          <w:type w:val="continuous"/>
          <w:pgSz w:w="12509" w:h="16367"/>
          <w:pgMar w:top="468" w:right="1196" w:bottom="308" w:left="1210" w:header="720" w:footer="720" w:gutter="0"/>
          <w:cols w:space="720" w:num="2" w:equalWidth="0"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tabs>
          <w:tab w:pos="335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9108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10.1021/acs.chemmater.7b02835</w:t>
          </w:r>
        </w:hyperlink>
      </w:r>
    </w:p>
    <w:p>
      <w:pPr>
        <w:sectPr>
          <w:type w:val="nextColumn"/>
          <w:pgSz w:w="12509" w:h="16367"/>
          <w:pgMar w:top="468" w:right="1196" w:bottom="308" w:left="1210" w:header="720" w:footer="720" w:gutter="0"/>
          <w:cols w:space="720" w:num="2" w:equalWidth="0"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58595B"/>
                <w:sz w:val="20"/>
              </w:rPr>
              <w:t>Chemistry of Materials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58595b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58595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2" w:lineRule="exact" w:before="176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(32) Kresse, G.; Furthmu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 Efficient iterative schemes for ab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initio total-energy calculations using a plane-wave basis set.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11169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11186.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Perdew, J. P.; Burke, K.; Ernzerhof, M. Generalized gradient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approximation made simple.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3865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3868.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(34) Blo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chl, P. E. Projector augmented-wave method.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17953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17979.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(35) Monkhorst, H. J.; Pack, J. D. Special points for Brillouin-zone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integrations.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5188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5192.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(36) Ohtaka, O.; Fukui, H.; Kunisada, T.; Fujisawa, T.; Funakoshi,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K.; Utsumi, W.; Irifune, T.; Kuroda, K.; Kikegawa, T. Phase relations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and volume changes of hafnia under high pressure and high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temperature.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1369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1373.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(37) Kang, J.; Lee, E.-C.; Chang, K. J. First-principles study of the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structural phase transformation of hafnia under pressure.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054106.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(38) Hoffmann, M.; Schroeder, U.; Schenk, T.; Shimizu, T.;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Funakubo, H.; Sakata, O.; Pohl, D.; Drescher, M.; Adelmann, C.;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Materlik, R.; Kersch, A.; Mikolajick, T. Stabilizing the ferroelectric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phase in doped hafnium 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072006.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(39) Sanchez, J.; Ducastelle, F.; Gratias, D. Generalized cluster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description of multicomponent systems.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A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1984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334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350.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(40) Shannon, R. D. Revised effective ionic radii and systematic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studies of interatomic distances in halides and chalcogenides.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Acta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Crystallogr., Sect. A: Cryst. Phys., Diffr., Theor. Gen. Crystallogr.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751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767.</w:t>
      </w:r>
    </w:p>
    <w:p>
      <w:pPr>
        <w:autoSpaceDN w:val="0"/>
        <w:autoSpaceDE w:val="0"/>
        <w:widowControl/>
        <w:spacing w:line="200" w:lineRule="exact" w:before="0" w:after="8236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(41) Pauling, L. The nature of the chemical bond. IV. The energy of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single bonds and the relative electronegativity of atoms.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Chem.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1932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3570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3582.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49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9109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628" w:right="0" w:hanging="12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10.1021/acs.chemmater.7b02835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Ch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em.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2017, 29, 9102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9109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509" w:h="16367"/>
      <w:pgMar w:top="468" w:right="1198" w:bottom="308" w:left="1210" w:header="720" w:footer="720" w:gutter="0"/>
      <w:cols w:space="720" w:num="1" w:equalWidth="0">
        <w:col w:w="10100" w:space="0"/>
        <w:col w:w="4840" w:space="0"/>
        <w:col w:w="5262" w:space="0"/>
        <w:col w:w="10102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101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.chemmater.7b02835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dx.doi.org/10.1021/acs.chemmater.7b02835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hyperlink" Target="http://pubs.acs.org" TargetMode="External"/><Relationship Id="rId55" Type="http://schemas.openxmlformats.org/officeDocument/2006/relationships/hyperlink" Target="http://pubs.acs.org/doi/abs/10.1021/acs.chemmater.7b02835" TargetMode="External"/><Relationship Id="rId56" Type="http://schemas.openxmlformats.org/officeDocument/2006/relationships/hyperlink" Target="http://pubs.acs.org/doi/suppl/10.1021/acs.chemmater.7b02835/suppl_file/cm7b02835_si_001.pdf" TargetMode="External"/><Relationship Id="rId57" Type="http://schemas.openxmlformats.org/officeDocument/2006/relationships/hyperlink" Target="mailto:rampi.ramprasad@uconn.edu" TargetMode="External"/><Relationship Id="rId58" Type="http://schemas.openxmlformats.org/officeDocument/2006/relationships/image" Target="media/image44.png"/><Relationship Id="rId59" Type="http://schemas.openxmlformats.org/officeDocument/2006/relationships/hyperlink" Target="http://orcid.org/0000-0002-1098-7035" TargetMode="External"/><Relationship Id="rId60" Type="http://schemas.openxmlformats.org/officeDocument/2006/relationships/hyperlink" Target="http://orcid.org/0000-0002-8093-94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