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787400</wp:posOffset>
            </wp:positionH>
            <wp:positionV relativeFrom="page">
              <wp:posOffset>723900</wp:posOffset>
            </wp:positionV>
            <wp:extent cx="6388100" cy="2921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6362700</wp:posOffset>
            </wp:positionH>
            <wp:positionV relativeFrom="page">
              <wp:posOffset>4178300</wp:posOffset>
            </wp:positionV>
            <wp:extent cx="165100" cy="1270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6057900</wp:posOffset>
            </wp:positionH>
            <wp:positionV relativeFrom="page">
              <wp:posOffset>4178300</wp:posOffset>
            </wp:positionV>
            <wp:extent cx="279400" cy="1016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4038600</wp:posOffset>
            </wp:positionV>
            <wp:extent cx="63500" cy="889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6692900</wp:posOffset>
            </wp:positionH>
            <wp:positionV relativeFrom="page">
              <wp:posOffset>4038600</wp:posOffset>
            </wp:positionV>
            <wp:extent cx="114300" cy="889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4038600</wp:posOffset>
            </wp:positionV>
            <wp:extent cx="127000" cy="889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4038600</wp:posOffset>
            </wp:positionV>
            <wp:extent cx="127000" cy="889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4038600</wp:posOffset>
            </wp:positionV>
            <wp:extent cx="139700" cy="889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5626100</wp:posOffset>
            </wp:positionH>
            <wp:positionV relativeFrom="page">
              <wp:posOffset>4038600</wp:posOffset>
            </wp:positionV>
            <wp:extent cx="139700" cy="889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3949700</wp:posOffset>
            </wp:positionV>
            <wp:extent cx="63500" cy="889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3771900</wp:posOffset>
            </wp:positionV>
            <wp:extent cx="50800" cy="889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3606800</wp:posOffset>
            </wp:positionV>
            <wp:extent cx="63500" cy="762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5321300</wp:posOffset>
            </wp:positionH>
            <wp:positionV relativeFrom="page">
              <wp:posOffset>3568700</wp:posOffset>
            </wp:positionV>
            <wp:extent cx="114300" cy="2286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2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5194300</wp:posOffset>
            </wp:positionH>
            <wp:positionV relativeFrom="page">
              <wp:posOffset>3505200</wp:posOffset>
            </wp:positionV>
            <wp:extent cx="101600" cy="3556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3429000</wp:posOffset>
            </wp:positionV>
            <wp:extent cx="63500" cy="889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5321300</wp:posOffset>
            </wp:positionH>
            <wp:positionV relativeFrom="page">
              <wp:posOffset>3340100</wp:posOffset>
            </wp:positionV>
            <wp:extent cx="114300" cy="2413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3251200</wp:posOffset>
            </wp:positionV>
            <wp:extent cx="63500" cy="889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5549900</wp:posOffset>
            </wp:positionH>
            <wp:positionV relativeFrom="page">
              <wp:posOffset>3111500</wp:posOffset>
            </wp:positionV>
            <wp:extent cx="1485900" cy="9144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914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5189220</wp:posOffset>
            </wp:positionH>
            <wp:positionV relativeFrom="page">
              <wp:posOffset>3073400</wp:posOffset>
            </wp:positionV>
            <wp:extent cx="1864359" cy="1233767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4359" cy="123376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0712" w:val="left"/>
        </w:tabs>
        <w:autoSpaceDE w:val="0"/>
        <w:widowControl/>
        <w:spacing w:line="252" w:lineRule="exact" w:before="0" w:after="0"/>
        <w:ind w:left="10066" w:right="0" w:firstLine="0"/>
        <w:jc w:val="left"/>
      </w:pPr>
      <w:r>
        <w:tab/>
      </w:r>
      <w:r>
        <w:rPr>
          <w:rFonts w:ascii="AdvOT46dcae81" w:hAnsi="AdvOT46dcae81" w:eastAsia="AdvOT46dcae81"/>
          <w:b w:val="0"/>
          <w:i w:val="0"/>
          <w:color w:val="FFFFFF"/>
          <w:sz w:val="16"/>
        </w:rPr>
        <w:t xml:space="preserve">Article </w:t>
      </w:r>
      <w:r>
        <w:br/>
      </w:r>
      <w:r>
        <w:rPr>
          <w:rFonts w:ascii="AdvOT46dcae81" w:hAnsi="AdvOT46dcae81" w:eastAsia="AdvOT46dcae81"/>
          <w:b w:val="0"/>
          <w:i w:val="0"/>
          <w:color w:val="0054A6"/>
          <w:sz w:val="16"/>
        </w:rPr>
        <w:t>pubs.acs.org/JPCC</w:t>
      </w:r>
    </w:p>
    <w:p>
      <w:pPr>
        <w:autoSpaceDN w:val="0"/>
        <w:autoSpaceDE w:val="0"/>
        <w:widowControl/>
        <w:spacing w:line="240" w:lineRule="auto" w:before="696" w:after="68"/>
        <w:ind w:left="1198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Factors Favoring Ferroelectricity in Hafnia: A First-Principles </w:t>
      </w:r>
      <w:r>
        <w:br/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Computational Study </w:t>
      </w:r>
      <w:r>
        <w:br/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Rohit Batra,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drawing>
          <wp:inline xmlns:a="http://schemas.openxmlformats.org/drawingml/2006/main" xmlns:pic="http://schemas.openxmlformats.org/drawingml/2006/picture">
            <wp:extent cx="101600" cy="114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Tran Doan Huan,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Jacob L. Jones,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George Rossetti, Jr.,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and Rampi Ramprasad</w:t>
      </w:r>
      <w:r>
        <w:rPr>
          <w:rFonts w:ascii="AdvOT8608a8d1" w:hAnsi="AdvOT8608a8d1" w:eastAsia="AdvOT8608a8d1"/>
          <w:b w:val="0"/>
          <w:i w:val="0"/>
          <w:color w:val="1B4BA0"/>
          <w:sz w:val="26"/>
        </w:rPr>
        <w:t>*</w:t>
      </w:r>
      <w:r>
        <w:rPr>
          <w:w w:val="102.12972429063585"/>
          <w:rFonts w:ascii="AdvOTd369e91e" w:hAnsi="AdvOTd369e91e" w:eastAsia="AdvOTd369e91e"/>
          <w:b w:val="0"/>
          <w:i w:val="0"/>
          <w:color w:val="1B4BA0"/>
          <w:sz w:val="18"/>
        </w:rPr>
        <w:t>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w w:val="101.00952557155065"/>
          <w:rFonts w:ascii="20" w:hAnsi="20" w:eastAsia="20"/>
          <w:b w:val="0"/>
          <w:i w:val="0"/>
          <w:color w:val="000000"/>
          <w:sz w:val="14"/>
        </w:rPr>
        <w:t>†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Department of Materials Science &amp; Engineering, University of Connecticut, Storrs, Connecticut 06269, United States</w:t>
      </w:r>
      <w:r>
        <w:rPr>
          <w:w w:val="101.00952557155065"/>
          <w:rFonts w:ascii="20" w:hAnsi="20" w:eastAsia="20"/>
          <w:b w:val="0"/>
          <w:i w:val="0"/>
          <w:color w:val="000000"/>
          <w:sz w:val="14"/>
        </w:rPr>
        <w:t>‡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Department of Materials Science and Engineering, North Carolina State University, Raleigh, North Carolina 27695, United States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19"/>
        <w:gridCol w:w="1419"/>
        <w:gridCol w:w="1419"/>
        <w:gridCol w:w="1419"/>
        <w:gridCol w:w="1419"/>
        <w:gridCol w:w="1419"/>
        <w:gridCol w:w="1419"/>
        <w:gridCol w:w="1419"/>
      </w:tblGrid>
      <w:tr>
        <w:trPr>
          <w:trHeight w:hRule="exact" w:val="436"/>
        </w:trPr>
        <w:tc>
          <w:tcPr>
            <w:tcW w:type="dxa" w:w="1198"/>
            <w:tcBorders>
              <w:bottom w:sz="4.0" w:val="single" w:color="#8293CA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080"/>
            <w:gridSpan w:val="7"/>
            <w:tcBorders>
              <w:bottom w:sz="4.0" w:val="single" w:color="#8293C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58" w:after="0"/>
              <w:ind w:left="178" w:right="0" w:firstLine="0"/>
              <w:jc w:val="left"/>
            </w:pPr>
            <w:r>
              <w:rPr>
                <w:w w:val="98.95749886830649"/>
                <w:rFonts w:ascii="AdvPi3" w:hAnsi="AdvPi3" w:eastAsia="AdvPi3"/>
                <w:b w:val="0"/>
                <w:i w:val="0"/>
                <w:color w:val="0054A6"/>
                <w:sz w:val="24"/>
              </w:rPr>
              <w:t xml:space="preserve">* </w:t>
            </w:r>
            <w:r>
              <w:rPr>
                <w:rFonts w:ascii="AdvOTce3d9a73" w:hAnsi="AdvOTce3d9a73" w:eastAsia="AdvOTce3d9a73"/>
                <w:b w:val="0"/>
                <w:i w:val="0"/>
                <w:color w:val="FFFFFF"/>
                <w:sz w:val="13"/>
              </w:rPr>
              <w:t>S</w:t>
            </w:r>
            <w:r>
              <w:rPr>
                <w:rFonts w:ascii="AdvOT634d215e.I" w:hAnsi="AdvOT634d215e.I" w:eastAsia="AdvOT634d215e.I"/>
                <w:b w:val="0"/>
                <w:i w:val="0"/>
                <w:color w:val="000000"/>
                <w:sz w:val="19"/>
              </w:rPr>
              <w:t xml:space="preserve"> Supporting Information</w:t>
            </w:r>
          </w:p>
        </w:tc>
      </w:tr>
      <w:tr>
        <w:trPr>
          <w:trHeight w:hRule="exact" w:val="396"/>
        </w:trPr>
        <w:tc>
          <w:tcPr>
            <w:tcW w:type="dxa" w:w="1198"/>
            <w:vMerge w:val="restart"/>
            <w:tcBorders>
              <w:top w:sz="4.0" w:val="single" w:color="#8293CA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34" w:right="144" w:hanging="6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LOGY on January 15, 2020 at 20:48:31 (UTC).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ns on how to legitimately share published articles.</w:t>
            </w:r>
          </w:p>
        </w:tc>
        <w:tc>
          <w:tcPr>
            <w:tcW w:type="dxa" w:w="6870"/>
            <w:gridSpan w:val="6"/>
            <w:tcBorders>
              <w:top w:sz="4.0" w:val="single" w:color="#8293CA"/>
            </w:tcBorders>
            <w:shd w:fill="fff2d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32" w:after="0"/>
              <w:ind w:left="178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0054A6"/>
                <w:sz w:val="20"/>
              </w:rPr>
              <w:t>ABSTRACT: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The surprising ferroelectricity displayed by hafnia 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has been</w:t>
            </w:r>
          </w:p>
        </w:tc>
        <w:tc>
          <w:tcPr>
            <w:tcW w:type="dxa" w:w="3210"/>
            <w:tcBorders>
              <w:top w:sz="4.0" w:val="single" w:color="#8293CA"/>
            </w:tcBorders>
            <w:shd w:fill="fff2d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6" w:after="0"/>
              <w:ind w:left="5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26"/>
        </w:trPr>
        <w:tc>
          <w:tcPr>
            <w:tcW w:type="dxa" w:w="1419"/>
            <w:vMerge/>
            <w:tcBorders>
              <w:top w:sz="4.0" w:val="single" w:color="#8293CA"/>
            </w:tcBorders>
          </w:tcPr>
          <w:p/>
        </w:tc>
        <w:tc>
          <w:tcPr>
            <w:tcW w:type="dxa" w:w="6870"/>
            <w:gridSpan w:val="6"/>
            <w:tcBorders/>
            <w:shd w:fill="fff2d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attributed to a metastable polar orthorhombic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Pca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 phase. Nevertheless,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conditions under which this (or another competing) ferroelectric phase may be</w:t>
            </w:r>
          </w:p>
        </w:tc>
        <w:tc>
          <w:tcPr>
            <w:tcW w:type="dxa" w:w="3210"/>
            <w:tcBorders/>
            <w:shd w:fill="fff2d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1600" cy="2159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215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060"/>
        </w:trPr>
        <w:tc>
          <w:tcPr>
            <w:tcW w:type="dxa" w:w="1419"/>
            <w:vMerge/>
            <w:tcBorders>
              <w:top w:sz="4.0" w:val="single" w:color="#8293CA"/>
            </w:tcBorders>
          </w:tcPr>
          <w:p/>
        </w:tc>
        <w:tc>
          <w:tcPr>
            <w:tcW w:type="dxa" w:w="10080"/>
            <w:gridSpan w:val="7"/>
            <w:tcBorders/>
            <w:shd w:fill="fff2d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" w:after="0"/>
              <w:ind w:left="178" w:right="3298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stabilized remain unresolved. It has been hypothesized that a variety of factors,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including strain, grain size,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eld, impurities and dopants, may contribute to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observed ferroelectricity. Here, we use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rst-principles computations to examine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uence of mechanical and electrical boundary conditions (i.e., strain and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eld)</w:t>
            </w:r>
          </w:p>
          <w:p>
            <w:pPr>
              <w:autoSpaceDN w:val="0"/>
              <w:autoSpaceDE w:val="0"/>
              <w:widowControl/>
              <w:spacing w:line="220" w:lineRule="exact" w:before="2" w:after="0"/>
              <w:ind w:left="178" w:right="3298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on the relative stability of a variety of relevant nonpolar and polar phases of hafnia. We 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nd that although strain or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eld, independently, do not lead to a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phase, the combined 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uence of in-plane equibiaxial deformation and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</w:t>
            </w:r>
          </w:p>
          <w:p>
            <w:pPr>
              <w:autoSpaceDN w:val="0"/>
              <w:autoSpaceDE w:val="0"/>
              <w:widowControl/>
              <w:spacing w:line="180" w:lineRule="exact" w:before="80" w:after="0"/>
              <w:ind w:left="178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results in the emergence of the polar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Pca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structure as the equilibrium phase. The results provide insights for better controlling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ferroelectric characteristics of hafnia 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by adjusting the growth conditions and electrical history.</w:t>
            </w:r>
          </w:p>
        </w:tc>
      </w:tr>
      <w:tr>
        <w:trPr>
          <w:trHeight w:hRule="exact" w:val="634"/>
        </w:trPr>
        <w:tc>
          <w:tcPr>
            <w:tcW w:type="dxa" w:w="1419"/>
            <w:vMerge/>
            <w:tcBorders>
              <w:top w:sz="4.0" w:val="single" w:color="#8293CA"/>
            </w:tcBorders>
          </w:tcPr>
          <w:p/>
        </w:tc>
        <w:tc>
          <w:tcPr>
            <w:tcW w:type="dxa" w:w="5278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68" w:after="0"/>
              <w:ind w:left="0" w:right="0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0054A6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0054A6"/>
                <w:sz w:val="21"/>
              </w:rPr>
              <w:t>INTRODUCTION</w:t>
            </w:r>
          </w:p>
          <w:p>
            <w:pPr>
              <w:autoSpaceDN w:val="0"/>
              <w:autoSpaceDE w:val="0"/>
              <w:widowControl/>
              <w:spacing w:line="222" w:lineRule="exact" w:before="22" w:after="0"/>
              <w:ind w:left="0" w:right="478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Although hafnia is a well-known and well-studied high dielectric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constant (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“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high-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k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”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 material,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there has been renewed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excitement about this material due to recent empirical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observations of ferroelectricity in thin hafnia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in both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pure and doped forms.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8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These ferroelectric (FE) measure-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ments along with excellent Si compatibility, easy complemen-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tary metal oxide semiconductor (CMOS) integration, and high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scalability make hafnia a promising candidate for future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nonvolatile memory applications over conventional perov-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skite-based materials.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However, these FE property observa-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tions are rather surprising since all the known equilibrium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phases of hafnia, namely, the room temperature monoclinic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(M)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/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phase, the high temperature tetragonal (T)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4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/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nmc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cubic (C)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Fm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3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̅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m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phases, and the high-pressure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orthorhombic (OA)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Pbca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 (OB)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Pnma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phases, are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centrosymmetric and hence nonpolar.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Grazing incidence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 xml:space="preserve"> θ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θ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X-ray di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raction investigations on these thin FE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hafnia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have suggested the presence of a polar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orthorhombic (P-O1)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Pca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phase as the origin of this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unexpected FE behavior.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 fact, Sang et al.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 a combined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TEM and nanoscale electron di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raction study were able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identify the polar P-O1 phase in a FE hafnia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lm. However,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remarkable structural similarity between di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erent phases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hafnia, especially the P-O1 and the OA phases, and limited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statistics owing to the small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thicknesses (&lt;20 nm) lead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some degree of uncertainty in these conclusions.</w:t>
            </w:r>
          </w:p>
          <w:p>
            <w:pPr>
              <w:autoSpaceDN w:val="0"/>
              <w:autoSpaceDE w:val="0"/>
              <w:widowControl/>
              <w:spacing w:line="224" w:lineRule="exact" w:before="32" w:after="0"/>
              <w:ind w:left="0" w:right="478" w:firstLine="178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Several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rst-principles theoretical studies have also com-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plemented these experimental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ndings.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13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energy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erence between the P-O1 and the known equilibrium</w:t>
            </w:r>
          </w:p>
        </w:tc>
        <w:tc>
          <w:tcPr>
            <w:tcW w:type="dxa" w:w="480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1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competing, though higher in energy, polar orthorhombic (P-</w:t>
            </w:r>
          </w:p>
        </w:tc>
      </w:tr>
      <w:tr>
        <w:trPr>
          <w:trHeight w:hRule="exact" w:val="6222"/>
        </w:trPr>
        <w:tc>
          <w:tcPr>
            <w:tcW w:type="dxa" w:w="1198"/>
            <w:tcBorders>
              <w:bottom w:sz="8.0" w:val="single" w:color="#0054A6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3104" w:right="0" w:hanging="148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Downloaded via GEORGIA INST OF TECHNO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See https://pubs.acs.org/sharingguidelines for optio</w:t>
            </w:r>
          </w:p>
        </w:tc>
        <w:tc>
          <w:tcPr>
            <w:tcW w:type="dxa" w:w="5676"/>
            <w:gridSpan w:val="4"/>
            <w:vMerge/>
            <w:tcBorders/>
          </w:tcPr>
          <w:p/>
        </w:tc>
        <w:tc>
          <w:tcPr>
            <w:tcW w:type="dxa" w:w="4802"/>
            <w:gridSpan w:val="3"/>
            <w:tcBorders>
              <w:bottom w:sz="8.0" w:val="single" w:color="#0054A6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4" w:after="0"/>
              <w:ind w:left="2" w:right="0" w:firstLine="0"/>
              <w:jc w:val="both"/>
            </w:pP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O2)</w:t>
            </w:r>
            <w:r>
              <w:rPr>
                <w:shd w:val="clear" w:color="auto" w:fill="ffd100"/>
                <w:shd w:val="clear" w:color="auto" w:fill="ffd100"/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shd w:val="clear" w:color="auto" w:fill="ffd100"/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Pmn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shd w:val="clear" w:color="auto" w:fill="ffd100"/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phase has also been suggested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as a potential phase 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resp</w:t>
            </w:r>
            <w:r>
              <w:rPr>
                <w:shd w:val="clear" w:color="auto" w:fill="ffd100"/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onsible 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for the observed FE behavior.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More importantly,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shallow kinetic energy barrier between the T and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aforementioned polar phases was also reported, suggesting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their possible formation from the T phase. The fact that all FE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of hafnia have been reported to contain some volume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fraction of the T phase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makes this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nding even more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intriguing with respect to the formation pathway of the FE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phase(s).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t xml:space="preserve"> Figure 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portrays the low-energy M, T, OA, P-O1,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P-O2 phases discussed above, for unit cells oriented in an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equivalent manner. The equivalent orientations of di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erent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phases are discussed in later sections.</w:t>
            </w:r>
          </w:p>
          <w:p>
            <w:pPr>
              <w:autoSpaceDN w:val="0"/>
              <w:autoSpaceDE w:val="0"/>
              <w:widowControl/>
              <w:spacing w:line="224" w:lineRule="exact" w:before="34" w:after="0"/>
              <w:ind w:left="2" w:right="0" w:firstLine="1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Besides identifying the potential FE phase(s) in hafnia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many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orts, both empirical and theoretical, have been made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determine extrinsic factors which may stabilize a polar phase.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Among various factors, the grain size is undoubtedly a critical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one.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Almost all studies on FE hafnia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have demonstrated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 monotonic decrease in the spontaneous polarization of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with increasing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thickness, which is proportional to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hafnia grain size. A critical grain size of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20 nm was identi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above which the FE behavior eventually disappears.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increasing volume fraction of M phase with increasing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thickness (or grain size) was ascribed as the reason for this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observation. Although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nite size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ects are known to stabilize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nonpolar T phase in hafnia (and its twin oxide, zirconia) at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small length scales,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15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we have suggested in the past that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surface orientations and grain size may lead to a stabilization of</w:t>
            </w:r>
          </w:p>
        </w:tc>
      </w:tr>
      <w:tr>
        <w:trPr>
          <w:trHeight w:hRule="exact" w:val="318"/>
        </w:trPr>
        <w:tc>
          <w:tcPr>
            <w:tcW w:type="dxa" w:w="1198"/>
            <w:vMerge w:val="restart"/>
            <w:tcBorders>
              <w:top w:sz="8.0" w:val="single" w:color="#0054A6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676"/>
            <w:gridSpan w:val="4"/>
            <w:vMerge/>
            <w:tcBorders/>
          </w:tcPr>
          <w:p/>
        </w:tc>
        <w:tc>
          <w:tcPr>
            <w:tcW w:type="dxa" w:w="772"/>
            <w:tcBorders>
              <w:top w:sz="8.0" w:val="single" w:color="#0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6" w:after="0"/>
              <w:ind w:left="0" w:right="0" w:firstLine="0"/>
              <w:jc w:val="center"/>
            </w:pPr>
            <w:r>
              <w:rPr>
                <w:rFonts w:ascii="AdvOT51c1769e" w:hAnsi="AdvOT51c1769e" w:eastAsia="AdvOT51c1769e"/>
                <w:b w:val="0"/>
                <w:i w:val="0"/>
                <w:color w:val="0054A6"/>
                <w:sz w:val="18"/>
              </w:rPr>
              <w:t>Received:</w:t>
            </w:r>
          </w:p>
        </w:tc>
        <w:tc>
          <w:tcPr>
            <w:tcW w:type="dxa" w:w="4030"/>
            <w:gridSpan w:val="2"/>
            <w:tcBorders>
              <w:top w:sz="8.0" w:val="single" w:color="#0054A6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6" w:after="0"/>
              <w:ind w:left="10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November 28, 2016</w:t>
            </w:r>
          </w:p>
        </w:tc>
      </w:tr>
      <w:tr>
        <w:trPr>
          <w:trHeight w:hRule="exact" w:val="226"/>
        </w:trPr>
        <w:tc>
          <w:tcPr>
            <w:tcW w:type="dxa" w:w="1419"/>
            <w:vMerge/>
            <w:tcBorders>
              <w:top w:sz="8.0" w:val="single" w:color="#0054A6"/>
            </w:tcBorders>
          </w:tcPr>
          <w:p/>
        </w:tc>
        <w:tc>
          <w:tcPr>
            <w:tcW w:type="dxa" w:w="52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288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phases of hafnia has been predicted to be small over wide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temperature and pressure ranges.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13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Additionally, another</w:t>
            </w:r>
          </w:p>
        </w:tc>
        <w:tc>
          <w:tcPr>
            <w:tcW w:type="dxa" w:w="82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52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0054A6"/>
                <w:sz w:val="18"/>
              </w:rPr>
              <w:t>Revised:</w:t>
            </w:r>
          </w:p>
        </w:tc>
        <w:tc>
          <w:tcPr>
            <w:tcW w:type="dxa" w:w="403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10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January 23, 2017</w:t>
            </w:r>
          </w:p>
        </w:tc>
      </w:tr>
      <w:tr>
        <w:trPr>
          <w:trHeight w:hRule="exact" w:val="280"/>
        </w:trPr>
        <w:tc>
          <w:tcPr>
            <w:tcW w:type="dxa" w:w="1419"/>
            <w:vMerge/>
            <w:tcBorders>
              <w:top w:sz="8.0" w:val="single" w:color="#0054A6"/>
            </w:tcBorders>
          </w:tcPr>
          <w:p/>
        </w:tc>
        <w:tc>
          <w:tcPr>
            <w:tcW w:type="dxa" w:w="4257"/>
            <w:gridSpan w:val="3"/>
            <w:vMerge/>
            <w:tcBorders/>
          </w:tcPr>
          <w:p/>
        </w:tc>
        <w:tc>
          <w:tcPr>
            <w:tcW w:type="dxa" w:w="485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52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0054A6"/>
                <w:sz w:val="18"/>
              </w:rPr>
              <w:t>Published: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February 2, 2017</w:t>
            </w:r>
          </w:p>
        </w:tc>
      </w:tr>
      <w:tr>
        <w:trPr>
          <w:trHeight w:hRule="exact" w:val="444"/>
        </w:trPr>
        <w:tc>
          <w:tcPr>
            <w:tcW w:type="dxa" w:w="1419"/>
            <w:vMerge/>
            <w:tcBorders>
              <w:top w:sz="8.0" w:val="single" w:color="#0054A6"/>
            </w:tcBorders>
          </w:tcPr>
          <w:p/>
        </w:tc>
        <w:tc>
          <w:tcPr>
            <w:tcW w:type="dxa" w:w="20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19200" cy="2413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84" w:after="0"/>
              <w:ind w:left="130" w:right="0" w:firstLine="0"/>
              <w:jc w:val="left"/>
            </w:pPr>
            <w:r>
              <w:rPr>
                <w:w w:val="98.46308047954852"/>
                <w:rFonts w:ascii="AdvOT46dcae81" w:hAnsi="AdvOT46dcae81" w:eastAsia="AdvOT46dcae81"/>
                <w:b w:val="0"/>
                <w:i w:val="0"/>
                <w:color w:val="000000"/>
                <w:sz w:val="13"/>
              </w:rPr>
              <w:t>© 2017 American Chemical Society</w:t>
            </w:r>
          </w:p>
        </w:tc>
        <w:tc>
          <w:tcPr>
            <w:tcW w:type="dxa" w:w="7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62" w:after="0"/>
              <w:ind w:left="0" w:right="30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4139</w:t>
            </w:r>
          </w:p>
        </w:tc>
        <w:tc>
          <w:tcPr>
            <w:tcW w:type="dxa" w:w="485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88" w:after="0"/>
              <w:ind w:left="2880" w:right="0" w:firstLine="460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3" w:history="1">
                <w:r>
                  <w:rPr>
                    <w:rStyle w:val="Hyperlink"/>
                  </w:rPr>
                  <w:t xml:space="preserve">10.1021/acs.jpcc.6b11972 </w:t>
                </w:r>
              </w:hyperlink>
            </w:r>
            <w:r>
              <w:br/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J. Phys. Chem.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3" w:history="1">
                <w:r>
                  <w:rPr>
                    <w:rStyle w:val="Hyperlink"/>
                  </w:rPr>
                  <w:t xml:space="preserve"> C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3" w:history="1">
                <w:r>
                  <w:rPr>
                    <w:rStyle w:val="Hyperlink"/>
                  </w:rPr>
                  <w:t xml:space="preserve"> 2017, 121, 4139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3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3" w:history="1">
                <w:r>
                  <w:rPr>
                    <w:rStyle w:val="Hyperlink"/>
                  </w:rPr>
                  <w:t>4145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509" w:h="16367"/>
          <w:pgMar w:top="592" w:right="1146" w:bottom="342" w:left="12" w:header="720" w:footer="720" w:gutter="0"/>
          <w:cols w:space="720" w:num="1" w:equalWidth="0">
            <w:col w:w="113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4A6"/>
                <w:sz w:val="20"/>
              </w:rPr>
              <w:t>The Journal of Physical Chemistry C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0054a6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0054a6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200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135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905000" cy="228219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282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74" w:after="0"/>
        <w:ind w:left="0" w:right="4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1.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The (001) projections of the low-energy phases of hafnia.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The polarization directions of the two polar phase are represented by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P</w:t>
      </w:r>
      <w:r>
        <w:rPr>
          <w:rFonts w:ascii="20" w:hAnsi="20" w:eastAsia="20"/>
          <w:b w:val="0"/>
          <w:i w:val="0"/>
          <w:color w:val="000000"/>
          <w:sz w:val="18"/>
        </w:rPr>
        <w:t>⃗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0" w:hAnsi="20" w:eastAsia="20"/>
          <w:b w:val="0"/>
          <w:i w:val="0"/>
          <w:color w:val="000000"/>
          <w:sz w:val="18"/>
        </w:rPr>
        <w:t>⃗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. Hf and O atoms are shown in green and red colors,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respectively.</w:t>
      </w:r>
    </w:p>
    <w:p>
      <w:pPr>
        <w:autoSpaceDN w:val="0"/>
        <w:autoSpaceDE w:val="0"/>
        <w:widowControl/>
        <w:spacing w:line="226" w:lineRule="exact" w:before="294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P-O2 or the T phase in hafnia.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Observations of distinct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 behavior in pure hafnia thin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(6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10 nm) further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strengthen the notion that surface energy plays a vital role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stabilization of the FE phase.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Furthermore, on the basis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phenomenological model of the surface energies of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polymorphs of hafnia, Materlik et al.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were able to explain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origins of ferroelectrcity and antiferrolectricity in HfZrO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respectively.</w:t>
      </w:r>
    </w:p>
    <w:p>
      <w:pPr>
        <w:autoSpaceDN w:val="0"/>
        <w:autoSpaceDE w:val="0"/>
        <w:widowControl/>
        <w:spacing w:line="220" w:lineRule="exact" w:before="0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Another important factor is the residual stresses in these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One source of stress is from the mechanical barrier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provided by the capping of the top and the bottom electrodes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during crystallization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Additionally, there is 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anisotropic stress introduced due to the lattice and thermal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coe</w:t>
      </w:r>
      <w:r>
        <w:rPr>
          <w:rFonts w:ascii="fb" w:hAnsi="fb" w:eastAsia="fb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cient mismatch between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and the substrate.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Studies from Kisi et al.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Park et al.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have suggested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possibility of the T to P-O1 transformation due to in-plane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compressive and out-of-plane tensile stresses in the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b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plane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along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-direction, respectively, of the T phase.</w:t>
      </w:r>
    </w:p>
    <w:p>
      <w:pPr>
        <w:autoSpaceDN w:val="0"/>
        <w:autoSpaceDE w:val="0"/>
        <w:widowControl/>
        <w:spacing w:line="220" w:lineRule="exact" w:before="38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Observations of antiferroelectricity, the</w:t>
      </w:r>
      <w:r>
        <w:rPr>
          <w:rFonts w:ascii="20" w:hAnsi="20" w:eastAsia="20"/>
          <w:b w:val="0"/>
          <w:i w:val="0"/>
          <w:color w:val="000000"/>
          <w:sz w:val="20"/>
        </w:rPr>
        <w:t xml:space="preserve"> “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wake-up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</w:t>
      </w:r>
      <w:r>
        <w:rPr>
          <w:rFonts w:ascii="20" w:hAnsi="20" w:eastAsia="20"/>
          <w:b w:val="0"/>
          <w:i w:val="0"/>
          <w:color w:val="000000"/>
          <w:sz w:val="20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and</w:t>
      </w:r>
      <w:r>
        <w:rPr>
          <w:rFonts w:ascii="20" w:hAnsi="20" w:eastAsia="20"/>
          <w:b w:val="0"/>
          <w:i w:val="0"/>
          <w:color w:val="000000"/>
          <w:sz w:val="20"/>
        </w:rPr>
        <w:t>“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fatigue</w:t>
      </w:r>
      <w:r>
        <w:rPr>
          <w:rFonts w:ascii="20" w:hAnsi="20" w:eastAsia="20"/>
          <w:b w:val="0"/>
          <w:i w:val="0"/>
          <w:color w:val="000000"/>
          <w:sz w:val="20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behavior in hafnia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have also insinuated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possibility of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induced stabilization of the hafnia FE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17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Particularly interesting, and relevant to this work,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20" w:hAnsi="20" w:eastAsia="20"/>
          <w:b w:val="0"/>
          <w:i w:val="0"/>
          <w:color w:val="000000"/>
          <w:sz w:val="20"/>
        </w:rPr>
        <w:t xml:space="preserve"> “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wake-up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</w:t>
      </w:r>
      <w:r>
        <w:rPr>
          <w:rFonts w:ascii="20" w:hAnsi="20" w:eastAsia="20"/>
          <w:b w:val="0"/>
          <w:i w:val="0"/>
          <w:color w:val="000000"/>
          <w:sz w:val="20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This term was coined to describe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phenomenon of improving (and/or inducing) FE loops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hafnia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which displayed no apparent ferroelectricity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their pristine form, through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cycling. Dopants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present in these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are yet another important factor.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it is generally agreed upon that their presence enhances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thermodynamic window to stabilize the FE phase, whether they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have any principal role in the appearance of the FE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remains uncertain. Although thermal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ects are known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stabilize the tetragonal and the cubic phases of hafnia at high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temperatures of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2000 and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2800 K,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they are not expected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have a signi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 role at room temperatures at which these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 measurements are made.</w:t>
      </w:r>
    </w:p>
    <w:p>
      <w:pPr>
        <w:autoSpaceDN w:val="0"/>
        <w:autoSpaceDE w:val="0"/>
        <w:widowControl/>
        <w:spacing w:line="220" w:lineRule="exact" w:before="0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From the previous discussion, one may conclude that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important factors responsible for FE behavior in hafnia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are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(1) surface energy due to the small grain sizes, (2)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nonhydrostatic stresses associated with the electrodes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substrate, (3) applied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eld, and (4) dopants.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surface energy factor has been studied extensively in past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11350" w:space="0"/>
          </w:cols>
          <w:docGrid w:linePitch="360"/>
        </w:sectPr>
      </w:pPr>
    </w:p>
    <w:p>
      <w:pPr>
        <w:autoSpaceDN w:val="0"/>
        <w:tabs>
          <w:tab w:pos="372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4140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3" w:history="1">
          <w:r>
            <w:rPr>
              <w:rStyle w:val="Hyperlink"/>
            </w:rPr>
            <w:t>10.1021/acs.jpcc.6b11972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113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4A6"/>
                <w:sz w:val="20"/>
              </w:rPr>
              <w:t>The Journal of Physical Chemistry C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0054a6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0054a6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20" w:lineRule="exact" w:before="194" w:after="120"/>
        <w:ind w:left="0" w:right="288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20"/>
        </w:rPr>
        <w:t xml:space="preserve">Table 1. Lattice Parameters and the Spontaneous Polarization of Reoriented Equivalent Supercells of the Five Phases of </w:t>
      </w:r>
      <w:r>
        <w:rPr>
          <w:rFonts w:ascii="AdvOT51c1769e" w:hAnsi="AdvOT51c1769e" w:eastAsia="AdvOT51c1769e"/>
          <w:b w:val="0"/>
          <w:i w:val="0"/>
          <w:color w:val="000000"/>
          <w:sz w:val="20"/>
        </w:rPr>
        <w:t>Hafnia</w:t>
      </w:r>
      <w:r>
        <w:rPr>
          <w:w w:val="102.05748081207275"/>
          <w:rFonts w:ascii="AdvOT24372e8e.I" w:hAnsi="AdvOT24372e8e.I" w:eastAsia="AdvOT24372e8e.I"/>
          <w:b w:val="0"/>
          <w:i w:val="0"/>
          <w:color w:val="1B4BA0"/>
          <w:sz w:val="16"/>
        </w:rPr>
        <w:t>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63"/>
        <w:gridCol w:w="1263"/>
        <w:gridCol w:w="1263"/>
        <w:gridCol w:w="1263"/>
        <w:gridCol w:w="1263"/>
        <w:gridCol w:w="1263"/>
        <w:gridCol w:w="1263"/>
        <w:gridCol w:w="1263"/>
      </w:tblGrid>
      <w:tr>
        <w:trPr>
          <w:trHeight w:hRule="exact" w:val="258"/>
        </w:trPr>
        <w:tc>
          <w:tcPr>
            <w:tcW w:type="dxa" w:w="81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phase</w:t>
            </w:r>
          </w:p>
        </w:tc>
        <w:tc>
          <w:tcPr>
            <w:tcW w:type="dxa" w:w="15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0" w:right="0" w:firstLine="0"/>
              <w:jc w:val="center"/>
            </w:pP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 (Å)</w:t>
            </w:r>
          </w:p>
        </w:tc>
        <w:tc>
          <w:tcPr>
            <w:tcW w:type="dxa" w:w="14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0" w:right="0" w:firstLine="0"/>
              <w:jc w:val="center"/>
            </w:pP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 (Å)</w:t>
            </w:r>
          </w:p>
        </w:tc>
        <w:tc>
          <w:tcPr>
            <w:tcW w:type="dxa" w:w="14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0" w:right="0" w:firstLine="0"/>
              <w:jc w:val="center"/>
            </w:pP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6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 (Å)</w:t>
            </w:r>
          </w:p>
        </w:tc>
        <w:tc>
          <w:tcPr>
            <w:tcW w:type="dxa" w:w="138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2" w:after="0"/>
              <w:ind w:left="0" w:right="0" w:firstLine="0"/>
              <w:jc w:val="center"/>
            </w:pP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>β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 (deg)</w:t>
            </w:r>
          </w:p>
        </w:tc>
        <w:tc>
          <w:tcPr>
            <w:tcW w:type="dxa" w:w="118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2" w:after="0"/>
              <w:ind w:left="0" w:right="0" w:firstLine="0"/>
              <w:jc w:val="center"/>
            </w:pP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>γ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 (deg)</w:t>
            </w:r>
          </w:p>
        </w:tc>
        <w:tc>
          <w:tcPr>
            <w:tcW w:type="dxa" w:w="12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10" w:after="0"/>
              <w:ind w:left="0" w:right="0" w:firstLine="0"/>
              <w:jc w:val="center"/>
            </w:pP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6"/>
              </w:rPr>
              <w:t>V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 (Å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/HfO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1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" w:after="0"/>
              <w:ind w:left="224" w:right="0" w:firstLine="0"/>
              <w:jc w:val="left"/>
            </w:pP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>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C/cm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</w:tr>
      <w:tr>
        <w:trPr>
          <w:trHeight w:hRule="exact" w:val="198"/>
        </w:trPr>
        <w:tc>
          <w:tcPr>
            <w:tcW w:type="dxa" w:w="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0" w:right="452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M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7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5.15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5.20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7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5.33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99.7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8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90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35.15</w:t>
            </w:r>
          </w:p>
        </w:tc>
        <w:tc>
          <w:tcPr>
            <w:tcW w:type="dxa" w:w="11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0" w:right="606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0</w:t>
            </w:r>
          </w:p>
        </w:tc>
      </w:tr>
      <w:tr>
        <w:trPr>
          <w:trHeight w:hRule="exact" w:val="248"/>
        </w:trPr>
        <w:tc>
          <w:tcPr>
            <w:tcW w:type="dxa" w:w="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2" w:after="0"/>
              <w:ind w:left="0" w:right="486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T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4" w:after="0"/>
              <w:ind w:left="27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(5.14,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5.12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(5.20,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5.17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(5.31,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5.29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(99.8,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99.2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(90,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90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33.78</w:t>
            </w:r>
          </w:p>
        </w:tc>
        <w:tc>
          <w:tcPr>
            <w:tcW w:type="dxa" w:w="11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(0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</w:tr>
      <w:tr>
        <w:trPr>
          <w:trHeight w:hRule="exact" w:val="192"/>
        </w:trPr>
        <w:tc>
          <w:tcPr>
            <w:tcW w:type="dxa" w:w="1263"/>
            <w:vMerge/>
            <w:tcBorders/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27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5.08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2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5.08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27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5.23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2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28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90</w:t>
            </w:r>
          </w:p>
        </w:tc>
        <w:tc>
          <w:tcPr>
            <w:tcW w:type="dxa" w:w="1263"/>
            <w:vMerge/>
            <w:tcBorders/>
          </w:tcPr>
          <w:p/>
        </w:tc>
        <w:tc>
          <w:tcPr>
            <w:tcW w:type="dxa" w:w="11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606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0</w:t>
            </w:r>
          </w:p>
        </w:tc>
      </w:tr>
      <w:tr>
        <w:trPr>
          <w:trHeight w:hRule="exact" w:val="248"/>
        </w:trPr>
        <w:tc>
          <w:tcPr>
            <w:tcW w:type="dxa" w:w="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P-O1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" w:after="0"/>
              <w:ind w:left="27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(5.08,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5.08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d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(5.08,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5.08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d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(5.28,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5.20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d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" w:after="0"/>
              <w:ind w:left="2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(90,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90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d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(90,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90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d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33.90</w:t>
            </w:r>
          </w:p>
        </w:tc>
        <w:tc>
          <w:tcPr>
            <w:tcW w:type="dxa" w:w="11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(0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</w:tr>
      <w:tr>
        <w:trPr>
          <w:trHeight w:hRule="exact" w:val="192"/>
        </w:trPr>
        <w:tc>
          <w:tcPr>
            <w:tcW w:type="dxa" w:w="1263"/>
            <w:vMerge/>
            <w:tcBorders/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27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5.06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2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5.09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27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5.27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2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28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90</w:t>
            </w:r>
          </w:p>
        </w:tc>
        <w:tc>
          <w:tcPr>
            <w:tcW w:type="dxa" w:w="1263"/>
            <w:vMerge/>
            <w:tcBorders/>
          </w:tcPr>
          <w:p/>
        </w:tc>
        <w:tc>
          <w:tcPr>
            <w:tcW w:type="dxa" w:w="11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532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50</w:t>
            </w:r>
          </w:p>
        </w:tc>
      </w:tr>
      <w:tr>
        <w:trPr>
          <w:trHeight w:hRule="exact" w:val="244"/>
        </w:trPr>
        <w:tc>
          <w:tcPr>
            <w:tcW w:type="dxa" w:w="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6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P-O2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8" w:after="0"/>
              <w:ind w:left="27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(5.01,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4.90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d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(5.08,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4.92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d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(5.29,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5.10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d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8" w:after="0"/>
              <w:ind w:left="2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(90,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90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d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(90,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90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d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6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33.90</w:t>
            </w:r>
          </w:p>
        </w:tc>
        <w:tc>
          <w:tcPr>
            <w:tcW w:type="dxa" w:w="11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8" w:after="0"/>
              <w:ind w:left="0" w:right="334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(52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</w:tr>
      <w:tr>
        <w:trPr>
          <w:trHeight w:hRule="exact" w:val="196"/>
        </w:trPr>
        <w:tc>
          <w:tcPr>
            <w:tcW w:type="dxa" w:w="1263"/>
            <w:vMerge/>
            <w:tcBorders/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7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5.13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5.13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7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5.18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28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84.07</w:t>
            </w:r>
          </w:p>
        </w:tc>
        <w:tc>
          <w:tcPr>
            <w:tcW w:type="dxa" w:w="1263"/>
            <w:vMerge/>
            <w:tcBorders/>
          </w:tcPr>
          <w:p/>
        </w:tc>
        <w:tc>
          <w:tcPr>
            <w:tcW w:type="dxa" w:w="11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532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56</w:t>
            </w:r>
          </w:p>
        </w:tc>
      </w:tr>
      <w:tr>
        <w:trPr>
          <w:trHeight w:hRule="exact" w:val="242"/>
        </w:trPr>
        <w:tc>
          <w:tcPr>
            <w:tcW w:type="dxa" w:w="8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2" w:after="0"/>
              <w:ind w:left="0" w:right="372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OA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27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(5.12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2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(5.12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27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(5.18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2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(90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28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(83.51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33.64</w:t>
            </w:r>
          </w:p>
        </w:tc>
        <w:tc>
          <w:tcPr>
            <w:tcW w:type="dxa" w:w="11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0" w:right="334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(56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</w:tr>
      <w:tr>
        <w:trPr>
          <w:trHeight w:hRule="exact" w:val="198"/>
        </w:trPr>
        <w:tc>
          <w:tcPr>
            <w:tcW w:type="dxa" w:w="1263"/>
            <w:vMerge/>
            <w:tcBorders/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10.07/2 = 5.03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2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5.09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27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5.25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2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28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90</w:t>
            </w:r>
          </w:p>
        </w:tc>
        <w:tc>
          <w:tcPr>
            <w:tcW w:type="dxa" w:w="1263"/>
            <w:vMerge/>
            <w:tcBorders/>
          </w:tcPr>
          <w:p/>
        </w:tc>
        <w:tc>
          <w:tcPr>
            <w:tcW w:type="dxa" w:w="11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606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0</w:t>
            </w:r>
          </w:p>
        </w:tc>
      </w:tr>
      <w:tr>
        <w:trPr>
          <w:trHeight w:hRule="exact" w:val="236"/>
        </w:trPr>
        <w:tc>
          <w:tcPr>
            <w:tcW w:type="dxa" w:w="1263"/>
            <w:vMerge/>
            <w:tcBorders/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(10.03,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10.02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(5.08,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5.06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(5.27,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5.23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4" w:after="0"/>
              <w:ind w:left="2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(90,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90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(90,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90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263"/>
            <w:vMerge/>
            <w:tcBorders/>
          </w:tcPr>
          <w:p/>
        </w:tc>
        <w:tc>
          <w:tcPr>
            <w:tcW w:type="dxa" w:w="11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(0</w:t>
            </w:r>
            <w:r>
              <w:rPr>
                <w:rFonts w:ascii="AdvOT02ce3bbb.I" w:hAnsi="AdvOT02ce3bbb.I" w:eastAsia="AdvOT02ce3bbb.I"/>
                <w:b w:val="0"/>
                <w:i w:val="0"/>
                <w:color w:val="1B4BA0"/>
                <w:sz w:val="13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188" w:lineRule="exact" w:before="96" w:after="120"/>
        <w:ind w:left="0" w:right="20" w:firstLine="0"/>
        <w:jc w:val="both"/>
      </w:pPr>
      <w:r>
        <w:rPr>
          <w:w w:val="97.97305425008138"/>
          <w:rFonts w:ascii="AdvOT02ce3bbb.I" w:hAnsi="AdvOT02ce3bbb.I" w:eastAsia="AdvOT02ce3bbb.I"/>
          <w:b w:val="0"/>
          <w:i w:val="0"/>
          <w:color w:val="000000"/>
          <w:sz w:val="15"/>
        </w:rPr>
        <w:t>a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Unit cells containing four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formula units of the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 phases were reoriented such that their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 and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-axes correspond to the smallest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 largest crystallographic axes, respectively. For example, the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 and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b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-axes of the standard P-O1 phase were reoriented as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 and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-axes,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respectively. The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ndings of the past studies (within parentheses) have also been modi</w:t>
      </w:r>
      <w:r>
        <w:rPr>
          <w:rFonts w:ascii="fb" w:hAnsi="fb" w:eastAsia="fb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ed appropriately for comparison.</w:t>
      </w:r>
      <w:r>
        <w:rPr>
          <w:w w:val="97.97305425008138"/>
          <w:rFonts w:ascii="AdvOT02ce3bbb.I" w:hAnsi="AdvOT02ce3bbb.I" w:eastAsia="AdvOT02ce3bbb.I"/>
          <w:b w:val="0"/>
          <w:i w:val="0"/>
          <w:color w:val="000000"/>
          <w:sz w:val="15"/>
        </w:rPr>
        <w:t>b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Reference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</w:t>
      </w:r>
      <w:r>
        <w:rPr>
          <w:w w:val="97.97305425008138"/>
          <w:rFonts w:ascii="AdvOT02ce3bbb.I" w:hAnsi="AdvOT02ce3bbb.I" w:eastAsia="AdvOT02ce3bbb.I"/>
          <w:b w:val="0"/>
          <w:i w:val="0"/>
          <w:color w:val="000000"/>
          <w:sz w:val="15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Reference 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>31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</w:t>
      </w:r>
      <w:r>
        <w:rPr>
          <w:w w:val="97.97305425008138"/>
          <w:rFonts w:ascii="AdvOT02ce3bbb.I" w:hAnsi="AdvOT02ce3bbb.I" w:eastAsia="AdvOT02ce3bbb.I"/>
          <w:b w:val="0"/>
          <w:i w:val="0"/>
          <w:color w:val="000000"/>
          <w:sz w:val="15"/>
        </w:rPr>
        <w:t>d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Reference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32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</w:t>
      </w:r>
      <w:r>
        <w:rPr>
          <w:w w:val="97.97305425008138"/>
          <w:rFonts w:ascii="AdvOT02ce3bbb.I" w:hAnsi="AdvOT02ce3bbb.I" w:eastAsia="AdvOT02ce3bbb.I"/>
          <w:b w:val="0"/>
          <w:i w:val="0"/>
          <w:color w:val="000000"/>
          <w:sz w:val="15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Reference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33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113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thus resulting in an in-plane stress condition. Such constrained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relaxation produced a uniform deformation of the cell and thus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allowed us to simulate in-plane stresses while preserving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space group symmetry of a phase. Further remarks rationalizing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restriction to equibiaxial deformations to model anisotropic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stresses will be made in later sections.</w:t>
      </w:r>
    </w:p>
    <w:p>
      <w:pPr>
        <w:autoSpaceDN w:val="0"/>
        <w:autoSpaceDE w:val="0"/>
        <w:widowControl/>
        <w:spacing w:line="220" w:lineRule="exact" w:before="38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order to understand the impact of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on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stability of hafnia, energies of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phases under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uence of an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were also computed. The energy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phase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with volume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0 </w:t>
      </w:r>
      <w:r>
        <w:rPr>
          <w:w w:val="103.07692014254057"/>
          <w:rFonts w:ascii="03" w:hAnsi="03" w:eastAsia="03"/>
          <w:b w:val="0"/>
          <w:i w:val="0"/>
          <w:color w:val="000000"/>
          <w:sz w:val="13"/>
        </w:rPr>
        <w:t>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under an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rFonts w:ascii="20" w:hAnsi="20" w:eastAsia="20"/>
          <w:b w:val="0"/>
          <w:i w:val="0"/>
          <w:color w:val="000000"/>
          <w:sz w:val="20"/>
        </w:rPr>
        <w:t>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calculated using the expression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28</w:t>
      </w:r>
    </w:p>
    <w:p>
      <w:pPr>
        <w:autoSpaceDN w:val="0"/>
        <w:tabs>
          <w:tab w:pos="360" w:val="left"/>
          <w:tab w:pos="508" w:val="left"/>
          <w:tab w:pos="712" w:val="left"/>
          <w:tab w:pos="826" w:val="left"/>
          <w:tab w:pos="844" w:val="left"/>
          <w:tab w:pos="1156" w:val="left"/>
          <w:tab w:pos="1360" w:val="left"/>
          <w:tab w:pos="1490" w:val="left"/>
          <w:tab w:pos="1508" w:val="left"/>
          <w:tab w:pos="1586" w:val="left"/>
          <w:tab w:pos="1666" w:val="left"/>
          <w:tab w:pos="1744" w:val="left"/>
          <w:tab w:pos="1772" w:val="left"/>
          <w:tab w:pos="1860" w:val="left"/>
          <w:tab w:pos="1952" w:val="left"/>
          <w:tab w:pos="2020" w:val="left"/>
          <w:tab w:pos="2136" w:val="left"/>
          <w:tab w:pos="2408" w:val="left"/>
          <w:tab w:pos="2532" w:val="left"/>
          <w:tab w:pos="2612" w:val="left"/>
          <w:tab w:pos="2694" w:val="left"/>
          <w:tab w:pos="4572" w:val="left"/>
        </w:tabs>
        <w:autoSpaceDE w:val="0"/>
        <w:widowControl/>
        <w:spacing w:line="304" w:lineRule="exact" w:before="0" w:after="0"/>
        <w:ind w:left="242" w:right="0" w:firstLine="0"/>
        <w:jc w:val="left"/>
      </w:pPr>
      <w:r>
        <w:rPr>
          <w:rFonts w:ascii="ArnoPro" w:hAnsi="ArnoPro" w:eastAsia="ArnoPro"/>
          <w:b w:val="0"/>
          <w:i/>
          <w:color w:val="000000"/>
          <w:sz w:val="20"/>
        </w:rPr>
        <w:t xml:space="preserve">E </w:t>
      </w:r>
      <w:r>
        <w:rPr>
          <w:rFonts w:ascii="STIXGeneral" w:hAnsi="STIXGeneral" w:eastAsia="STIXGeneral"/>
          <w:b w:val="0"/>
          <w:i/>
          <w:color w:val="000000"/>
          <w:sz w:val="14"/>
        </w:rPr>
        <w:t xml:space="preserve">α </w:t>
      </w:r>
      <w:r>
        <w:rPr>
          <w:rFonts w:ascii="STIXGeneral" w:hAnsi="STIXGeneral" w:eastAsia="STIXGeneral"/>
          <w:b w:val="0"/>
          <w:i w:val="0"/>
          <w:color w:val="000000"/>
          <w:sz w:val="20"/>
        </w:rPr>
        <w:t xml:space="preserve">= </w:t>
      </w:r>
      <w:r>
        <w:rPr>
          <w:rFonts w:ascii="ArnoPro" w:hAnsi="ArnoPro" w:eastAsia="ArnoPro"/>
          <w:b w:val="0"/>
          <w:i/>
          <w:color w:val="000000"/>
          <w:sz w:val="20"/>
        </w:rPr>
        <w:t xml:space="preserve">E </w:t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DFT </w:t>
      </w:r>
      <w:r>
        <w:tab/>
      </w:r>
      <w:r>
        <w:rPr>
          <w:rFonts w:ascii="STIXGeneral" w:hAnsi="STIXGeneral" w:eastAsia="STIXGeneral"/>
          <w:b w:val="0"/>
          <w:i/>
          <w:color w:val="000000"/>
          <w:sz w:val="14"/>
        </w:rPr>
        <w:t>α</w:t>
      </w:r>
      <w:r>
        <w:tab/>
      </w:r>
      <w:r>
        <w:rPr>
          <w:rFonts w:ascii="STIXGeneral" w:hAnsi="STIXGeneral" w:eastAsia="STIXGeneral"/>
          <w:b w:val="0"/>
          <w:i w:val="0"/>
          <w:color w:val="000000"/>
          <w:sz w:val="20"/>
        </w:rPr>
        <w:t>−</w:t>
      </w:r>
      <w:r>
        <w:rPr>
          <w:rFonts w:ascii="ArnoPro" w:hAnsi="ArnoPro" w:eastAsia="ArnoPro"/>
          <w:b w:val="0"/>
          <w:i/>
          <w:color w:val="000000"/>
          <w:sz w:val="20"/>
        </w:rPr>
        <w:t xml:space="preserve">V </w:t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0 </w:t>
      </w:r>
      <w:r>
        <w:tab/>
      </w:r>
      <w:r>
        <w:rPr>
          <w:rFonts w:ascii="STIXGeneral" w:hAnsi="STIXGeneral" w:eastAsia="STIXGeneral"/>
          <w:b w:val="0"/>
          <w:i/>
          <w:color w:val="000000"/>
          <w:sz w:val="14"/>
        </w:rPr>
        <w:t xml:space="preserve">α </w:t>
      </w:r>
      <w:r>
        <w:rPr>
          <w:rFonts w:ascii="ArnoPro" w:hAnsi="ArnoPro" w:eastAsia="ArnoPro"/>
          <w:b w:val="0"/>
          <w:i w:val="0"/>
          <w:color w:val="000000"/>
          <w:sz w:val="20"/>
        </w:rPr>
        <w:t xml:space="preserve">( </w:t>
      </w:r>
      <w:r>
        <w:rPr>
          <w:rFonts w:ascii="STIXGeneral" w:hAnsi="STIXGeneral" w:eastAsia="STIXGeneral"/>
          <w:b/>
          <w:i/>
          <w:color w:val="000000"/>
          <w:sz w:val="20"/>
        </w:rPr>
        <w:t xml:space="preserve">ϵ </w:t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r </w:t>
      </w:r>
      <w:r>
        <w:tab/>
      </w:r>
      <w:r>
        <w:rPr>
          <w:rFonts w:ascii="STIXGeneral" w:hAnsi="STIXGeneral" w:eastAsia="STIXGeneral"/>
          <w:b w:val="0"/>
          <w:i/>
          <w:color w:val="000000"/>
          <w:sz w:val="14"/>
        </w:rPr>
        <w:t xml:space="preserve">α </w:t>
      </w:r>
      <w:r>
        <w:rPr>
          <w:rFonts w:ascii="STIXGeneral" w:hAnsi="STIXGeneral" w:eastAsia="STIXGeneral"/>
          <w:b w:val="0"/>
          <w:i w:val="0"/>
          <w:color w:val="000000"/>
          <w:sz w:val="20"/>
        </w:rPr>
        <w:t xml:space="preserve">ϵ </w:t>
      </w:r>
      <w:r>
        <w:rPr>
          <w:rFonts w:ascii="ArnoPro" w:hAnsi="ArnoPro" w:eastAsia="ArnoPro"/>
          <w:b w:val="0"/>
          <w:i w:val="0"/>
          <w:color w:val="000000"/>
          <w:sz w:val="14"/>
        </w:rPr>
        <w:t xml:space="preserve">0 </w:t>
      </w:r>
      <w:r>
        <w:rPr>
          <w:rFonts w:ascii="ArnoPro" w:hAnsi="ArnoPro" w:eastAsia="ArnoPro"/>
          <w:b w:val="0"/>
          <w:i/>
          <w:color w:val="000000"/>
          <w:sz w:val="20"/>
        </w:rPr>
        <w:t>E</w:t>
      </w:r>
      <w:r>
        <w:rPr>
          <w:rFonts w:ascii="STIXGeneral" w:hAnsi="STIXGeneral" w:eastAsia="STIXGeneral"/>
          <w:b w:val="0"/>
          <w:i w:val="0"/>
          <w:color w:val="000000"/>
          <w:sz w:val="20"/>
        </w:rPr>
        <w:t xml:space="preserve">⃗ + </w:t>
      </w:r>
      <w:r>
        <w:rPr>
          <w:rFonts w:ascii="ArnoPro" w:hAnsi="ArnoPro" w:eastAsia="ArnoPro"/>
          <w:b w:val="0"/>
          <w:i/>
          <w:color w:val="000000"/>
          <w:sz w:val="20"/>
        </w:rPr>
        <w:t xml:space="preserve">P </w:t>
      </w:r>
      <w:r>
        <w:tab/>
      </w:r>
      <w:r>
        <w:rPr>
          <w:rFonts w:ascii="STIXGeneral" w:hAnsi="STIXGeneral" w:eastAsia="STIXGeneral"/>
          <w:b w:val="0"/>
          <w:i/>
          <w:color w:val="000000"/>
          <w:sz w:val="14"/>
        </w:rPr>
        <w:t xml:space="preserve">α </w:t>
      </w:r>
      <w:r>
        <w:tab/>
      </w:r>
      <w:r>
        <w:rPr>
          <w:rFonts w:ascii="ArnoPro" w:hAnsi="ArnoPro" w:eastAsia="ArnoPro"/>
          <w:b w:val="0"/>
          <w:i w:val="0"/>
          <w:color w:val="000000"/>
          <w:sz w:val="20"/>
        </w:rPr>
        <w:t xml:space="preserve">) </w:t>
      </w:r>
      <w:r>
        <w:rPr>
          <w:rFonts w:ascii="ArnoPro" w:hAnsi="ArnoPro" w:eastAsia="ArnoPro"/>
          <w:b w:val="0"/>
          <w:i/>
          <w:color w:val="000000"/>
          <w:sz w:val="20"/>
        </w:rPr>
        <w:t xml:space="preserve">E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(1)</w:t>
      </w:r>
    </w:p>
    <w:p>
      <w:pPr>
        <w:autoSpaceDN w:val="0"/>
        <w:tabs>
          <w:tab w:pos="642" w:val="left"/>
          <w:tab w:pos="972" w:val="left"/>
          <w:tab w:pos="4104" w:val="left"/>
        </w:tabs>
        <w:autoSpaceDE w:val="0"/>
        <w:widowControl/>
        <w:spacing w:line="222" w:lineRule="exact" w:before="48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where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DFT </w:t>
      </w:r>
      <w:r>
        <w:tab/>
      </w:r>
      <w:r>
        <w:rPr>
          <w:w w:val="103.07692014254057"/>
          <w:rFonts w:ascii="03" w:hAnsi="03" w:eastAsia="03"/>
          <w:b w:val="0"/>
          <w:i w:val="0"/>
          <w:color w:val="000000"/>
          <w:sz w:val="13"/>
        </w:rPr>
        <w:t xml:space="preserve">α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is the DFT computed energy,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0" w:hAnsi="20" w:eastAsia="20"/>
          <w:b w:val="0"/>
          <w:i w:val="0"/>
          <w:color w:val="000000"/>
          <w:sz w:val="20"/>
        </w:rPr>
        <w:t>⃗</w:t>
      </w:r>
      <w:r>
        <w:rPr>
          <w:w w:val="103.07692014254057"/>
          <w:rFonts w:ascii="03" w:hAnsi="03" w:eastAsia="03"/>
          <w:b w:val="0"/>
          <w:i w:val="0"/>
          <w:color w:val="000000"/>
          <w:sz w:val="13"/>
        </w:rPr>
        <w:t>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r </w:t>
      </w:r>
      <w:r>
        <w:rPr>
          <w:w w:val="103.07692014254057"/>
          <w:rFonts w:ascii="03" w:hAnsi="03" w:eastAsia="03"/>
          <w:b w:val="0"/>
          <w:i w:val="0"/>
          <w:color w:val="000000"/>
          <w:sz w:val="13"/>
        </w:rPr>
        <w:t>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are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spontaneous polarization and matrix representation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relative permittivity of the phase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respectively, and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permittivity of vacuum. Since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rFonts w:ascii="20" w:hAnsi="20" w:eastAsia="20"/>
          <w:b w:val="0"/>
          <w:i w:val="0"/>
          <w:color w:val="000000"/>
          <w:sz w:val="20"/>
        </w:rPr>
        <w:t>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is a vectorial quantity, its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is dependent on its magnitude as well as direction. From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eq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is evident that the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of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on the energy of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is maximized when the dot product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0" w:hAnsi="20" w:eastAsia="20"/>
          <w:b w:val="0"/>
          <w:i w:val="0"/>
          <w:color w:val="000000"/>
          <w:sz w:val="20"/>
        </w:rPr>
        <w:t>⃗</w:t>
      </w:r>
      <w:r>
        <w:rPr>
          <w:w w:val="103.07692014254057"/>
          <w:rFonts w:ascii="03" w:hAnsi="03" w:eastAsia="03"/>
          <w:b w:val="0"/>
          <w:i w:val="0"/>
          <w:color w:val="000000"/>
          <w:sz w:val="13"/>
        </w:rPr>
        <w:t>α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·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20" w:hAnsi="20" w:eastAsia="20"/>
          <w:b w:val="0"/>
          <w:i w:val="0"/>
          <w:color w:val="000000"/>
          <w:sz w:val="20"/>
        </w:rPr>
        <w:t>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is maximum, i.e.,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when the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is oriented parallel to the polarization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direction of a polar phase. Thus, two important orientations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</w:t>
      </w:r>
      <w:r>
        <w:rPr>
          <w:rFonts w:ascii="e0" w:hAnsi="e0" w:eastAsia="e0"/>
          <w:b w:val="0"/>
          <w:i w:val="0"/>
          <w:color w:val="000000"/>
          <w:sz w:val="20"/>
        </w:rPr>
        <w:t>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parallel to the polarization vectors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0" w:hAnsi="20" w:eastAsia="20"/>
          <w:b w:val="0"/>
          <w:i w:val="0"/>
          <w:color w:val="000000"/>
          <w:sz w:val="20"/>
        </w:rPr>
        <w:t>⃗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0" w:hAnsi="20" w:eastAsia="20"/>
          <w:b w:val="0"/>
          <w:i w:val="0"/>
          <w:color w:val="000000"/>
          <w:sz w:val="20"/>
        </w:rPr>
        <w:t>⃗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polar phases P-O1 and P-O2, respectively (see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</w:t>
      </w:r>
      <w:r>
        <w:rPr>
          <w:rFonts w:ascii="e0" w:hAnsi="e0" w:eastAsia="e0"/>
          <w:b w:val="0"/>
          <w:i w:val="0"/>
          <w:color w:val="000000"/>
          <w:sz w:val="20"/>
        </w:rPr>
        <w:t>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were studied in this work. Further, for each orientation, we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consider the phase stability under three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states, i.e.,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stress-free, the hydrostatic, and the in-plane stress states.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density functional perturbation theory and the Berry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evaluation were respectively employed to obtain the relative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permittivity matrix and the spontaneous polarization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phases of hafnia. Spontaneous polarization computa-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tions were repeated using the ABINIT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package to further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verify the VASP computed values.</w:t>
      </w:r>
    </w:p>
    <w:p>
      <w:pPr>
        <w:autoSpaceDN w:val="0"/>
        <w:tabs>
          <w:tab w:pos="200" w:val="left"/>
        </w:tabs>
        <w:autoSpaceDE w:val="0"/>
        <w:widowControl/>
        <w:spacing w:line="220" w:lineRule="exact" w:before="420" w:after="0"/>
        <w:ind w:left="0" w:right="0" w:firstLine="0"/>
        <w:jc w:val="left"/>
      </w:pPr>
      <w:r>
        <w:rPr>
          <w:rFonts w:ascii="25" w:hAnsi="25" w:eastAsia="25"/>
          <w:b w:val="0"/>
          <w:i w:val="0"/>
          <w:color w:val="0054A6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0054A6"/>
          <w:sz w:val="21"/>
        </w:rPr>
        <w:t xml:space="preserve">RESULTS AND DISCUSSION </w:t>
      </w:r>
      <w:r>
        <w:br/>
      </w:r>
      <w:r>
        <w:tab/>
      </w:r>
      <w:r>
        <w:rPr>
          <w:rFonts w:ascii="AdvOTce3d9a73" w:hAnsi="AdvOTce3d9a73" w:eastAsia="AdvOTce3d9a73"/>
          <w:b w:val="0"/>
          <w:i w:val="0"/>
          <w:color w:val="000000"/>
          <w:sz w:val="20"/>
        </w:rPr>
        <w:t xml:space="preserve">Hydrostatic Pressures and Equibiaxial Deformations.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Table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lists the lattice parameters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ve phases of hafnia,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 predicted from our DFT computations. We make a note that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reported cell parameters of each phase are chosen such that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minimal cell strains and atom shu</w:t>
      </w:r>
      <w:r>
        <w:rPr>
          <w:rFonts w:ascii="fb" w:hAnsi="fb" w:eastAsia="fb"/>
          <w:b w:val="0"/>
          <w:i w:val="0"/>
          <w:color w:val="000000"/>
          <w:sz w:val="20"/>
        </w:rPr>
        <w:t>ffl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es reduce a phase 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four formula unit T phase (see caption of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Table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excellent agreement between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ndings of this work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past studies is apparent from the table. One comment about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choice of density functional should be made in reference to the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1350" w:space="0"/>
          </w:cols>
          <w:docGrid w:linePitch="360"/>
        </w:sectPr>
      </w:pPr>
    </w:p>
    <w:p>
      <w:pPr>
        <w:autoSpaceDN w:val="0"/>
        <w:tabs>
          <w:tab w:pos="372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4141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3" w:history="1">
          <w:r>
            <w:rPr>
              <w:rStyle w:val="Hyperlink"/>
            </w:rPr>
            <w:t>10.1021/acs.jpcc.6b11972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13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4A6"/>
                <w:sz w:val="20"/>
              </w:rPr>
              <w:t>The Journal of Physical Chemistry C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0054a6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0054a6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85690" cy="201676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016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2" w:lineRule="exact" w:before="144" w:after="0"/>
        <w:ind w:left="0" w:right="0" w:firstLine="0"/>
        <w:jc w:val="center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2.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Energy variation of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 phases of hafnia under (a) hydrostatic pressure and (b) equibiaxial deformation, referenced to the energy of</w:t>
      </w: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 equilibrium bulk M phase. Percentage strain are reported in reference to the equilibrium P-O1 phase.</w:t>
      </w:r>
    </w:p>
    <w:p>
      <w:pPr>
        <w:autoSpaceDN w:val="0"/>
        <w:autoSpaceDE w:val="0"/>
        <w:widowControl/>
        <w:spacing w:line="240" w:lineRule="auto" w:before="24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40630" cy="327279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72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2" w:lineRule="exact" w:before="144" w:after="0"/>
        <w:ind w:left="0" w:right="0" w:firstLine="0"/>
        <w:jc w:val="center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3.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In</w:t>
      </w:r>
      <w:r>
        <w:rPr>
          <w:rFonts w:ascii="fb" w:hAnsi="fb" w:eastAsia="fb"/>
          <w:b w:val="0"/>
          <w:i w:val="0"/>
          <w:color w:val="000000"/>
          <w:sz w:val="18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uence of electric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on the free energy (using</w:t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 xml:space="preserve"> eq 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 of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 phases of hafnia under (a) stress-free, (b) hydrostatic compression,</w:t>
      </w:r>
    </w:p>
    <w:p>
      <w:pPr>
        <w:autoSpaceDN w:val="0"/>
        <w:autoSpaceDE w:val="0"/>
        <w:widowControl/>
        <w:spacing w:line="200" w:lineRule="exact" w:before="0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and in-plane compressive stress states corresponding to strain (in reference to the equilibrium P-O1 phase) of (c) 4.3%, (d) 1.98%, and (e) 0.81%.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Results for two special orientations of electric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eld, parallel to the polarization directions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0" w:hAnsi="20" w:eastAsia="20"/>
          <w:b w:val="0"/>
          <w:i w:val="0"/>
          <w:color w:val="000000"/>
          <w:sz w:val="18"/>
        </w:rPr>
        <w:t>⃗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(solid symbols) and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0" w:hAnsi="20" w:eastAsia="20"/>
          <w:b w:val="0"/>
          <w:i w:val="0"/>
          <w:color w:val="000000"/>
          <w:sz w:val="18"/>
        </w:rPr>
        <w:t>⃗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(open symbols) of the P-O1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the P-O2 phases, respectively, are presented. The free energy of the 0 K bulk M phase is set to zero. Panel (f) represents the computed phase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diagram of hafnia under the in</w:t>
      </w:r>
      <w:r>
        <w:rPr>
          <w:rFonts w:ascii="fb" w:hAnsi="fb" w:eastAsia="fb"/>
          <w:b w:val="0"/>
          <w:i w:val="0"/>
          <w:color w:val="000000"/>
          <w:sz w:val="18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uence of electric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eld and in-plane stresses. The green, red, and yellow colors signify regions where the P-O1, the M,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and the OA phase, respectively, are the ground state. Electric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elds above about 4 MV/cm are unrealistically high and may not be physically</w:t>
      </w:r>
    </w:p>
    <w:p>
      <w:pPr>
        <w:autoSpaceDN w:val="0"/>
        <w:autoSpaceDE w:val="0"/>
        <w:widowControl/>
        <w:spacing w:line="198" w:lineRule="exact" w:before="2" w:after="12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realizable without adversely damaging the material.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1350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0" w:right="42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are expected to be observed in this direction due to large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erences between the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b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lattice parameters of the M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compared to those of the other phases.</w:t>
      </w:r>
    </w:p>
    <w:p>
      <w:pPr>
        <w:autoSpaceDN w:val="0"/>
        <w:autoSpaceDE w:val="0"/>
        <w:widowControl/>
        <w:spacing w:line="228" w:lineRule="exact" w:before="30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rst discuss the results of phase stability in hafnia under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hydrostatic compression and tension. From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 it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evident that at higher volumes the M phase is lowest in energy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corresponds to the equilibrium phase at 0 K. However,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under a state of compression, i.e., at lower volumes, the high-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pressure OA phase has the lowest energy and becomes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most stable phase, in agreement with the experimental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diagram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several computational studies.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13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20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Interest-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ingly, the P-O1 phase also becomes stable relative to the 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at lower volumes, although it is always higher in energy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1350" w:space="0"/>
          </w:cols>
          <w:docGrid w:linePitch="360"/>
        </w:sectPr>
      </w:pPr>
    </w:p>
    <w:p>
      <w:pPr>
        <w:autoSpaceDN w:val="0"/>
        <w:tabs>
          <w:tab w:pos="372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4142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3" w:history="1">
          <w:r>
            <w:rPr>
              <w:rStyle w:val="Hyperlink"/>
            </w:rPr>
            <w:t>10.1021/acs.jpcc.6b11972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13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4A6"/>
                <w:sz w:val="20"/>
              </w:rPr>
              <w:t>The Journal of Physical Chemistry C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0054a6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0054a6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32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1350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36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P-O1 phase, relative to the M phase, is signi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cantly larger under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state of equibiaxial compression as compared to that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hydrostatic compression. This is graphically illustrated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by the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 in the height of the shaded region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two cases. Furthermore, the energy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erence between the P-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O1 and the OA phases is smaller under equibiaxial stress state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 compared to that under hydrostatic compression state.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Nonetheless, the results show no evidence of stabilization of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 phase under both the hydrostatic and biaxially deformed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stress-state scenarios considered here.</w:t>
      </w:r>
    </w:p>
    <w:p>
      <w:pPr>
        <w:autoSpaceDN w:val="0"/>
        <w:autoSpaceDE w:val="0"/>
        <w:widowControl/>
        <w:spacing w:line="222" w:lineRule="exact" w:before="14" w:after="0"/>
        <w:ind w:left="0" w:right="40" w:firstLine="200"/>
        <w:jc w:val="both"/>
      </w:pPr>
      <w:r>
        <w:rPr>
          <w:rFonts w:ascii="AdvOTce3d9a73" w:hAnsi="AdvOTce3d9a73" w:eastAsia="AdvOTce3d9a73"/>
          <w:b w:val="0"/>
          <w:i w:val="0"/>
          <w:color w:val="000000"/>
          <w:sz w:val="20"/>
        </w:rPr>
        <w:t>Electric Field.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As discussed earlier, several empirical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observations of a</w:t>
      </w:r>
      <w:r>
        <w:rPr>
          <w:rFonts w:ascii="20" w:hAnsi="20" w:eastAsia="20"/>
          <w:b w:val="0"/>
          <w:i w:val="0"/>
          <w:color w:val="000000"/>
          <w:sz w:val="20"/>
        </w:rPr>
        <w:t xml:space="preserve"> “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wake-up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</w:t>
      </w:r>
      <w:r>
        <w:rPr>
          <w:rFonts w:ascii="20" w:hAnsi="20" w:eastAsia="20"/>
          <w:b w:val="0"/>
          <w:i w:val="0"/>
          <w:color w:val="000000"/>
          <w:sz w:val="20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have been encountered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 hafnia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23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34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induced phase trans-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formation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is one proposed explanation for this behavior.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presents the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of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on the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stability of hafnia using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eq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Two special orientations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eld, i.e., parallel to the direction of spontaneous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polarization of the two polar phases, were considered.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allows us to estimate the maximum in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uence the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could have on the phase stability in hafnia. Here,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computations are restricted to an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with magnitude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smaller than 5 MV/cm to be consistent with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range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explored experimentally. Assuming orientational independence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101"/>
      </w:tblGrid>
      <w:tr>
        <w:trPr>
          <w:trHeight w:hRule="exact" w:val="3024"/>
        </w:trPr>
        <w:tc>
          <w:tcPr>
            <w:tcW w:type="dxa" w:w="4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of dielectric response in the case of nonpolar phases, the second</w:t>
            </w:r>
          </w:p>
          <w:p>
            <w:pPr>
              <w:autoSpaceDN w:val="0"/>
              <w:autoSpaceDE w:val="0"/>
              <w:widowControl/>
              <w:spacing w:line="3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term on right side of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t xml:space="preserve"> eq 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can be reduced to</w:t>
            </w: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 xml:space="preserve">V 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 xml:space="preserve">0 </w:t>
            </w:r>
            <w:r>
              <w:rPr>
                <w:rFonts w:ascii="STIXGeneral" w:hAnsi="STIXGeneral" w:eastAsia="STIXGeneral"/>
                <w:b w:val="0"/>
                <w:i/>
                <w:color w:val="000000"/>
                <w:sz w:val="14"/>
              </w:rPr>
              <w:t xml:space="preserve">α 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20"/>
              </w:rPr>
              <w:t xml:space="preserve">( </w:t>
            </w: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 xml:space="preserve">ϵ </w:t>
            </w:r>
            <w:r>
              <w:rPr>
                <w:rFonts w:ascii="STIXGeneral" w:hAnsi="STIXGeneral" w:eastAsia="STIXGeneral"/>
                <w:b w:val="0"/>
                <w:i/>
                <w:color w:val="000000"/>
                <w:sz w:val="14"/>
              </w:rPr>
              <w:t xml:space="preserve">α 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 xml:space="preserve">r 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20"/>
              </w:rPr>
              <w:t xml:space="preserve">) </w:t>
            </w: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 xml:space="preserve">ϵ | </w:t>
            </w: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>⃗</w:t>
            </w: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 xml:space="preserve">| 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,</w:t>
            </w:r>
          </w:p>
          <w:p>
            <w:pPr>
              <w:autoSpaceDN w:val="0"/>
              <w:autoSpaceDE w:val="0"/>
              <w:widowControl/>
              <w:spacing w:line="228" w:lineRule="exact" w:before="10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where</w:t>
            </w: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>ϵ</w:t>
            </w:r>
            <w:r>
              <w:rPr>
                <w:rFonts w:ascii="STIXGeneral" w:hAnsi="STIXGeneral" w:eastAsia="STIXGeneral"/>
                <w:b w:val="0"/>
                <w:i/>
                <w:color w:val="000000"/>
                <w:sz w:val="14"/>
              </w:rPr>
              <w:t xml:space="preserve">α </w:t>
            </w:r>
            <w:r>
              <w:rPr>
                <w:rFonts w:ascii="ArnoPro" w:hAnsi="ArnoPro" w:eastAsia="ArnoPro"/>
                <w:b w:val="0"/>
                <w:i w:val="0"/>
                <w:color w:val="000000"/>
                <w:sz w:val="14"/>
              </w:rPr>
              <w:t>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represents the average of the trace of the dielectric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tensor,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 xml:space="preserve"> ϵ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r </w:t>
            </w:r>
            <w:r>
              <w:rPr>
                <w:w w:val="103.07692014254057"/>
                <w:rFonts w:ascii="03" w:hAnsi="03" w:eastAsia="03"/>
                <w:b w:val="0"/>
                <w:i w:val="0"/>
                <w:color w:val="000000"/>
                <w:sz w:val="13"/>
              </w:rPr>
              <w:t>α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 This term represents the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 of induced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polarization on the free energy, is always negative, and varies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parabolically with the applied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E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⃗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 Thus, among the</w:t>
            </w:r>
          </w:p>
          <w:p>
            <w:pPr>
              <w:autoSpaceDN w:val="0"/>
              <w:autoSpaceDE w:val="0"/>
              <w:widowControl/>
              <w:spacing w:line="222" w:lineRule="exact" w:before="2" w:after="0"/>
              <w:ind w:left="0" w:right="1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nonpolar phases, the phase with highest relative permittivity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ϵ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r </w:t>
            </w:r>
            <w:r>
              <w:rPr>
                <w:w w:val="103.07692014254057"/>
                <w:rFonts w:ascii="03" w:hAnsi="03" w:eastAsia="03"/>
                <w:b w:val="0"/>
                <w:i w:val="0"/>
                <w:color w:val="000000"/>
                <w:sz w:val="13"/>
              </w:rPr>
              <w:t>α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), i.e., the T phase, shows maximum parabolic change in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free energy with the applied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eld. In the case of polar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phases, however, the dot product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V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0 </w:t>
            </w:r>
            <w:r>
              <w:rPr>
                <w:w w:val="103.07692014254057"/>
                <w:rFonts w:ascii="03" w:hAnsi="03" w:eastAsia="03"/>
                <w:b w:val="0"/>
                <w:i w:val="0"/>
                <w:color w:val="000000"/>
                <w:sz w:val="13"/>
              </w:rPr>
              <w:t>α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⃗</w:t>
            </w:r>
            <w:r>
              <w:rPr>
                <w:rFonts w:ascii="AdvOTdd3b7348.I" w:hAnsi="AdvOTdd3b7348.I" w:eastAsia="AdvOTdd3b7348.I"/>
                <w:b w:val="0"/>
                <w:i w:val="0"/>
                <w:color w:val="000000"/>
                <w:sz w:val="20"/>
              </w:rPr>
              <w:t>·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⃗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forms the dominant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term, particularly when the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is oriented parallel to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direction of spontaneous polarization of a polar phase.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Thus, one can observe signi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cant stabilization (destabilization)</w:t>
            </w:r>
          </w:p>
        </w:tc>
      </w:tr>
    </w:tbl>
    <w:p>
      <w:pPr>
        <w:autoSpaceDN w:val="0"/>
        <w:autoSpaceDE w:val="0"/>
        <w:widowControl/>
        <w:spacing w:line="222" w:lineRule="exact" w:before="0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the P-O1 or the P-O2 phase, relative to the M phase, when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applied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is oriented parallel (opposite) 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direction of polarization. We also note that the polarization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directions of the two polar phases subtend an angle of 138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leading to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0" w:hAnsi="20" w:eastAsia="20"/>
          <w:b w:val="0"/>
          <w:i w:val="0"/>
          <w:color w:val="000000"/>
          <w:sz w:val="20"/>
        </w:rPr>
        <w:t>⃗</w:t>
      </w:r>
      <w:r>
        <w:rPr>
          <w:rFonts w:ascii="AdvOTdd3b7348.I" w:hAnsi="AdvOTdd3b7348.I" w:eastAsia="AdvOTdd3b7348.I"/>
          <w:b w:val="0"/>
          <w:i w:val="0"/>
          <w:color w:val="000000"/>
          <w:sz w:val="20"/>
        </w:rPr>
        <w:t>·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20" w:hAnsi="20" w:eastAsia="20"/>
          <w:b w:val="0"/>
          <w:i w:val="0"/>
          <w:color w:val="000000"/>
          <w:sz w:val="20"/>
        </w:rPr>
        <w:t>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terms with opposite signs and thus contrary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changes in the free energy. From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 we conclude that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(&lt;5 MV/cm) cannot stabilize any of the two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metastable polar phases in bulk hafnia; however, it can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signi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cantly reduce their energies closer to the equilibrium 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phase, especially in the case of the P-O1 phase.</w:t>
      </w:r>
    </w:p>
    <w:p>
      <w:pPr>
        <w:autoSpaceDN w:val="0"/>
        <w:autoSpaceDE w:val="0"/>
        <w:widowControl/>
        <w:spacing w:line="222" w:lineRule="exact" w:before="0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Given this observation, one may reasonably suppose that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under the combined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of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and other relevant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factors, such as stress, dopants, oxygen vacancies, etc., pervasive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hafnia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the P-O1 phase becomes the most stable phase.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Particularly, the factors that destabilize the M phase can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expected to produce such conditions. On the basis of our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previous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ndings, we already know that compressive stress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(hydrostatic or in-plane) is one such factor that stabilizes OA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P-O1 phase relative to the M phase. Thus, we consider next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combined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of compressive stresses and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phase stability of hafnia.</w:t>
      </w:r>
    </w:p>
    <w:p>
      <w:pPr>
        <w:autoSpaceDN w:val="0"/>
        <w:autoSpaceDE w:val="0"/>
        <w:widowControl/>
        <w:spacing w:line="222" w:lineRule="exact" w:before="0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Panels b and c of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present the variation of free energy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hydrostatically compressed (with volume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126 Å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equibiaxially deformed (along the (001) plane with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b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4.96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Å) phases of hafnia. For ease of comparison with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a, we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set the energy of the bulk M phase as the reference energy.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1350" w:space="0"/>
          </w:cols>
          <w:docGrid w:linePitch="360"/>
        </w:sectPr>
      </w:pPr>
    </w:p>
    <w:p>
      <w:pPr>
        <w:autoSpaceDN w:val="0"/>
        <w:tabs>
          <w:tab w:pos="372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4143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3" w:history="1">
          <w:r>
            <w:rPr>
              <w:rStyle w:val="Hyperlink"/>
            </w:rPr>
            <w:t>10.1021/acs.jpcc.6b11972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13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2538"/>
        <w:gridCol w:w="2538"/>
        <w:gridCol w:w="2538"/>
        <w:gridCol w:w="2538"/>
      </w:tblGrid>
      <w:tr>
        <w:trPr>
          <w:trHeight w:hRule="exact" w:val="226"/>
        </w:trPr>
        <w:tc>
          <w:tcPr>
            <w:tcW w:type="dxa" w:w="5030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4A6"/>
                <w:sz w:val="20"/>
              </w:rPr>
              <w:t>The Journal of Physical Chemistry C</w:t>
            </w:r>
          </w:p>
        </w:tc>
        <w:tc>
          <w:tcPr>
            <w:tcW w:type="dxa" w:w="448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6"/>
            <w:tcBorders>
              <w:bottom w:sz="4.0" w:val="single" w:color="#000000"/>
            </w:tcBorders>
            <w:shd w:fill="0054a6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0054a6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470"/>
        </w:trPr>
        <w:tc>
          <w:tcPr>
            <w:tcW w:type="dxa" w:w="5030"/>
            <w:gridSpan w:val="2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74" w:after="0"/>
              <w:ind w:left="0" w:right="23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destabilize the equilibrium M phase, the other (such as electric 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eld) may favor the FE phase, thus cumulatively resulting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stabilization of a FE phase. Therefore, it maybe worthwhile,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though complex, to study the cumulative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 of surface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energy, stresses,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eld, and defects on the phase stability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 hafnia to develop a comprehensive understanding of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interaction or cooperation of these phenomena.</w:t>
            </w:r>
          </w:p>
          <w:p>
            <w:pPr>
              <w:autoSpaceDN w:val="0"/>
              <w:autoSpaceDE w:val="0"/>
              <w:widowControl/>
              <w:spacing w:line="640" w:lineRule="exact" w:before="0" w:after="0"/>
              <w:ind w:left="0" w:right="0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0054A6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0054A6"/>
                <w:sz w:val="21"/>
              </w:rPr>
              <w:t>CONCLUSIONS</w:t>
            </w:r>
          </w:p>
          <w:p>
            <w:pPr>
              <w:autoSpaceDN w:val="0"/>
              <w:autoSpaceDE w:val="0"/>
              <w:widowControl/>
              <w:spacing w:line="224" w:lineRule="exact" w:before="24" w:after="0"/>
              <w:ind w:left="0" w:right="23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 summary, we explored the independent as well as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combined 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uence of mechanical and electrical boundary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conditions toward stabilization of a FE phase in hafnia. Two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variants of mechanical boundary conditions; i.e., hydrostatic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in-plane stress states were examined. While hydrostatic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compressive stresses were shown to stabilize the high pressure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orthorhombic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Pbca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 phase, in agreement with the empirical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phase diagram of bulk hafnia, an even more signi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cant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nding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of this work is that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compressive stresses, both hydrostatic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in-plane, stabilize the polar orthorhombic 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</w:t>
            </w:r>
            <w:r>
              <w:rPr>
                <w:shd w:val="clear" w:color="auto" w:fill="ffd100"/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Pca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shd w:val="clear" w:color="auto" w:fill="ffd100"/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</w:t>
            </w:r>
            <w:r>
              <w:rPr>
                <w:shd w:val="clear" w:color="auto" w:fill="ffd100"/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phase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hafnia with respect to the equilibrium monocl</w:t>
            </w:r>
            <w:r>
              <w:rPr>
                <w:shd w:val="clear" w:color="auto" w:fill="ffd100"/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inic pha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se. In fact,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in-plane compressive stresses, which are particularly relevant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stabilize this polar phase relatively more than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hydrostatic pressures.</w:t>
            </w:r>
          </w:p>
          <w:p>
            <w:pPr>
              <w:autoSpaceDN w:val="0"/>
              <w:tabs>
                <w:tab w:pos="178" w:val="left"/>
              </w:tabs>
              <w:autoSpaceDE w:val="0"/>
              <w:widowControl/>
              <w:spacing w:line="224" w:lineRule="exact" w:before="0" w:after="0"/>
              <w:ind w:left="0" w:right="144" w:firstLine="0"/>
              <w:jc w:val="left"/>
            </w:pP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Two variants of electrical conditions, with an applied electric 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parallel to the polarization directions of the polar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Pca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1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Pmn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phase of hafnia, were also studied. They too were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found to signi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cantly reduce the relative energies of the two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polar phases of hafnia. However, neither the mechanical nor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electrical boundary conditions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independently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lead to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stabilization of a FE phase of hafnia as the equilibrium phase. </w:t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Nonetheless, under 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combined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uence of compressive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stresses and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eld, we found that the polar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Pca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phase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can, indeed, become the equilibrium phase in bulk hafnia.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Interestingly, the predicted magnitude of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 at which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this polar phase becomes stable falls well within the empirical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range wherein the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 xml:space="preserve"> “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wake-up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”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has been observed in hafnia 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lms. These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ndings not only suggest compressive stresses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 as possible control parameters to better tune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 characteristics of hafnia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but more importantly, they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show that multiple factors, operating in concert, may be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responsible for the formation of the ferroelectric phase in hafnia 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lms.</w:t>
            </w:r>
          </w:p>
          <w:p>
            <w:pPr>
              <w:autoSpaceDN w:val="0"/>
              <w:autoSpaceDE w:val="0"/>
              <w:widowControl/>
              <w:spacing w:line="640" w:lineRule="exact" w:before="0" w:after="0"/>
              <w:ind w:left="0" w:right="0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0054A6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0054A6"/>
                <w:sz w:val="21"/>
              </w:rPr>
              <w:t>ASSOCIATED CONTENT</w:t>
            </w:r>
          </w:p>
        </w:tc>
        <w:tc>
          <w:tcPr>
            <w:tcW w:type="dxa" w:w="448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250" w:right="0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0054A6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0054A6"/>
                <w:sz w:val="21"/>
              </w:rPr>
              <w:t>ACKNOWLEDGMENTS</w:t>
            </w:r>
          </w:p>
        </w:tc>
        <w:tc>
          <w:tcPr>
            <w:tcW w:type="dxa" w:w="56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860"/>
        </w:trPr>
        <w:tc>
          <w:tcPr>
            <w:tcW w:type="dxa" w:w="5076"/>
            <w:gridSpan w:val="2"/>
            <w:vMerge/>
            <w:tcBorders>
              <w:top w:sz="4.0" w:val="single" w:color="#000000"/>
            </w:tcBorders>
          </w:tcPr>
          <w:p/>
        </w:tc>
        <w:tc>
          <w:tcPr>
            <w:tcW w:type="dxa" w:w="505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6" w:after="0"/>
              <w:ind w:left="25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Financial support of this work through Grant No. W911NF-15-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1-0593 from the Army Research O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ce (ARO) and partial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computational support through a Extreme Science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Engineering Discovery Environment (XSEDE) allocation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number TG-DMR080058N are acknowledged.</w:t>
            </w:r>
          </w:p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200" w:lineRule="exact" w:before="440" w:after="0"/>
              <w:ind w:left="250" w:right="0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0054A6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0054A6"/>
                <w:sz w:val="21"/>
              </w:rPr>
              <w:t xml:space="preserve">REFERENCES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(1) Robertson, J. High dielectric constant gate oxides for metal oxide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Si transistors.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Rep. Prog. Phys.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2006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69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327.</w:t>
            </w:r>
          </w:p>
          <w:p>
            <w:pPr>
              <w:autoSpaceDN w:val="0"/>
              <w:autoSpaceDE w:val="0"/>
              <w:widowControl/>
              <w:spacing w:line="202" w:lineRule="exact" w:before="6" w:after="0"/>
              <w:ind w:left="2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(2) Wilk, G. D.; Wallace, R. M.; Anthony, J. M. High-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κ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gate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dielectrics: Current status and materials properties considerations.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J.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Appl. Phys.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2001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89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5243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5275.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(3) Zhu, H.; Tang, C.; Fonseca, L. R. C.; Ramprasad, R. Recent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progress in ab initio simulations of hafnia-based gate stacks.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J. Mater.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Sci.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47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7399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7416.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(4) Zhu, H.; Ramanath, G.; Ramprasad, R. Interface engineering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through atomic dopants in HfO2-based gate stacks.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J. Appl. Phys.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114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114310.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(5) Shi, N.; Ramprasad, R. Local dielectric permittivity of HfO2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based slabs and stacks: A first principles study.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2007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91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242906.</w:t>
            </w:r>
          </w:p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200" w:lineRule="exact" w:before="0" w:after="0"/>
              <w:ind w:left="2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(6) Tang, C.; Ramprasad, R. Oxygen defect accumulation at Si:HfO2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interfaces.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2008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92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182908.</w:t>
            </w:r>
          </w:p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200" w:lineRule="exact" w:before="0" w:after="0"/>
              <w:ind w:left="2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(7) Ramprasad, R.; Shi, N. Dielectric properties of nanoscale HfO2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slabs.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Phys. Rev. B: Condens. Matter Mater. Phys.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2005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72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, 052107.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(8) Bo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scke, T. S.; Mu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ller, J.; Bra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uhaus, D.; Schro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der, U.; Bo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ttger, U.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Ferroelectricity in hafnium oxide thin films.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99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102903.</w:t>
            </w:r>
          </w:p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200" w:lineRule="exact" w:before="0" w:after="0"/>
              <w:ind w:left="2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(9) Schroeder, U.; Yurchuk, E.; Mu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ller, J.; Martin, D.; Schenk, T.;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Polakowski, P.; Adelmann, C.; Popovici, M. I.; Kalinin, S. V.;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Mikolajick, T. Impact of different dopants on the switching properties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of ferroelectric hafnium oxide.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Jpn. J. Appl. Phys.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53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, 08LE02.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(10) Park, M. H.; Lee, Y. H.; Kim, H. J.; Kim, Y. J.; Moon, T.; Kim,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K. D.; Mu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ller, J.; Kersch, A.; Schroeder, U.; Mikolajick, T.; et al.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Ferroelectricity and antiferroelectricity of doped thin HfO2-based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films.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Adv. Mater.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27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1811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1831.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(11) Ohtaka, O.; Fukui, H.; Kunisada, T.; Fujisawa, T.; Funakoshi,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K.; Utsumi, W.; Irifune, T.; Kuroda, K.; Kikegawa, T. Phase relations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and volume changes of hafnia under high pressure and high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temperature.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J. Am. Ceram. Soc.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2001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84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1369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1373.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(12) Sang, X.; Grimley, E. D.; Schenk, T.; Schroeder, U.; LeBeau, J.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M. On the structural origins of ferroelectricity in HfO2 thin films.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Appl. Phys.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106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162905.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(13) Huan, T. D.; Sharma, V.; Rossetti, G. A.; Ramprasad, R.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Pathways towards ferroelectricity in hafnia.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Phys. Rev. B: Condens.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Matter Mater. Phys.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90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064111.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(14) Batra, R.; Tran, H. D.; Ramprasad, R. Stabilization of metastable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phases in hafnia owing to surface energy effects.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108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172902.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2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(15) Reyes-Lillo, S. E.; Garrity, K. F.; Rabe, K. M. Antiferroelectricity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in thin-film ZrO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from first principles.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Phys. Rev. B: Condens. Matter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Mater. Phys.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90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140103.</w:t>
            </w:r>
          </w:p>
        </w:tc>
      </w:tr>
      <w:tr>
        <w:trPr>
          <w:trHeight w:hRule="exact" w:val="260"/>
        </w:trPr>
        <w:tc>
          <w:tcPr>
            <w:tcW w:type="dxa" w:w="2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6" w:after="0"/>
              <w:ind w:left="0" w:right="0" w:firstLine="0"/>
              <w:jc w:val="center"/>
            </w:pPr>
            <w:r>
              <w:rPr>
                <w:w w:val="98.95749886830649"/>
                <w:rFonts w:ascii="AdvPi3" w:hAnsi="AdvPi3" w:eastAsia="AdvPi3"/>
                <w:b w:val="0"/>
                <w:i w:val="0"/>
                <w:color w:val="000000"/>
                <w:sz w:val="24"/>
              </w:rPr>
              <w:t>*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24" w:after="0"/>
              <w:ind w:left="34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>Supporting Information</w:t>
            </w:r>
          </w:p>
        </w:tc>
        <w:tc>
          <w:tcPr>
            <w:tcW w:type="dxa" w:w="5076"/>
            <w:gridSpan w:val="2"/>
            <w:vMerge/>
            <w:tcBorders/>
          </w:tcPr>
          <w:p/>
        </w:tc>
      </w:tr>
      <w:tr>
        <w:trPr>
          <w:trHeight w:hRule="exact" w:val="488"/>
        </w:trPr>
        <w:tc>
          <w:tcPr>
            <w:tcW w:type="dxa" w:w="503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Supporting Information is available free of charge on the 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36" w:history="1">
                <w:r>
                  <w:rPr>
                    <w:rStyle w:val="Hyperlink"/>
                  </w:rPr>
                  <w:t>ACS Publications website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at DOI: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t xml:space="preserve"> 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37" w:history="1">
                <w:r>
                  <w:rPr>
                    <w:rStyle w:val="Hyperlink"/>
                  </w:rPr>
                  <w:t>10.1021/acs.jpcc.6b11972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</w:t>
            </w:r>
          </w:p>
        </w:tc>
        <w:tc>
          <w:tcPr>
            <w:tcW w:type="dxa" w:w="5076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pgSz w:w="12509" w:h="16367"/>
          <w:pgMar w:top="468" w:right="1198" w:bottom="308" w:left="1158" w:header="720" w:footer="720" w:gutter="0"/>
          <w:cols w:space="720" w:num="1" w:equalWidth="0">
            <w:col w:w="10152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1350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532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Data on relative permmitivity and the spontaneous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 of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phases of hafnia used to</w:t>
      </w:r>
    </w:p>
    <w:p>
      <w:pPr>
        <w:autoSpaceDN w:val="0"/>
        <w:tabs>
          <w:tab w:pos="532" w:val="left"/>
        </w:tabs>
        <w:autoSpaceDE w:val="0"/>
        <w:widowControl/>
        <w:spacing w:line="438" w:lineRule="exact" w:before="0" w:after="0"/>
        <w:ind w:left="52" w:right="2304" w:firstLine="0"/>
        <w:jc w:val="left"/>
      </w:pP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construct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8" w:history="1">
          <w:r>
            <w:rPr>
              <w:rStyle w:val="Hyperlink"/>
            </w:rPr>
            <w:t>PDF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</w:t>
      </w:r>
      <w:r>
        <w:rPr>
          <w:rFonts w:ascii="25" w:hAnsi="25" w:eastAsia="25"/>
          <w:b w:val="0"/>
          <w:i w:val="0"/>
          <w:color w:val="0054A6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0054A6"/>
          <w:sz w:val="21"/>
        </w:rPr>
        <w:t>AUTHOR INFORMATION</w:t>
      </w:r>
    </w:p>
    <w:p>
      <w:pPr>
        <w:autoSpaceDN w:val="0"/>
        <w:autoSpaceDE w:val="0"/>
        <w:widowControl/>
        <w:spacing w:line="256" w:lineRule="exact" w:before="0" w:after="0"/>
        <w:ind w:left="52" w:right="1296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Corresponding Author </w:t>
      </w:r>
      <w:r>
        <w:br/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*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E-mail: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9" w:history="1">
          <w:r>
            <w:rPr>
              <w:rStyle w:val="Hyperlink"/>
            </w:rPr>
            <w:t>rampi.ramprasad@uconn.edu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(R.R.).</w:t>
      </w:r>
    </w:p>
    <w:p>
      <w:pPr>
        <w:autoSpaceDN w:val="0"/>
        <w:autoSpaceDE w:val="0"/>
        <w:widowControl/>
        <w:spacing w:line="240" w:lineRule="auto" w:before="48" w:after="0"/>
        <w:ind w:left="52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>ORCID</w:t>
      </w:r>
      <w:r>
        <w:drawing>
          <wp:inline xmlns:a="http://schemas.openxmlformats.org/drawingml/2006/main" xmlns:pic="http://schemas.openxmlformats.org/drawingml/2006/picture">
            <wp:extent cx="88900" cy="889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50" w:after="0"/>
        <w:ind w:left="52" w:right="0" w:firstLine="0"/>
        <w:jc w:val="left"/>
      </w:pPr>
      <w:r>
        <w:rPr>
          <w:rFonts w:ascii="AdvOTd369e91e" w:hAnsi="AdvOTd369e91e" w:eastAsia="AdvOTd369e91e"/>
          <w:b w:val="0"/>
          <w:i w:val="0"/>
          <w:color w:val="000000"/>
          <w:sz w:val="22"/>
        </w:rPr>
        <w:t>Rohit Batra: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t xml:space="preserve"> 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hyperlink r:id="rId41" w:history="1">
          <w:r>
            <w:rPr>
              <w:rStyle w:val="Hyperlink"/>
            </w:rPr>
            <w:t>0000-0002-1098-7035</w:t>
          </w:r>
        </w:hyperlink>
      </w:r>
    </w:p>
    <w:p>
      <w:pPr>
        <w:autoSpaceDN w:val="0"/>
        <w:autoSpaceDE w:val="0"/>
        <w:widowControl/>
        <w:spacing w:line="266" w:lineRule="exact" w:before="8" w:after="0"/>
        <w:ind w:left="52" w:right="72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Notes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authors declare no competing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nancial interest.</w:t>
      </w:r>
    </w:p>
    <w:p>
      <w:pPr>
        <w:sectPr>
          <w:type w:val="continuous"/>
          <w:pgSz w:w="12509" w:h="16367"/>
          <w:pgMar w:top="468" w:right="1198" w:bottom="308" w:left="1158" w:header="720" w:footer="720" w:gutter="0"/>
          <w:cols w:space="720" w:num="2" w:equalWidth="0">
            <w:col w:w="4892" w:space="0"/>
            <w:col w:w="5260" w:space="0"/>
            <w:col w:w="10152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1350" w:space="0"/>
          </w:cols>
          <w:docGrid w:linePitch="360"/>
        </w:sectPr>
      </w:pPr>
    </w:p>
    <w:p>
      <w:pPr>
        <w:autoSpaceDN w:val="0"/>
        <w:tabs>
          <w:tab w:pos="3728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4144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3" w:history="1">
          <w:r>
            <w:rPr>
              <w:rStyle w:val="Hyperlink"/>
            </w:rPr>
            <w:t>10.1021/acs.jpcc.6b11972</w:t>
          </w:r>
        </w:hyperlink>
      </w:r>
    </w:p>
    <w:p>
      <w:pPr>
        <w:sectPr>
          <w:type w:val="nextColumn"/>
          <w:pgSz w:w="12509" w:h="16367"/>
          <w:pgMar w:top="468" w:right="1198" w:bottom="308" w:left="1158" w:header="720" w:footer="720" w:gutter="0"/>
          <w:cols w:space="720" w:num="2" w:equalWidth="0">
            <w:col w:w="4892" w:space="0"/>
            <w:col w:w="5260" w:space="0"/>
            <w:col w:w="10152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113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9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54A6"/>
                <w:sz w:val="20"/>
              </w:rPr>
              <w:t>The Journal of Physical Chemistry C</w:t>
            </w:r>
          </w:p>
        </w:tc>
        <w:tc>
          <w:tcPr>
            <w:tcW w:type="dxa" w:w="566"/>
            <w:tcBorders>
              <w:bottom w:sz="4.0" w:val="single" w:color="#000000"/>
            </w:tcBorders>
            <w:shd w:fill="0054a6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66"/>
            </w:tblGrid>
            <w:tr>
              <w:trPr>
                <w:trHeight w:hRule="exact" w:val="200"/>
              </w:trPr>
              <w:tc>
                <w:tcPr>
                  <w:tcW w:type="dxa" w:w="566"/>
                  <w:tcBorders/>
                  <w:shd w:fill="0054a6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02" w:lineRule="exact" w:before="176" w:after="0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(21) Kisi, E. H.; Howard, C. J.; Hill, R. J. Crystal structure of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orthorhombic zirconia in partially stabilized zirconia.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Am. Ceram. Soc. </w:t>
      </w:r>
      <w:r>
        <w:br/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1989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72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1757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1760.</w:t>
      </w:r>
    </w:p>
    <w:p>
      <w:pPr>
        <w:autoSpaceDN w:val="0"/>
        <w:autoSpaceDE w:val="0"/>
        <w:widowControl/>
        <w:spacing w:line="200" w:lineRule="exact" w:before="0" w:after="0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(22) Hyuk Park, M.; Joon Kim, H.; Jin Kim, Y.; Moon, T.; Seong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Hwang, C. The effects of crystallographic orientation and strain of thin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Hf0.5Zr0.5O2 film on its ferroelectricity.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072901.</w:t>
      </w:r>
    </w:p>
    <w:p>
      <w:pPr>
        <w:autoSpaceDN w:val="0"/>
        <w:autoSpaceDE w:val="0"/>
        <w:widowControl/>
        <w:spacing w:line="200" w:lineRule="exact" w:before="0" w:after="0"/>
        <w:ind w:left="0" w:right="530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(23) Schenk, T.; Yurchuk, E.; Mueller, S.; Schroeder, U.; Starschich,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ttger, U.; Mikolajick, T. About the deformation of ferroelectric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hystereses.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Rev.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041103.</w:t>
      </w:r>
    </w:p>
    <w:p>
      <w:pPr>
        <w:autoSpaceDN w:val="0"/>
        <w:autoSpaceDE w:val="0"/>
        <w:widowControl/>
        <w:spacing w:line="202" w:lineRule="exact" w:before="0" w:after="0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(24) Kresse, G.; Furthmu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 Efficient iterative schemes for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ab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initio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total-energy calculations using a plane-wave basis set.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B: Condens. Matter Mater.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11169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11186.</w:t>
      </w:r>
    </w:p>
    <w:p>
      <w:pPr>
        <w:autoSpaceDN w:val="0"/>
        <w:tabs>
          <w:tab w:pos="80" w:val="left"/>
        </w:tabs>
        <w:autoSpaceDE w:val="0"/>
        <w:widowControl/>
        <w:spacing w:line="200" w:lineRule="exact" w:before="0" w:after="0"/>
        <w:ind w:left="0" w:right="5184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(25) Perdew, J. P.; Burke, K.; Ernzerhof, M. Generalized gradient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approximation made simple.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77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3865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3868.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(26) Blo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chl, P. E. Projector augmented-wave method.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B: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Condens. Matter Mater.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17953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17979.</w:t>
      </w:r>
    </w:p>
    <w:p>
      <w:pPr>
        <w:autoSpaceDN w:val="0"/>
        <w:tabs>
          <w:tab w:pos="80" w:val="left"/>
        </w:tabs>
        <w:autoSpaceDE w:val="0"/>
        <w:widowControl/>
        <w:spacing w:line="202" w:lineRule="exact" w:before="0" w:after="0"/>
        <w:ind w:left="0" w:right="5184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(27) Monkhorst, H. J.; Pack, J. D. Special points for Brillouin-zone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integrations.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1976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5188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5192.</w:t>
      </w:r>
    </w:p>
    <w:p>
      <w:pPr>
        <w:autoSpaceDN w:val="0"/>
        <w:tabs>
          <w:tab w:pos="80" w:val="left"/>
        </w:tabs>
        <w:autoSpaceDE w:val="0"/>
        <w:widowControl/>
        <w:spacing w:line="200" w:lineRule="exact" w:before="0" w:after="0"/>
        <w:ind w:left="0" w:right="5184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(28) Souza, I.; I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</w:t>
      </w:r>
      <w:r>
        <w:rPr>
          <w:rFonts w:ascii="03" w:hAnsi="03" w:eastAsia="03"/>
          <w:b w:val="0"/>
          <w:i w:val="0"/>
          <w:color w:val="000000"/>
          <w:sz w:val="18"/>
        </w:rPr>
        <w:t>̃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iguez, J.; Vanderbilt, D. First-Principles Approach to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Insulators in Finite Electric Fields.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117602.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(29) Gonze, X.; Amadon, B.; Anglade, P.-M.; Beuken, J.-M.; Bottin,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F.; Boulanger, P.; Bruneval, F.; Caliste, D.; Caracas, R.; Co</w:t>
      </w:r>
      <w:r>
        <w:rPr>
          <w:rFonts w:ascii="03" w:hAnsi="03" w:eastAsia="03"/>
          <w:b w:val="0"/>
          <w:i w:val="0"/>
          <w:color w:val="000000"/>
          <w:sz w:val="18"/>
        </w:rPr>
        <w:t>̂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te</w:t>
      </w:r>
      <w:r>
        <w:rPr>
          <w:rFonts w:ascii="03" w:hAnsi="03" w:eastAsia="03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M.; et al.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ABINIT: First-principles approach to material and nanosystem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properties.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Comput. Phys. Commun.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180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2582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2615.</w:t>
      </w:r>
    </w:p>
    <w:p>
      <w:pPr>
        <w:autoSpaceDN w:val="0"/>
        <w:autoSpaceDE w:val="0"/>
        <w:widowControl/>
        <w:spacing w:line="200" w:lineRule="exact" w:before="0" w:after="0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(30) Kang, J.; Lee, E.-C.; Chang, K. J. First-principles study of the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structural phase transformation of hafnia under pressure.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B: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Condens. Matter Mater.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054106.</w:t>
      </w:r>
    </w:p>
    <w:p>
      <w:pPr>
        <w:autoSpaceDN w:val="0"/>
        <w:autoSpaceDE w:val="0"/>
        <w:widowControl/>
        <w:spacing w:line="202" w:lineRule="exact" w:before="0" w:after="0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(31) Ruh, R.; Corfield, P. W. R. Crystal structure of monoclinic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hafnia and comparison with monoclinic zirconia.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Am. Ceram. Soc. </w:t>
      </w:r>
      <w:r>
        <w:br/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1970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126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129.</w:t>
      </w:r>
    </w:p>
    <w:p>
      <w:pPr>
        <w:autoSpaceDN w:val="0"/>
        <w:autoSpaceDE w:val="0"/>
        <w:widowControl/>
        <w:spacing w:line="200" w:lineRule="exact" w:before="0" w:after="0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(32) Zeng, Q.; Oganov, A. R.; Lyakhov, A. O.; Xie, C.; Zhang, X.;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Zhang, J.; Zhu, Q.; Wei, B.; Grigorenko, I.; Zhang, L.; et al.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Evolutionary search for new high-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dielectric materials: methodology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and applications to hafnia-based oxides.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Acta Crystallogr., Sect. C: Struct.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Chem.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70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76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84.</w:t>
      </w:r>
    </w:p>
    <w:p>
      <w:pPr>
        <w:autoSpaceDN w:val="0"/>
        <w:autoSpaceDE w:val="0"/>
        <w:widowControl/>
        <w:spacing w:line="200" w:lineRule="exact" w:before="0" w:after="0"/>
        <w:ind w:left="0" w:right="5300" w:firstLine="0"/>
        <w:jc w:val="righ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(33) Ohtaka, O.; Yamanaka, T.; Kume, S. Synthesis and x-ray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structural analysis by the rietveld method of orthorhombic hafnia.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Nippon Seramikkusu Kyokai Gakujutsu Ronbunshi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826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827.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(34) Park, M. H.; Kim, H. J.; Kim, Y. J.; Lee, Y. H.; Moon, T.; Kim,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K. D.; Hyun, S. D.; Fengler, F.; Schroeder, U.; Hwang, C. S. Effect of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 content on the wake-up effect in Hf1-xZrxO2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ACS Appl.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Mater. Interfaces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15466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15475.</w:t>
      </w:r>
    </w:p>
    <w:p>
      <w:pPr>
        <w:autoSpaceDN w:val="0"/>
        <w:autoSpaceDE w:val="0"/>
        <w:widowControl/>
        <w:spacing w:line="200" w:lineRule="exact" w:before="0" w:after="0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(35) Starschich, S.; Menzel, S.;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ttger, U. Evidence for oxygen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vacancies movement during wake-up in ferroelectric hafnium oxide.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032903.</w:t>
      </w:r>
    </w:p>
    <w:p>
      <w:pPr>
        <w:autoSpaceDN w:val="0"/>
        <w:autoSpaceDE w:val="0"/>
        <w:widowControl/>
        <w:spacing w:line="202" w:lineRule="exact" w:before="0" w:after="0"/>
        <w:ind w:left="0" w:right="530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(36) Starschich, S.; Boettger, U. An extensive study of the influence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of dopants on the ferroelectric properties of HfO2.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Mater. Chem. C </w:t>
      </w:r>
      <w:r>
        <w:br/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333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338.</w:t>
      </w:r>
    </w:p>
    <w:p>
      <w:pPr>
        <w:autoSpaceDN w:val="0"/>
        <w:autoSpaceDE w:val="0"/>
        <w:widowControl/>
        <w:spacing w:line="200" w:lineRule="exact" w:before="0" w:after="3640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(37) Moriwake, H.; Konishi, A.; Ogawa, T.; Fisher, C. A. J.;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Kuwabara, A.; Fu, D. The electric field induced ferroelectric phase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transition of AgNbO3.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064102.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30.0" w:type="dxa"/>
      </w:tblPr>
      <w:tblGrid>
        <w:gridCol w:w="5050"/>
        <w:gridCol w:w="5050"/>
      </w:tblGrid>
      <w:tr>
        <w:trPr>
          <w:trHeight w:hRule="exact" w:val="342"/>
        </w:trPr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1452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4145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458" w:right="0" w:firstLine="460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3" w:history="1">
                <w:r>
                  <w:rPr>
                    <w:rStyle w:val="Hyperlink"/>
                  </w:rPr>
                  <w:t xml:space="preserve">10.1021/acs.jpcc.6b11972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J. Phys. Chem.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3" w:history="1">
                <w:r>
                  <w:rPr>
                    <w:rStyle w:val="Hyperlink"/>
                  </w:rPr>
                  <w:t xml:space="preserve"> C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3" w:history="1">
                <w:r>
                  <w:rPr>
                    <w:rStyle w:val="Hyperlink"/>
                  </w:rPr>
                  <w:t xml:space="preserve"> 2017, 121, 4139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3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3" w:history="1">
                <w:r>
                  <w:rPr>
                    <w:rStyle w:val="Hyperlink"/>
                  </w:rPr>
                  <w:t>4145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509" w:h="16367"/>
      <w:pgMar w:top="468" w:right="1198" w:bottom="308" w:left="1210" w:header="720" w:footer="720" w:gutter="0"/>
      <w:cols w:space="720" w:num="1" w:equalWidth="0">
        <w:col w:w="10100" w:space="0"/>
        <w:col w:w="4892" w:space="0"/>
        <w:col w:w="5260" w:space="0"/>
        <w:col w:w="10152" w:space="0"/>
        <w:col w:w="4840" w:space="0"/>
        <w:col w:w="5260" w:space="0"/>
        <w:col w:w="10100" w:space="0"/>
        <w:col w:w="4840" w:space="0"/>
        <w:col w:w="5260" w:space="0"/>
        <w:col w:w="10100" w:space="0"/>
        <w:col w:w="4840" w:space="0"/>
        <w:col w:w="5260" w:space="0"/>
        <w:col w:w="10100" w:space="0"/>
        <w:col w:w="4840" w:space="0"/>
        <w:col w:w="5260" w:space="0"/>
        <w:col w:w="10100" w:space="0"/>
        <w:col w:w="1135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://dx.doi.org/10.1021/acs.jpcc.6b11972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pubs.acs.org" TargetMode="External"/><Relationship Id="rId37" Type="http://schemas.openxmlformats.org/officeDocument/2006/relationships/hyperlink" Target="http://pubs.acs.org/doi/abs/10.1021/acs.jpcc.6b11972" TargetMode="External"/><Relationship Id="rId38" Type="http://schemas.openxmlformats.org/officeDocument/2006/relationships/hyperlink" Target="http://pubs.acs.org/doi/suppl/10.1021/acs.jpcc.6b11972/suppl_file/jp6b11972_si_001.pdf" TargetMode="External"/><Relationship Id="rId39" Type="http://schemas.openxmlformats.org/officeDocument/2006/relationships/hyperlink" Target="mailto:rampi.ramprasad@uconn.edu" TargetMode="External"/><Relationship Id="rId40" Type="http://schemas.openxmlformats.org/officeDocument/2006/relationships/image" Target="media/image27.png"/><Relationship Id="rId41" Type="http://schemas.openxmlformats.org/officeDocument/2006/relationships/hyperlink" Target="http://orcid.org/0000-0002-1098-703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