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368300</wp:posOffset>
            </wp:positionV>
            <wp:extent cx="6578600" cy="3556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55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034" w:val="left"/>
        </w:tabs>
        <w:autoSpaceDE w:val="0"/>
        <w:widowControl/>
        <w:spacing w:line="162" w:lineRule="exact" w:before="0" w:after="0"/>
        <w:ind w:left="102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IEEE ELECTRON DEVICE LETTERS, VOL. 38, NO. 10, OCTOBER 2017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1379</w:t>
      </w:r>
    </w:p>
    <w:p>
      <w:pPr>
        <w:autoSpaceDN w:val="0"/>
        <w:autoSpaceDE w:val="0"/>
        <w:widowControl/>
        <w:spacing w:line="240" w:lineRule="auto" w:before="46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22009" cy="12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2009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54" w:lineRule="exact" w:before="24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Self-Aligned, Gate Last, FDSOI, Ferroelectric</w:t>
      </w:r>
    </w:p>
    <w:p>
      <w:pPr>
        <w:autoSpaceDN w:val="0"/>
        <w:autoSpaceDE w:val="0"/>
        <w:widowControl/>
        <w:spacing w:line="608" w:lineRule="exact" w:before="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Gate Memory Device With 5.5-nm Hf</w:t>
      </w:r>
      <w:r>
        <w:rPr>
          <w:rFonts w:ascii="Helvetica" w:hAnsi="Helvetica" w:eastAsia="Helvetica"/>
          <w:b w:val="0"/>
          <w:i w:val="0"/>
          <w:color w:val="004392"/>
          <w:sz w:val="36"/>
        </w:rPr>
        <w:t>0.8</w:t>
      </w:r>
      <w:r>
        <w:rPr>
          <w:rFonts w:ascii="Helvetica" w:hAnsi="Helvetica" w:eastAsia="Helvetica"/>
          <w:b w:val="0"/>
          <w:i w:val="0"/>
          <w:color w:val="004392"/>
          <w:sz w:val="48"/>
        </w:rPr>
        <w:t>Zr</w:t>
      </w:r>
      <w:r>
        <w:rPr>
          <w:rFonts w:ascii="Helvetica" w:hAnsi="Helvetica" w:eastAsia="Helvetica"/>
          <w:b w:val="0"/>
          <w:i w:val="0"/>
          <w:color w:val="004392"/>
          <w:sz w:val="36"/>
        </w:rPr>
        <w:t>0.2</w:t>
      </w:r>
      <w:r>
        <w:rPr>
          <w:rFonts w:ascii="Helvetica" w:hAnsi="Helvetica" w:eastAsia="Helvetica"/>
          <w:b w:val="0"/>
          <w:i w:val="0"/>
          <w:color w:val="004392"/>
          <w:sz w:val="48"/>
        </w:rPr>
        <w:t>O</w:t>
      </w:r>
      <w:r>
        <w:rPr>
          <w:rFonts w:ascii="Helvetica" w:hAnsi="Helvetica" w:eastAsia="Helvetica"/>
          <w:b w:val="0"/>
          <w:i w:val="0"/>
          <w:color w:val="004392"/>
          <w:sz w:val="36"/>
        </w:rPr>
        <w:t>2</w:t>
      </w:r>
      <w:r>
        <w:rPr>
          <w:rFonts w:ascii="Helvetica" w:hAnsi="Helvetica" w:eastAsia="Helvetica"/>
          <w:b w:val="0"/>
          <w:i w:val="0"/>
          <w:color w:val="004392"/>
          <w:sz w:val="48"/>
        </w:rPr>
        <w:t>,</w:t>
      </w:r>
    </w:p>
    <w:p>
      <w:pPr>
        <w:autoSpaceDN w:val="0"/>
        <w:autoSpaceDE w:val="0"/>
        <w:widowControl/>
        <w:spacing w:line="55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High Endurance and Breakdown Recovery</w:t>
      </w:r>
    </w:p>
    <w:p>
      <w:pPr>
        <w:autoSpaceDN w:val="0"/>
        <w:autoSpaceDE w:val="0"/>
        <w:widowControl/>
        <w:spacing w:line="254" w:lineRule="exact" w:before="10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Korok Chatterjee, Sangwan Kim, Golnaz Karbasian, Ava J. Tan, Ajay K. Yadav, Asif I. Khan,</w:t>
      </w:r>
    </w:p>
    <w:p>
      <w:pPr>
        <w:autoSpaceDN w:val="0"/>
        <w:autoSpaceDE w:val="0"/>
        <w:widowControl/>
        <w:spacing w:line="254" w:lineRule="exact" w:before="14" w:after="504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Chenming Hu, and Sayeef Salahuddin</w:t>
      </w:r>
    </w:p>
    <w:p>
      <w:pPr>
        <w:sectPr>
          <w:pgSz w:w="12240" w:h="15840"/>
          <w:pgMar w:top="382" w:right="902" w:bottom="362" w:left="972" w:header="720" w:footer="720" w:gutter="0"/>
          <w:cols w:space="720" w:num="1" w:equalWidth="0"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12" w:after="0"/>
        <w:ind w:left="8" w:right="120" w:firstLine="190"/>
        <w:jc w:val="both"/>
      </w:pPr>
      <w:r>
        <w:rPr>
          <w:rFonts w:ascii="Helvetica" w:hAnsi="Helvetica" w:eastAsia="Helvetica"/>
          <w:b/>
          <w:i/>
          <w:color w:val="D8262D"/>
          <w:sz w:val="18"/>
        </w:rPr>
        <w:t>Abstract—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We demonstrate a nonvolatile single transis-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tor ferroelectric gate memory device with ultra-thin (5.5 nm) </w:t>
      </w:r>
      <w:r>
        <w:rPr>
          <w:rFonts w:ascii="Helvetica" w:hAnsi="Helvetica" w:eastAsia="Helvetica"/>
          <w:b/>
          <w:i/>
          <w:color w:val="221F1F"/>
          <w:sz w:val="18"/>
        </w:rPr>
        <w:t>Hf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0</w:t>
      </w:r>
      <w:r>
        <w:rPr>
          <w:w w:val="102.4728570665632"/>
          <w:rFonts w:ascii="RMTMIB" w:hAnsi="RMTMIB" w:eastAsia="RMTMIB"/>
          <w:b/>
          <w:i/>
          <w:color w:val="221F1F"/>
          <w:sz w:val="14"/>
        </w:rPr>
        <w:t>.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8</w:t>
      </w:r>
      <w:r>
        <w:rPr>
          <w:rFonts w:ascii="Helvetica" w:hAnsi="Helvetica" w:eastAsia="Helvetica"/>
          <w:b/>
          <w:i/>
          <w:color w:val="221F1F"/>
          <w:sz w:val="18"/>
        </w:rPr>
        <w:t>Zr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0</w:t>
      </w:r>
      <w:r>
        <w:rPr>
          <w:w w:val="102.4728570665632"/>
          <w:rFonts w:ascii="RMTMIB" w:hAnsi="RMTMIB" w:eastAsia="RMTMIB"/>
          <w:b/>
          <w:i/>
          <w:color w:val="221F1F"/>
          <w:sz w:val="14"/>
        </w:rPr>
        <w:t>.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2</w:t>
      </w:r>
      <w:r>
        <w:rPr>
          <w:rFonts w:ascii="Helvetica" w:hAnsi="Helvetica" w:eastAsia="Helvetica"/>
          <w:b/>
          <w:i/>
          <w:color w:val="221F1F"/>
          <w:sz w:val="18"/>
        </w:rPr>
        <w:t>O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2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(HZO) fabricated using a self-aligned gate last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process. The FETs are fabricated using silicon-on-insulator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wafers, and the ferroelectric is deposited with atomic layer </w:t>
      </w:r>
      <w:r>
        <w:rPr>
          <w:rFonts w:ascii="Helvetica" w:hAnsi="Helvetica" w:eastAsia="Helvetica"/>
          <w:b/>
          <w:i/>
          <w:color w:val="221F1F"/>
          <w:sz w:val="18"/>
        </w:rPr>
        <w:t>deposition. The reported devices have an</w:t>
      </w:r>
      <w:r>
        <w:rPr>
          <w:rFonts w:ascii="Helvetica" w:hAnsi="Helvetica" w:eastAsia="Helvetica"/>
          <w:b/>
          <w:i/>
          <w:color w:val="221F1F"/>
          <w:sz w:val="13"/>
        </w:rPr>
        <w:t xml:space="preserve"> ON/OFF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drain cur-</w:t>
      </w:r>
      <w:r>
        <w:rPr>
          <w:rFonts w:ascii="Helvetica" w:hAnsi="Helvetica" w:eastAsia="Helvetica"/>
          <w:b/>
          <w:i/>
          <w:color w:val="221F1F"/>
          <w:sz w:val="18"/>
        </w:rPr>
        <w:t>rent ratio of up to 10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6</w:t>
      </w:r>
      <w:r>
        <w:rPr>
          <w:rFonts w:ascii="Helvetica" w:hAnsi="Helvetica" w:eastAsia="Helvetica"/>
          <w:b/>
          <w:i/>
          <w:color w:val="221F1F"/>
          <w:sz w:val="18"/>
        </w:rPr>
        <w:t>, a read endurance of</w:t>
      </w:r>
      <w:r>
        <w:rPr>
          <w:rFonts w:ascii="RMTMIB" w:hAnsi="RMTMIB" w:eastAsia="RMTMIB"/>
          <w:b/>
          <w:i/>
          <w:color w:val="221F1F"/>
          <w:sz w:val="18"/>
        </w:rPr>
        <w:t xml:space="preserve"> &gt;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10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10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read </w:t>
      </w:r>
      <w:r>
        <w:rPr>
          <w:rFonts w:ascii="Helvetica" w:hAnsi="Helvetica" w:eastAsia="Helvetica"/>
          <w:b/>
          <w:i/>
          <w:color w:val="221F1F"/>
          <w:sz w:val="18"/>
        </w:rPr>
        <w:t>cycles, and a program/erase endurance of 10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7</w:t>
      </w:r>
      <w:r>
        <w:rPr>
          <w:rFonts w:ascii="Helvetica" w:hAnsi="Helvetica" w:eastAsia="Helvetica"/>
          <w:b/>
          <w:i/>
          <w:color w:val="221F1F"/>
          <w:sz w:val="18"/>
        </w:rPr>
        <w:t>cycles. Fur-</w:t>
      </w:r>
      <w:r>
        <w:rPr>
          <w:rFonts w:ascii="Helvetica" w:hAnsi="Helvetica" w:eastAsia="Helvetica"/>
          <w:b/>
          <w:i/>
          <w:color w:val="221F1F"/>
          <w:sz w:val="18"/>
        </w:rPr>
        <w:t>thermore, healing of the transistorafter gate insulatorbreak-</w:t>
      </w:r>
      <w:r>
        <w:rPr>
          <w:rFonts w:ascii="Helvetica" w:hAnsi="Helvetica" w:eastAsia="Helvetica"/>
          <w:b/>
          <w:i/>
          <w:color w:val="221F1F"/>
          <w:sz w:val="18"/>
        </w:rPr>
        <w:t>down is demonstrated.</w:t>
      </w:r>
    </w:p>
    <w:p>
      <w:pPr>
        <w:autoSpaceDN w:val="0"/>
        <w:tabs>
          <w:tab w:pos="198" w:val="left"/>
        </w:tabs>
        <w:autoSpaceDE w:val="0"/>
        <w:widowControl/>
        <w:spacing w:line="198" w:lineRule="exact" w:before="130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/>
          <w:i/>
          <w:color w:val="D8262D"/>
          <w:sz w:val="18"/>
        </w:rPr>
        <w:t>Index Terms—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Ferroelectric, hafnium zirconium oxide, </w:t>
      </w:r>
      <w:r>
        <w:rPr>
          <w:rFonts w:ascii="Helvetica" w:hAnsi="Helvetica" w:eastAsia="Helvetica"/>
          <w:b/>
          <w:i/>
          <w:color w:val="221F1F"/>
          <w:sz w:val="18"/>
        </w:rPr>
        <w:t>gate last, memory, silicon-on-insulator.</w:t>
      </w:r>
    </w:p>
    <w:p>
      <w:pPr>
        <w:autoSpaceDN w:val="0"/>
        <w:tabs>
          <w:tab w:pos="452" w:val="left"/>
          <w:tab w:pos="1732" w:val="left"/>
        </w:tabs>
        <w:autoSpaceDE w:val="0"/>
        <w:widowControl/>
        <w:spacing w:line="308" w:lineRule="exact" w:before="17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004392"/>
          <w:sz w:val="20"/>
        </w:rPr>
        <w:t>I. I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221F1F"/>
          <w:sz w:val="58"/>
        </w:rPr>
        <w:t xml:space="preserve">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attractive due to their potential for single transistor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ONVOLATILE ferroelectric gate memory devices are</w:t>
      </w:r>
    </w:p>
    <w:p>
      <w:pPr>
        <w:autoSpaceDN w:val="0"/>
        <w:autoSpaceDE w:val="0"/>
        <w:widowControl/>
        <w:spacing w:line="222" w:lineRule="exact" w:before="0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operation and non-destructive, fast read operation [1], [2]. The</w:t>
      </w:r>
    </w:p>
    <w:p>
      <w:pPr>
        <w:autoSpaceDN w:val="0"/>
        <w:autoSpaceDE w:val="0"/>
        <w:widowControl/>
        <w:spacing w:line="238" w:lineRule="exact" w:before="2" w:after="0"/>
        <w:ind w:left="8" w:right="13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memory element in these devices consists of a ferroelectric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gate stack rather than the usual dielectric. Then, switching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polarization of the film by applying a gate voltage pulse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induces a shift of the threshold voltage according to the final </w:t>
      </w:r>
      <w:r>
        <w:rPr>
          <w:rFonts w:ascii="Times" w:hAnsi="Times" w:eastAsia="Times"/>
          <w:b w:val="0"/>
          <w:i w:val="0"/>
          <w:color w:val="221F1F"/>
          <w:sz w:val="20"/>
        </w:rPr>
        <w:t>orientation of the polarization. This, in turn, results in a large</w:t>
      </w:r>
    </w:p>
    <w:p>
      <w:pPr>
        <w:autoSpaceDN w:val="0"/>
        <w:autoSpaceDE w:val="0"/>
        <w:widowControl/>
        <w:spacing w:line="222" w:lineRule="exact" w:before="18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change in channel conductance at zero gate bias.</w:t>
      </w:r>
    </w:p>
    <w:p>
      <w:pPr>
        <w:autoSpaceDN w:val="0"/>
        <w:autoSpaceDE w:val="0"/>
        <w:widowControl/>
        <w:spacing w:line="210" w:lineRule="exact" w:before="58" w:after="0"/>
        <w:ind w:left="8" w:right="0" w:firstLine="198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Recently, doped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found to be ferroelectric in </w:t>
      </w:r>
      <w:r>
        <w:rPr>
          <w:rFonts w:ascii="Times" w:hAnsi="Times" w:eastAsia="Times"/>
          <w:b w:val="0"/>
          <w:i w:val="0"/>
          <w:color w:val="221F1F"/>
          <w:sz w:val="20"/>
        </w:rPr>
        <w:t>the orthorhombic phase [3]. The remanent polarization and</w:t>
      </w:r>
    </w:p>
    <w:p>
      <w:pPr>
        <w:autoSpaceDN w:val="0"/>
        <w:autoSpaceDE w:val="0"/>
        <w:widowControl/>
        <w:spacing w:line="238" w:lineRule="exact" w:before="2" w:after="0"/>
        <w:ind w:left="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 coercive field of these films are tunable with doping </w:t>
      </w:r>
      <w:r>
        <w:rPr>
          <w:rFonts w:ascii="Times" w:hAnsi="Times" w:eastAsia="Times"/>
          <w:b w:val="0"/>
          <w:i w:val="0"/>
          <w:color w:val="221F1F"/>
          <w:sz w:val="20"/>
        </w:rPr>
        <w:t>concentration, annealing conditions, and capping layer [2].</w:t>
      </w:r>
    </w:p>
    <w:p>
      <w:pPr>
        <w:autoSpaceDN w:val="0"/>
        <w:autoSpaceDE w:val="0"/>
        <w:widowControl/>
        <w:spacing w:line="224" w:lineRule="exact" w:before="44" w:after="0"/>
        <w:ind w:left="8" w:right="13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Importantly,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CMOS process compatible [4]. How-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ever, to be amenable for integration with ultra-short channel </w:t>
      </w:r>
      <w:r>
        <w:rPr>
          <w:rFonts w:ascii="Times" w:hAnsi="Times" w:eastAsia="Times"/>
          <w:b w:val="0"/>
          <w:i w:val="0"/>
          <w:color w:val="221F1F"/>
          <w:sz w:val="20"/>
        </w:rPr>
        <w:t>transistors, it is imperative to explore memory operation in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204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Manuscript received August 15, 2017; accepted August 27, 2017. Date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of publication September 4, 2017; date of current version September 25,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2017. This work was supported by the Berkeley Center for Negative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Capacitance Transistors. The review of this letter was arranged by Editor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C. V. Mouli. (Korok Chatterjee and Sangwan Kim contributed equally to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this work.) (Corresponding author: Korok Chatterjee.)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K. Chatterjee, G. Karbasian, A. J. Tan, A. K. Yadav, C. Hu, and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S. Salahuddin are with the Department of Electrical Engineering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and Computer Sciences, University of California, Berkeley, Berkeley,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CA 94720 USA (e-mail: korok@eecs.berkeley.edu).</w:t>
      </w:r>
    </w:p>
    <w:p>
      <w:pPr>
        <w:autoSpaceDN w:val="0"/>
        <w:autoSpaceDE w:val="0"/>
        <w:widowControl/>
        <w:spacing w:line="180" w:lineRule="exact" w:before="4" w:after="0"/>
        <w:ind w:left="8" w:right="132" w:firstLine="134"/>
        <w:jc w:val="both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S. Kim was with the Department of Electrical Engineering and Com-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puter Sciences, University of California, Berkeley, Berkeley, CA 94720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USA. He is now with the Department of Electrical and Computer Engi-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neering, Ajou University, Suwon 16944, South Korea.</w:t>
      </w:r>
    </w:p>
    <w:p>
      <w:pPr>
        <w:autoSpaceDN w:val="0"/>
        <w:tabs>
          <w:tab w:pos="142" w:val="left"/>
        </w:tabs>
        <w:autoSpaceDE w:val="0"/>
        <w:widowControl/>
        <w:spacing w:line="178" w:lineRule="exact" w:before="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A. I. Khan is with the Department of Electrical and Computer Engineer-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ing, Georgia Institute of Technology, Atlanta, GA 30332 USA.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Color versions of one or more of the figures in this letter are available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online at http://ieeexplore.ieee.org.</w:t>
      </w:r>
    </w:p>
    <w:p>
      <w:pPr>
        <w:autoSpaceDN w:val="0"/>
        <w:autoSpaceDE w:val="0"/>
        <w:widowControl/>
        <w:spacing w:line="186" w:lineRule="exact" w:before="0" w:after="0"/>
        <w:ind w:left="14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Digital Object Identifier 10.1109/LED.2017.2748992</w:t>
      </w:r>
    </w:p>
    <w:p>
      <w:pPr>
        <w:sectPr>
          <w:type w:val="continuous"/>
          <w:pgSz w:w="12240" w:h="15840"/>
          <w:pgMar w:top="382" w:right="902" w:bottom="362" w:left="972" w:header="720" w:footer="720" w:gutter="0"/>
          <w:cols w:space="720" w:num="2" w:equalWidth="0"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48000" cy="558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48000" cy="558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5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035300" cy="736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736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4" w:lineRule="exact" w:before="214" w:after="0"/>
        <w:ind w:left="104" w:right="76" w:firstLine="0"/>
        <w:jc w:val="both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>Fig. 1.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Process flow for the FET.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12 nm thermal SiO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2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and 150 nm a-Si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sacrificial gate were deposited.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Active area was patterned and etched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down to buried oxide (BOX) which was followed by dummy gate pattern-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ing.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After As ion implantation, CVD oxide was deposited and CMP. 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>(d)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Sacrificial gate is removed. Real gate consisting of SiO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2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, HZO,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and TiN are deposited with ALD and sputtering, respectively.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(e)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Gate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patterning.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(f)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ILD deposition, contact hole formation and metallization.</w:t>
      </w:r>
    </w:p>
    <w:p>
      <w:pPr>
        <w:autoSpaceDN w:val="0"/>
        <w:autoSpaceDE w:val="0"/>
        <w:widowControl/>
        <w:spacing w:line="244" w:lineRule="exact" w:before="226" w:after="0"/>
        <w:ind w:left="104" w:right="7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 gate devices with thin ferroelectric layers. This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provided our motivation to explore single transistor memory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devices with a scaling-compatible ferroelectric layer. Because </w:t>
      </w:r>
      <w:r>
        <w:rPr>
          <w:rFonts w:ascii="Times" w:hAnsi="Times" w:eastAsia="Times"/>
          <w:b w:val="0"/>
          <w:i w:val="0"/>
          <w:color w:val="000000"/>
          <w:sz w:val="20"/>
        </w:rPr>
        <w:t>the ferroelectric properties depend strongly on annealing con-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ditions, we opted to use a gate last process to minimize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number of thermal steps after gate deposition. Here we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demonstrate, for the first time, such a memory device with </w:t>
      </w:r>
      <w:r>
        <w:rPr>
          <w:rFonts w:ascii="Times" w:hAnsi="Times" w:eastAsia="Times"/>
          <w:b w:val="0"/>
          <w:i w:val="0"/>
          <w:color w:val="000000"/>
          <w:sz w:val="20"/>
        </w:rPr>
        <w:t>5.5 nm Hf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>Zr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layer.</w:t>
      </w:r>
    </w:p>
    <w:p>
      <w:pPr>
        <w:autoSpaceDN w:val="0"/>
        <w:autoSpaceDE w:val="0"/>
        <w:widowControl/>
        <w:spacing w:line="230" w:lineRule="exact" w:before="31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II. D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EVICE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F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ABRICATION</w:t>
      </w:r>
    </w:p>
    <w:p>
      <w:pPr>
        <w:autoSpaceDN w:val="0"/>
        <w:autoSpaceDE w:val="0"/>
        <w:widowControl/>
        <w:spacing w:line="240" w:lineRule="exact" w:before="104" w:after="214"/>
        <w:ind w:left="104" w:right="7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n-type transistors shown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figs. 1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2a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fabricated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using a self-aligned, replacement gate process [5], [6] on SOI.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After thinning the device layer to 30 nm, the sacrificial layer </w:t>
      </w:r>
      <w:r>
        <w:rPr>
          <w:rFonts w:ascii="Times" w:hAnsi="Times" w:eastAsia="Times"/>
          <w:b w:val="0"/>
          <w:i w:val="0"/>
          <w:color w:val="000000"/>
          <w:sz w:val="20"/>
        </w:rPr>
        <w:t>consisting of 12 nm thermal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150 nm polycrys-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talline Si is deposited using chemical vapor deposition (CVD) </w:t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 w:val="0"/>
          <w:color w:val="D8262D"/>
          <w:sz w:val="20"/>
        </w:rPr>
        <w:t>fig. 1a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Next, the active region is defined, and exposed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regions are etched down to the buried oxide. The gate is then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patterned and ion implantation is performed on the exposed </w:t>
      </w:r>
      <w:r>
        <w:rPr>
          <w:rFonts w:ascii="Times" w:hAnsi="Times" w:eastAsia="Times"/>
          <w:b w:val="0"/>
          <w:i w:val="0"/>
          <w:color w:val="000000"/>
          <w:sz w:val="20"/>
        </w:rPr>
        <w:t>source/drain areas (</w:t>
      </w:r>
      <w:r>
        <w:rPr>
          <w:rFonts w:ascii="Times" w:hAnsi="Times" w:eastAsia="Times"/>
          <w:b w:val="0"/>
          <w:i w:val="0"/>
          <w:color w:val="D8262D"/>
          <w:sz w:val="20"/>
        </w:rPr>
        <w:t>fig. 1b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Following dopant activation, low </w:t>
      </w:r>
      <w:r>
        <w:rPr>
          <w:rFonts w:ascii="Times" w:hAnsi="Times" w:eastAsia="Times"/>
          <w:b w:val="0"/>
          <w:i w:val="0"/>
          <w:color w:val="000000"/>
          <w:sz w:val="20"/>
        </w:rPr>
        <w:t>temperature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deposited. Chemical mechanical polish-</w:t>
      </w:r>
      <w:r>
        <w:rPr>
          <w:rFonts w:ascii="Times" w:hAnsi="Times" w:eastAsia="Times"/>
          <w:b w:val="0"/>
          <w:i w:val="0"/>
          <w:color w:val="000000"/>
          <w:sz w:val="20"/>
        </w:rPr>
        <w:t>ing (CMP) removes the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on top of the gate, exposing the </w:t>
      </w:r>
      <w:r>
        <w:rPr>
          <w:rFonts w:ascii="Times" w:hAnsi="Times" w:eastAsia="Times"/>
          <w:b w:val="0"/>
          <w:i w:val="0"/>
          <w:color w:val="000000"/>
          <w:sz w:val="20"/>
        </w:rPr>
        <w:t>sacrificial stack (</w:t>
      </w:r>
      <w:r>
        <w:rPr>
          <w:rFonts w:ascii="Times" w:hAnsi="Times" w:eastAsia="Times"/>
          <w:b w:val="0"/>
          <w:i w:val="0"/>
          <w:color w:val="D8262D"/>
          <w:sz w:val="20"/>
        </w:rPr>
        <w:t>fig. 1c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which is removed by reactive ion </w:t>
      </w:r>
      <w:r>
        <w:rPr>
          <w:rFonts w:ascii="Times" w:hAnsi="Times" w:eastAsia="Times"/>
          <w:b w:val="0"/>
          <w:i w:val="0"/>
          <w:color w:val="000000"/>
          <w:sz w:val="20"/>
        </w:rPr>
        <w:t>etching (RIE) and diluted hydrofluoric acid.</w:t>
      </w:r>
    </w:p>
    <w:p>
      <w:pPr>
        <w:sectPr>
          <w:type w:val="nextColumn"/>
          <w:pgSz w:w="12240" w:h="15840"/>
          <w:pgMar w:top="382" w:right="902" w:bottom="362" w:left="972" w:header="720" w:footer="720" w:gutter="0"/>
          <w:cols w:space="720" w:num="2" w:equalWidth="0"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6" w:after="0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0741-3106 © 2017 IEEE. Personal use is permitted, but republication/redistribution requires IEEE permission.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See http://www.ieee.org/publications_standards/publications/rights/index.html for more information.</w:t>
      </w:r>
    </w:p>
    <w:p>
      <w:pPr>
        <w:sectPr>
          <w:type w:val="continuous"/>
          <w:pgSz w:w="12240" w:h="15840"/>
          <w:pgMar w:top="382" w:right="902" w:bottom="362" w:left="972" w:header="720" w:footer="720" w:gutter="0"/>
          <w:cols w:space="720" w:num="1" w:equalWidth="0"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1127760</wp:posOffset>
            </wp:positionH>
            <wp:positionV relativeFrom="page">
              <wp:posOffset>2716530</wp:posOffset>
            </wp:positionV>
            <wp:extent cx="2184400" cy="1690954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6909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1117600</wp:posOffset>
            </wp:positionH>
            <wp:positionV relativeFrom="page">
              <wp:posOffset>2616200</wp:posOffset>
            </wp:positionV>
            <wp:extent cx="2184400" cy="17907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79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4248150</wp:posOffset>
            </wp:positionH>
            <wp:positionV relativeFrom="page">
              <wp:posOffset>720090</wp:posOffset>
            </wp:positionV>
            <wp:extent cx="2735579" cy="2128072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5579" cy="212807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6654800</wp:posOffset>
            </wp:positionH>
            <wp:positionV relativeFrom="page">
              <wp:posOffset>1790700</wp:posOffset>
            </wp:positionV>
            <wp:extent cx="38100" cy="381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6388100</wp:posOffset>
            </wp:positionH>
            <wp:positionV relativeFrom="page">
              <wp:posOffset>1790700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1752600</wp:posOffset>
            </wp:positionV>
            <wp:extent cx="50800" cy="762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6604000</wp:posOffset>
            </wp:positionH>
            <wp:positionV relativeFrom="page">
              <wp:posOffset>1612900</wp:posOffset>
            </wp:positionV>
            <wp:extent cx="88900" cy="508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6527800</wp:posOffset>
            </wp:positionH>
            <wp:positionV relativeFrom="page">
              <wp:posOffset>1612900</wp:posOffset>
            </wp:positionV>
            <wp:extent cx="88900" cy="38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6273800</wp:posOffset>
            </wp:positionH>
            <wp:positionV relativeFrom="page">
              <wp:posOffset>1739900</wp:posOffset>
            </wp:positionV>
            <wp:extent cx="63500" cy="635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6362700</wp:posOffset>
            </wp:positionH>
            <wp:positionV relativeFrom="page">
              <wp:posOffset>1638300</wp:posOffset>
            </wp:positionV>
            <wp:extent cx="101600" cy="762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6261100</wp:posOffset>
            </wp:positionH>
            <wp:positionV relativeFrom="page">
              <wp:posOffset>1638300</wp:posOffset>
            </wp:positionV>
            <wp:extent cx="76200" cy="635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4248150</wp:posOffset>
            </wp:positionH>
            <wp:positionV relativeFrom="page">
              <wp:posOffset>2898140</wp:posOffset>
            </wp:positionV>
            <wp:extent cx="2735579" cy="2128072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5579" cy="212807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4254500</wp:posOffset>
            </wp:positionH>
            <wp:positionV relativeFrom="page">
              <wp:posOffset>2743200</wp:posOffset>
            </wp:positionV>
            <wp:extent cx="2501900" cy="21463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146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5740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1380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38, NO. 10, OCTOBER 2017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32" w:after="0"/>
        <w:ind w:left="59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33320" cy="183007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830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974" w:after="0"/>
        <w:ind w:left="250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7000" cy="1143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52"/>
        <w:sectPr>
          <w:pgSz w:w="12240" w:h="15840"/>
          <w:pgMar w:top="202" w:right="952" w:bottom="422" w:left="978" w:header="720" w:footer="720" w:gutter="0"/>
          <w:cols w:space="720" w:num="1" w:equalWidth="0">
            <w:col w:w="10310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tabs>
          <w:tab w:pos="580" w:val="left"/>
        </w:tabs>
        <w:autoSpaceDE w:val="0"/>
        <w:widowControl/>
        <w:spacing w:line="180" w:lineRule="exact" w:before="6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Fig. 2. </w:t>
      </w:r>
      <w:r>
        <w:tab/>
      </w:r>
      <w:r>
        <w:rPr>
          <w:rFonts w:ascii="Helvetica" w:hAnsi="Helvetica" w:eastAsia="Helvetica"/>
          <w:b w:val="0"/>
          <w:i w:val="0"/>
          <w:color w:val="D8262D"/>
          <w:sz w:val="16"/>
        </w:rPr>
        <w:t>(a)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Cross-sectional SEM image of the fabricated FET with false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color indicating the buried oxide (BOX) in blue, silicon-on-insulator (SOI)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in orange, interfacial SiO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2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and HZO in green, and TiN in purple. 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>(b)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X-Ray diffraction measurement at 0.35° of 5.5 nm and 10 nm films of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HZO indicating orthorhombic phase.</w:t>
      </w:r>
    </w:p>
    <w:p>
      <w:pPr>
        <w:autoSpaceDN w:val="0"/>
        <w:autoSpaceDE w:val="0"/>
        <w:widowControl/>
        <w:spacing w:line="236" w:lineRule="exact" w:before="326" w:after="0"/>
        <w:ind w:left="2" w:right="114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The gate stack is fabricated by formation of a 2 nm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rapid thermal anneal (RTA) chamber followed by 5.5 nm of </w:t>
      </w:r>
      <w:r>
        <w:rPr>
          <w:rFonts w:ascii="Times" w:hAnsi="Times" w:eastAsia="Times"/>
          <w:b w:val="0"/>
          <w:i w:val="0"/>
          <w:color w:val="000000"/>
          <w:sz w:val="20"/>
        </w:rPr>
        <w:t>Hf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>Zr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by ALD (</w:t>
      </w:r>
      <w:r>
        <w:rPr>
          <w:rFonts w:ascii="Times" w:hAnsi="Times" w:eastAsia="Times"/>
          <w:b w:val="0"/>
          <w:i w:val="0"/>
          <w:color w:val="D8262D"/>
          <w:sz w:val="20"/>
        </w:rPr>
        <w:t>fig. 1d</w:t>
      </w:r>
      <w:r>
        <w:rPr>
          <w:rFonts w:ascii="Times" w:hAnsi="Times" w:eastAsia="Times"/>
          <w:b w:val="0"/>
          <w:i w:val="0"/>
          <w:color w:val="000000"/>
          <w:sz w:val="20"/>
        </w:rPr>
        <w:t>). The thick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due to ramp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rate limitations of the RTA. The deposition cycle consists of </w:t>
      </w:r>
      <w:r>
        <w:rPr>
          <w:rFonts w:ascii="Times" w:hAnsi="Times" w:eastAsia="Times"/>
          <w:b w:val="0"/>
          <w:i w:val="0"/>
          <w:color w:val="000000"/>
          <w:sz w:val="20"/>
        </w:rPr>
        <w:t>4 cycles of HfO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followed by 1 cycle of ZrO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This is repeated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11 times to yield a 5.5 nm film. Its composition is chosen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yield slightly below maximum remanent polarization, and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characterized in [7]. Subsequently, TiN is sputtered and an </w:t>
      </w:r>
      <w:r>
        <w:rPr>
          <w:rFonts w:ascii="Times" w:hAnsi="Times" w:eastAsia="Times"/>
          <w:b w:val="0"/>
          <w:i w:val="0"/>
          <w:color w:val="000000"/>
          <w:sz w:val="20"/>
        </w:rPr>
        <w:t>RTA at 500 °C for 30 sec in N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ambient is performed to form </w:t>
      </w:r>
      <w:r>
        <w:rPr>
          <w:rFonts w:ascii="Times" w:hAnsi="Times" w:eastAsia="Times"/>
          <w:b w:val="0"/>
          <w:i w:val="0"/>
          <w:color w:val="000000"/>
          <w:sz w:val="20"/>
        </w:rPr>
        <w:t>the orthorhombic phase in Hf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>Zr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[2]. Grazing incidence </w:t>
      </w:r>
      <w:r>
        <w:rPr>
          <w:rFonts w:ascii="Times" w:hAnsi="Times" w:eastAsia="Times"/>
          <w:b w:val="0"/>
          <w:i w:val="0"/>
          <w:color w:val="000000"/>
          <w:sz w:val="20"/>
        </w:rPr>
        <w:t>X-ray diffraction is performed at a grazing incidence of 0.35°</w:t>
      </w:r>
      <w:r>
        <w:rPr>
          <w:rFonts w:ascii="Times" w:hAnsi="Times" w:eastAsia="Times"/>
          <w:b w:val="0"/>
          <w:i w:val="0"/>
          <w:color w:val="000000"/>
          <w:sz w:val="20"/>
        </w:rPr>
        <w:t>to confirm the phase of the Hf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>Zr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is depicted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2b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6" w:lineRule="exact" w:before="30" w:after="0"/>
        <w:ind w:left="2" w:right="114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After the final gate patterning of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1e</w:t>
      </w:r>
      <w:r>
        <w:rPr>
          <w:rFonts w:ascii="Times" w:hAnsi="Times" w:eastAsia="Times"/>
          <w:b w:val="0"/>
          <w:i w:val="0"/>
          <w:color w:val="000000"/>
          <w:sz w:val="20"/>
        </w:rPr>
        <w:t>, 400 nm of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deposited using a plasma enhanced CVD at 200 °C as an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interlayer dielectric, and finally the metal contacts of sputtered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TiN/Ti/Al are defined with via etching in the oxide, sputtering, </w:t>
      </w:r>
      <w:r>
        <w:rPr>
          <w:rFonts w:ascii="Times" w:hAnsi="Times" w:eastAsia="Times"/>
          <w:b w:val="0"/>
          <w:i w:val="0"/>
          <w:color w:val="000000"/>
          <w:sz w:val="20"/>
        </w:rPr>
        <w:t>lithography, and RIE metal etching (</w:t>
      </w:r>
      <w:r>
        <w:rPr>
          <w:rFonts w:ascii="Times" w:hAnsi="Times" w:eastAsia="Times"/>
          <w:b w:val="0"/>
          <w:i w:val="0"/>
          <w:color w:val="D8262D"/>
          <w:sz w:val="20"/>
        </w:rPr>
        <w:t>fig. 1f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Devices reported </w:t>
      </w:r>
      <w:r>
        <w:rPr>
          <w:rFonts w:ascii="Times" w:hAnsi="Times" w:eastAsia="Times"/>
          <w:b w:val="0"/>
          <w:i w:val="0"/>
          <w:color w:val="000000"/>
          <w:sz w:val="20"/>
        </w:rPr>
        <w:t>here have a channel length of 1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000000"/>
          <w:sz w:val="20"/>
        </w:rPr>
        <w:t>m and a width of 50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 scanning electron microscope (SEM) micrograph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finished device with false color showing the various device </w:t>
      </w:r>
      <w:r>
        <w:rPr>
          <w:rFonts w:ascii="Times" w:hAnsi="Times" w:eastAsia="Times"/>
          <w:b w:val="0"/>
          <w:i w:val="0"/>
          <w:color w:val="000000"/>
          <w:sz w:val="20"/>
        </w:rPr>
        <w:t>layers is shown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2a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</w:p>
    <w:p>
      <w:pPr>
        <w:autoSpaceDN w:val="0"/>
        <w:autoSpaceDE w:val="0"/>
        <w:widowControl/>
        <w:spacing w:line="230" w:lineRule="exact" w:before="204" w:after="0"/>
        <w:ind w:left="1076" w:right="0" w:firstLine="0"/>
        <w:jc w:val="lef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III. D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EVICE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HARACTERIZATION</w:t>
      </w:r>
    </w:p>
    <w:p>
      <w:pPr>
        <w:autoSpaceDN w:val="0"/>
        <w:autoSpaceDE w:val="0"/>
        <w:widowControl/>
        <w:spacing w:line="240" w:lineRule="exact" w:before="34" w:after="0"/>
        <w:ind w:left="2" w:right="116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Device characteristics are obtained with a Keysight B1500A </w:t>
      </w:r>
      <w:r>
        <w:rPr>
          <w:rFonts w:ascii="Times" w:hAnsi="Times" w:eastAsia="Times"/>
          <w:b w:val="0"/>
          <w:i w:val="0"/>
          <w:color w:val="000000"/>
          <w:sz w:val="20"/>
        </w:rPr>
        <w:t>semiconductor device analyzer. Pulses for endurance mea-</w:t>
      </w:r>
      <w:r>
        <w:rPr>
          <w:rFonts w:ascii="Times" w:hAnsi="Times" w:eastAsia="Times"/>
          <w:b w:val="0"/>
          <w:i w:val="0"/>
          <w:color w:val="000000"/>
          <w:sz w:val="20"/>
        </w:rPr>
        <w:t>surements are applied with a Keysight 81150A Waveform</w:t>
      </w:r>
    </w:p>
    <w:p>
      <w:pPr>
        <w:sectPr>
          <w:type w:val="continuous"/>
          <w:pgSz w:w="12240" w:h="15840"/>
          <w:pgMar w:top="202" w:right="952" w:bottom="422" w:left="978" w:header="720" w:footer="720" w:gutter="0"/>
          <w:cols w:space="720" w:num="2" w:equalWidth="0">
            <w:col w:w="5142" w:space="0"/>
            <w:col w:w="5168" w:space="0"/>
            <w:col w:w="10310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222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14300" cy="101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6" w:lineRule="exact" w:before="150" w:after="0"/>
        <w:ind w:left="112" w:right="28" w:firstLine="0"/>
        <w:jc w:val="both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>Fig. 3. (a)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I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D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(at V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GS</w:t>
      </w:r>
      <w:r>
        <w:rPr>
          <w:rFonts w:ascii="HFBR8" w:hAnsi="HFBR8" w:eastAsia="HFBR8"/>
          <w:b w:val="0"/>
          <w:i w:val="0"/>
          <w:color w:val="000000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0 and V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DS</w:t>
      </w:r>
      <w:r>
        <w:rPr>
          <w:rFonts w:ascii="HFBR8" w:hAnsi="HFBR8" w:eastAsia="HFBR8"/>
          <w:b w:val="0"/>
          <w:i w:val="0"/>
          <w:color w:val="000000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50 mV) for the “on” and “off” states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as a function of the number of read operations.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I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D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(at V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GS</w:t>
      </w:r>
      <w:r>
        <w:rPr>
          <w:rFonts w:ascii="HFBR8" w:hAnsi="HFBR8" w:eastAsia="HFBR8"/>
          <w:b w:val="0"/>
          <w:i w:val="0"/>
          <w:color w:val="000000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0 and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V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DS</w:t>
      </w:r>
      <w:r>
        <w:rPr>
          <w:rFonts w:ascii="HFBR8" w:hAnsi="HFBR8" w:eastAsia="HFBR8"/>
          <w:b w:val="0"/>
          <w:i w:val="0"/>
          <w:color w:val="000000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50 mV) for the “on” and “off” states as a function of the number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of P/E operations.</w:t>
      </w:r>
    </w:p>
    <w:p>
      <w:pPr>
        <w:autoSpaceDN w:val="0"/>
        <w:autoSpaceDE w:val="0"/>
        <w:widowControl/>
        <w:spacing w:line="256" w:lineRule="exact" w:before="264" w:after="0"/>
        <w:ind w:left="120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Generator. 100 mV drain voltage is used to read the drain </w:t>
      </w:r>
      <w:r>
        <w:rPr>
          <w:rFonts w:ascii="Times" w:hAnsi="Times" w:eastAsia="Times"/>
          <w:b w:val="0"/>
          <w:i w:val="0"/>
          <w:color w:val="000000"/>
          <w:sz w:val="20"/>
        </w:rPr>
        <w:t>current (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/>
          <w:color w:val="000000"/>
          <w:sz w:val="15"/>
        </w:rPr>
        <w:t>D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at 0 V gate voltage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GS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>.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remains stable </w:t>
      </w:r>
      <w:r>
        <w:rPr>
          <w:rFonts w:ascii="Times" w:hAnsi="Times" w:eastAsia="Times"/>
          <w:b w:val="0"/>
          <w:i w:val="0"/>
          <w:color w:val="000000"/>
          <w:sz w:val="20"/>
        </w:rPr>
        <w:t>over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&gt;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10</w:t>
      </w:r>
      <w:r>
        <w:rPr>
          <w:rFonts w:ascii="Times" w:hAnsi="Times" w:eastAsia="Times"/>
          <w:b w:val="0"/>
          <w:i w:val="0"/>
          <w:color w:val="000000"/>
          <w:sz w:val="20"/>
        </w:rPr>
        <w:t>read operations (</w:t>
      </w:r>
      <w:r>
        <w:rPr>
          <w:rFonts w:ascii="Times" w:hAnsi="Times" w:eastAsia="Times"/>
          <w:b w:val="0"/>
          <w:i w:val="0"/>
          <w:color w:val="D8262D"/>
          <w:sz w:val="20"/>
        </w:rPr>
        <w:t>Fig. 3a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Program/erase (P/E) </w:t>
      </w:r>
      <w:r>
        <w:rPr>
          <w:rFonts w:ascii="Times" w:hAnsi="Times" w:eastAsia="Times"/>
          <w:b w:val="0"/>
          <w:i w:val="0"/>
          <w:color w:val="000000"/>
          <w:sz w:val="20"/>
        </w:rPr>
        <w:t>operations consist of 100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µ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pulses of +/- 5 V at the gate,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which switch the polarization of the ferroelectric. Based </w:t>
      </w:r>
      <w:r>
        <w:rPr>
          <w:rFonts w:ascii="Times" w:hAnsi="Times" w:eastAsia="Times"/>
          <w:b w:val="0"/>
          <w:i w:val="0"/>
          <w:color w:val="000000"/>
          <w:sz w:val="20"/>
        </w:rPr>
        <w:t>on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3b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RBLMI" w:hAnsi="RBLMI" w:eastAsia="RBLMI"/>
          <w:b w:val="0"/>
          <w:i/>
          <w:color w:val="000000"/>
          <w:sz w:val="15"/>
        </w:rPr>
        <w:t>,</w:t>
      </w:r>
      <w:r>
        <w:rPr>
          <w:rFonts w:ascii="Times" w:hAnsi="Times" w:eastAsia="Times"/>
          <w:b w:val="0"/>
          <w:i w:val="0"/>
          <w:color w:val="000000"/>
          <w:sz w:val="15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RBLMI" w:hAnsi="RBLMI" w:eastAsia="RBLMI"/>
          <w:b w:val="0"/>
          <w:i/>
          <w:color w:val="000000"/>
          <w:sz w:val="15"/>
        </w:rPr>
        <w:t>,</w:t>
      </w:r>
      <w:r>
        <w:rPr>
          <w:rFonts w:ascii="Times" w:hAnsi="Times" w:eastAsia="Times"/>
          <w:b w:val="0"/>
          <w:i w:val="0"/>
          <w:color w:val="000000"/>
          <w:sz w:val="15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values remain stable over 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of P/E. In addition, there is negligible change </w:t>
      </w:r>
      <w:r>
        <w:rPr>
          <w:rFonts w:ascii="Times" w:hAnsi="Times" w:eastAsia="Times"/>
          <w:b w:val="0"/>
          <w:i w:val="0"/>
          <w:color w:val="000000"/>
          <w:sz w:val="20"/>
        </w:rPr>
        <w:t>in transfer characteristics after 10</w:t>
      </w:r>
      <w:r>
        <w:rPr>
          <w:rFonts w:ascii="Times" w:hAnsi="Times" w:eastAsia="Times"/>
          <w:b w:val="0"/>
          <w:i w:val="0"/>
          <w:color w:val="000000"/>
          <w:sz w:val="15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P/E cycles, as shown in </w:t>
      </w:r>
      <w:r>
        <w:rPr>
          <w:rFonts w:ascii="Times" w:hAnsi="Times" w:eastAsia="Times"/>
          <w:b w:val="0"/>
          <w:i w:val="0"/>
          <w:color w:val="D8262D"/>
          <w:sz w:val="20"/>
        </w:rPr>
        <w:t>Fig. 4a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Charge trapping is found to originate from the channel,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opposing the ferroelectric hysteresis. This is inferred from the </w:t>
      </w:r>
      <w:r>
        <w:rPr>
          <w:rFonts w:ascii="Times" w:hAnsi="Times" w:eastAsia="Times"/>
          <w:b w:val="0"/>
          <w:i w:val="0"/>
          <w:color w:val="000000"/>
          <w:sz w:val="20"/>
        </w:rPr>
        <w:t>reduction of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5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when DC sweeps are used instead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pulses, and from the clockwise hysteresis in small sweeps. </w:t>
      </w:r>
      <w:r>
        <w:rPr>
          <w:rFonts w:ascii="Times" w:hAnsi="Times" w:eastAsia="Times"/>
          <w:b w:val="0"/>
          <w:i w:val="0"/>
          <w:color w:val="000000"/>
          <w:sz w:val="20"/>
        </w:rPr>
        <w:t>Values in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3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obtained from small sweeps near V</w:t>
      </w:r>
      <w:r>
        <w:rPr>
          <w:rFonts w:ascii="Times" w:hAnsi="Times" w:eastAsia="Times"/>
          <w:b w:val="0"/>
          <w:i w:val="0"/>
          <w:color w:val="000000"/>
          <w:sz w:val="15"/>
        </w:rPr>
        <w:t>GS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V to read the drain current. Breakdown of the devices happens </w:t>
      </w:r>
      <w:r>
        <w:rPr>
          <w:rFonts w:ascii="Times" w:hAnsi="Times" w:eastAsia="Times"/>
          <w:b w:val="0"/>
          <w:i w:val="0"/>
          <w:color w:val="000000"/>
          <w:sz w:val="20"/>
        </w:rPr>
        <w:t>typically beyond 10</w:t>
      </w:r>
      <w:r>
        <w:rPr>
          <w:rFonts w:ascii="Times" w:hAnsi="Times" w:eastAsia="Times"/>
          <w:b w:val="0"/>
          <w:i w:val="0"/>
          <w:color w:val="000000"/>
          <w:sz w:val="15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cycles. Remarkably, however, the devices </w:t>
      </w:r>
      <w:r>
        <w:rPr>
          <w:rFonts w:ascii="Times" w:hAnsi="Times" w:eastAsia="Times"/>
          <w:b w:val="0"/>
          <w:i w:val="0"/>
          <w:color w:val="000000"/>
          <w:sz w:val="20"/>
        </w:rPr>
        <w:t>can recover after a few hours of rest.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4b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</w:t>
      </w:r>
      <w:r>
        <w:rPr>
          <w:rFonts w:ascii="Times" w:hAnsi="Times" w:eastAsia="Times"/>
          <w:b w:val="0"/>
          <w:i w:val="0"/>
          <w:color w:val="000000"/>
          <w:sz w:val="20"/>
        </w:rPr>
        <w:t>recovery of the gate oxide 24 hours after breakdown.</w:t>
      </w:r>
    </w:p>
    <w:p>
      <w:pPr>
        <w:autoSpaceDN w:val="0"/>
        <w:autoSpaceDE w:val="0"/>
        <w:widowControl/>
        <w:spacing w:line="238" w:lineRule="exact" w:before="0" w:after="0"/>
        <w:ind w:left="120" w:right="2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Such recovery from breakdown indicates soft breakdown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oxide layers. We hypothesize that repeated switching of </w:t>
      </w:r>
      <w:r>
        <w:rPr>
          <w:rFonts w:ascii="Times" w:hAnsi="Times" w:eastAsia="Times"/>
          <w:b w:val="0"/>
          <w:i w:val="0"/>
          <w:color w:val="000000"/>
          <w:sz w:val="20"/>
        </w:rPr>
        <w:t>the ferroelectric oxide breaks down the interfacial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due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large electric fields and the recovery may be due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charge trapping in HZO at the localized soft breakdown spot.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Breakdown recovery may have significant practical benefit </w:t>
      </w:r>
      <w:r>
        <w:rPr>
          <w:rFonts w:ascii="Times" w:hAnsi="Times" w:eastAsia="Times"/>
          <w:b w:val="0"/>
          <w:i w:val="0"/>
          <w:color w:val="000000"/>
          <w:sz w:val="20"/>
        </w:rPr>
        <w:t>in increasing the endurance cycle at which the number of</w:t>
      </w:r>
    </w:p>
    <w:p>
      <w:pPr>
        <w:sectPr>
          <w:type w:val="nextColumn"/>
          <w:pgSz w:w="12240" w:h="15840"/>
          <w:pgMar w:top="202" w:right="952" w:bottom="422" w:left="978" w:header="720" w:footer="720" w:gutter="0"/>
          <w:cols w:space="720" w:num="2" w:equalWidth="0">
            <w:col w:w="5142" w:space="0"/>
            <w:col w:w="5168" w:space="0"/>
            <w:col w:w="10310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3175000</wp:posOffset>
            </wp:positionV>
            <wp:extent cx="2870200" cy="25146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514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3263900</wp:posOffset>
            </wp:positionV>
            <wp:extent cx="2903219" cy="2450155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3219" cy="24501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740410</wp:posOffset>
            </wp:positionH>
            <wp:positionV relativeFrom="page">
              <wp:posOffset>739140</wp:posOffset>
            </wp:positionV>
            <wp:extent cx="2940050" cy="2410616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41061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1346200</wp:posOffset>
            </wp:positionH>
            <wp:positionV relativeFrom="page">
              <wp:posOffset>2425700</wp:posOffset>
            </wp:positionV>
            <wp:extent cx="88900" cy="1524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2324100</wp:posOffset>
            </wp:positionH>
            <wp:positionV relativeFrom="page">
              <wp:posOffset>2400300</wp:posOffset>
            </wp:positionV>
            <wp:extent cx="38100" cy="381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2349500</wp:posOffset>
            </wp:positionH>
            <wp:positionV relativeFrom="page">
              <wp:posOffset>2374900</wp:posOffset>
            </wp:positionV>
            <wp:extent cx="38100" cy="38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2159000</wp:posOffset>
            </wp:positionH>
            <wp:positionV relativeFrom="page">
              <wp:posOffset>2336800</wp:posOffset>
            </wp:positionV>
            <wp:extent cx="139700" cy="762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2159000</wp:posOffset>
            </wp:positionH>
            <wp:positionV relativeFrom="page">
              <wp:posOffset>1943100</wp:posOffset>
            </wp:positionV>
            <wp:extent cx="76200" cy="1270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2095500</wp:posOffset>
            </wp:positionH>
            <wp:positionV relativeFrom="page">
              <wp:posOffset>2235200</wp:posOffset>
            </wp:positionV>
            <wp:extent cx="63500" cy="1016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2159000</wp:posOffset>
            </wp:positionH>
            <wp:positionV relativeFrom="page">
              <wp:posOffset>1562100</wp:posOffset>
            </wp:positionV>
            <wp:extent cx="152400" cy="1905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1803400</wp:posOffset>
            </wp:positionH>
            <wp:positionV relativeFrom="page">
              <wp:posOffset>1562100</wp:posOffset>
            </wp:positionV>
            <wp:extent cx="127000" cy="2413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1689100</wp:posOffset>
            </wp:positionH>
            <wp:positionV relativeFrom="page">
              <wp:posOffset>1727200</wp:posOffset>
            </wp:positionV>
            <wp:extent cx="114300" cy="2286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28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1257300</wp:posOffset>
            </wp:positionV>
            <wp:extent cx="38100" cy="381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2679700</wp:posOffset>
            </wp:positionH>
            <wp:positionV relativeFrom="page">
              <wp:posOffset>1231900</wp:posOffset>
            </wp:positionV>
            <wp:extent cx="38100" cy="381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2692400</wp:posOffset>
            </wp:positionH>
            <wp:positionV relativeFrom="page">
              <wp:posOffset>1219200</wp:posOffset>
            </wp:positionV>
            <wp:extent cx="38100" cy="381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2730500</wp:posOffset>
            </wp:positionH>
            <wp:positionV relativeFrom="page">
              <wp:posOffset>1181100</wp:posOffset>
            </wp:positionV>
            <wp:extent cx="38100" cy="381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1181100</wp:posOffset>
            </wp:positionV>
            <wp:extent cx="190500" cy="1905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1257300</wp:posOffset>
            </wp:positionV>
            <wp:extent cx="38100" cy="381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2387600</wp:posOffset>
            </wp:positionH>
            <wp:positionV relativeFrom="page">
              <wp:posOffset>1460500</wp:posOffset>
            </wp:positionV>
            <wp:extent cx="127000" cy="1143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2895600</wp:posOffset>
            </wp:positionH>
            <wp:positionV relativeFrom="page">
              <wp:posOffset>1028700</wp:posOffset>
            </wp:positionV>
            <wp:extent cx="508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2768600</wp:posOffset>
            </wp:positionH>
            <wp:positionV relativeFrom="page">
              <wp:posOffset>1143000</wp:posOffset>
            </wp:positionV>
            <wp:extent cx="381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1104900</wp:posOffset>
            </wp:positionV>
            <wp:extent cx="63500" cy="508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1879600</wp:posOffset>
            </wp:positionH>
            <wp:positionV relativeFrom="page">
              <wp:posOffset>2781300</wp:posOffset>
            </wp:positionV>
            <wp:extent cx="63500" cy="635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2616200</wp:posOffset>
            </wp:positionV>
            <wp:extent cx="50800" cy="635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7658100</wp:posOffset>
            </wp:positionV>
            <wp:extent cx="38100" cy="508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7531100</wp:posOffset>
            </wp:positionV>
            <wp:extent cx="38100" cy="508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2882900</wp:posOffset>
            </wp:positionH>
            <wp:positionV relativeFrom="page">
              <wp:posOffset>7912100</wp:posOffset>
            </wp:positionV>
            <wp:extent cx="203200" cy="762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2755900</wp:posOffset>
            </wp:positionH>
            <wp:positionV relativeFrom="page">
              <wp:posOffset>7912100</wp:posOffset>
            </wp:positionV>
            <wp:extent cx="114300" cy="762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2667000</wp:posOffset>
            </wp:positionH>
            <wp:positionV relativeFrom="page">
              <wp:posOffset>7899400</wp:posOffset>
            </wp:positionV>
            <wp:extent cx="63500" cy="762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2755900</wp:posOffset>
            </wp:positionH>
            <wp:positionV relativeFrom="page">
              <wp:posOffset>7785100</wp:posOffset>
            </wp:positionV>
            <wp:extent cx="114300" cy="762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2882900</wp:posOffset>
            </wp:positionH>
            <wp:positionV relativeFrom="page">
              <wp:posOffset>7772400</wp:posOffset>
            </wp:positionV>
            <wp:extent cx="203200" cy="889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7759700</wp:posOffset>
            </wp:positionV>
            <wp:extent cx="88900" cy="762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2882900</wp:posOffset>
            </wp:positionH>
            <wp:positionV relativeFrom="page">
              <wp:posOffset>7645400</wp:posOffset>
            </wp:positionV>
            <wp:extent cx="203200" cy="762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2755900</wp:posOffset>
            </wp:positionH>
            <wp:positionV relativeFrom="page">
              <wp:posOffset>7645400</wp:posOffset>
            </wp:positionV>
            <wp:extent cx="114300" cy="762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7632700</wp:posOffset>
            </wp:positionV>
            <wp:extent cx="76200" cy="635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2755900</wp:posOffset>
            </wp:positionH>
            <wp:positionV relativeFrom="page">
              <wp:posOffset>7531100</wp:posOffset>
            </wp:positionV>
            <wp:extent cx="114300" cy="635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2882900</wp:posOffset>
            </wp:positionH>
            <wp:positionV relativeFrom="page">
              <wp:posOffset>7518400</wp:posOffset>
            </wp:positionV>
            <wp:extent cx="203200" cy="762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2654300</wp:posOffset>
            </wp:positionH>
            <wp:positionV relativeFrom="page">
              <wp:posOffset>7493000</wp:posOffset>
            </wp:positionV>
            <wp:extent cx="88900" cy="889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7797800</wp:posOffset>
            </wp:positionV>
            <wp:extent cx="381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3124200</wp:posOffset>
            </wp:positionH>
            <wp:positionV relativeFrom="page">
              <wp:posOffset>7937500</wp:posOffset>
            </wp:positionV>
            <wp:extent cx="203200" cy="762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7924800</wp:posOffset>
            </wp:positionV>
            <wp:extent cx="38100" cy="508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963930</wp:posOffset>
            </wp:positionH>
            <wp:positionV relativeFrom="page">
              <wp:posOffset>6686550</wp:posOffset>
            </wp:positionV>
            <wp:extent cx="2738120" cy="2130049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1300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4243070</wp:posOffset>
            </wp:positionH>
            <wp:positionV relativeFrom="page">
              <wp:posOffset>651510</wp:posOffset>
            </wp:positionV>
            <wp:extent cx="2741929" cy="2198171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1929" cy="21981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5359400</wp:posOffset>
            </wp:positionH>
            <wp:positionV relativeFrom="page">
              <wp:posOffset>1574800</wp:posOffset>
            </wp:positionV>
            <wp:extent cx="76200" cy="508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5321300</wp:posOffset>
            </wp:positionH>
            <wp:positionV relativeFrom="page">
              <wp:posOffset>1562100</wp:posOffset>
            </wp:positionV>
            <wp:extent cx="50800" cy="635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5461000</wp:posOffset>
            </wp:positionH>
            <wp:positionV relativeFrom="page">
              <wp:posOffset>1536700</wp:posOffset>
            </wp:positionV>
            <wp:extent cx="38100" cy="381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1257300</wp:posOffset>
            </wp:positionV>
            <wp:extent cx="50800" cy="508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5321300</wp:posOffset>
            </wp:positionH>
            <wp:positionV relativeFrom="page">
              <wp:posOffset>1257300</wp:posOffset>
            </wp:positionV>
            <wp:extent cx="50800" cy="508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974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CHATTERJEE et al.: SELF-ALIGNED, GATE LAST, FDSOI, FERROELECTRIC GATE MEMORY DEVICE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1381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890" w:val="left"/>
        </w:tabs>
        <w:autoSpaceDE w:val="0"/>
        <w:widowControl/>
        <w:spacing w:line="180" w:lineRule="exact" w:before="3906" w:after="0"/>
        <w:ind w:left="5262" w:right="0" w:firstLine="0"/>
        <w:jc w:val="left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Fig. 6.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ON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/I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OFF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as a function of program/erase pulse time for pulse </w:t>
      </w:r>
      <w:r>
        <w:br/>
      </w:r>
      <w:r>
        <w:rPr>
          <w:rFonts w:ascii="Helvetica" w:hAnsi="Helvetica" w:eastAsia="Helvetica"/>
          <w:b w:val="0"/>
          <w:i w:val="0"/>
          <w:color w:val="221F1F"/>
          <w:sz w:val="16"/>
        </w:rPr>
        <w:t>amplitudes of 3 V (red), 5 V (blue), and 7 V (green).</w:t>
      </w:r>
    </w:p>
    <w:p>
      <w:pPr>
        <w:autoSpaceDN w:val="0"/>
        <w:autoSpaceDE w:val="0"/>
        <w:widowControl/>
        <w:spacing w:line="462" w:lineRule="exact" w:before="0" w:after="0"/>
        <w:ind w:left="5262" w:right="26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Retention is also measured for 0 V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>GS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50 mV drain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voltage (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DS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bias at both 55 °C and 85 °C by applying a </w:t>
      </w:r>
      <w:r>
        <w:br/>
      </w:r>
      <w:r>
        <w:rPr>
          <w:rFonts w:ascii="MTSYN" w:hAnsi="MTSYN" w:eastAsia="MTSYN"/>
          <w:b w:val="0"/>
          <w:i w:val="0"/>
          <w:color w:val="000000"/>
          <w:sz w:val="20"/>
        </w:rPr>
        <w:t>+</w:t>
      </w:r>
      <w:r>
        <w:rPr>
          <w:rFonts w:ascii="RBLMI" w:hAnsi="RBLMI" w:eastAsia="RBLMI"/>
          <w:b w:val="0"/>
          <w:i/>
          <w:color w:val="000000"/>
          <w:sz w:val="20"/>
        </w:rPr>
        <w:t>/</w:t>
      </w:r>
      <w:r>
        <w:rPr>
          <w:rFonts w:ascii="MTSYN" w:hAnsi="MTSYN" w:eastAsia="MTSYN"/>
          <w:b w:val="0"/>
          <w:i w:val="0"/>
          <w:color w:val="000000"/>
          <w:sz w:val="20"/>
        </w:rPr>
        <w:t>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5 V pulse at the gate to program the memory and </w:t>
      </w:r>
      <w:r>
        <w:rPr>
          <w:rFonts w:ascii="Times" w:hAnsi="Times" w:eastAsia="Times"/>
          <w:b w:val="0"/>
          <w:i w:val="0"/>
          <w:color w:val="000000"/>
          <w:sz w:val="20"/>
        </w:rPr>
        <w:t>periodically measuring the drain current at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G </w:t>
      </w:r>
      <w:r>
        <w:rPr>
          <w:rFonts w:ascii="Times" w:hAnsi="Times" w:eastAsia="Times"/>
          <w:b w:val="0"/>
          <w:i w:val="0"/>
          <w:color w:val="000000"/>
          <w:sz w:val="20"/>
        </w:rPr>
        <w:t>Retention is measured for up to 10</w:t>
      </w:r>
      <w:r>
        <w:rPr>
          <w:rFonts w:ascii="Times" w:hAnsi="Times" w:eastAsia="Times"/>
          <w:b w:val="0"/>
          <w:i w:val="0"/>
          <w:color w:val="000000"/>
          <w:sz w:val="15"/>
        </w:rPr>
        <w:t>5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sec and extrapolated to </w:t>
      </w:r>
      <w:r>
        <w:rPr>
          <w:rFonts w:ascii="MTSYN" w:hAnsi="MTSYN" w:eastAsia="MTSYN"/>
          <w:b w:val="0"/>
          <w:i w:val="0"/>
          <w:color w:val="000000"/>
          <w:sz w:val="20"/>
        </w:rPr>
        <w:t>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V.</w:t>
      </w:r>
    </w:p>
    <w:p>
      <w:pPr>
        <w:autoSpaceDN w:val="0"/>
        <w:autoSpaceDE w:val="0"/>
        <w:widowControl/>
        <w:spacing w:line="240" w:lineRule="exact" w:before="12" w:after="0"/>
        <w:ind w:left="5262" w:right="24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9</w:t>
      </w:r>
      <w:r>
        <w:rPr>
          <w:rFonts w:ascii="Times" w:hAnsi="Times" w:eastAsia="Times"/>
          <w:b w:val="0"/>
          <w:i w:val="0"/>
          <w:color w:val="000000"/>
          <w:sz w:val="20"/>
        </w:rPr>
        <w:t>sec (</w:t>
      </w:r>
      <w:r>
        <w:rPr>
          <w:rFonts w:ascii="Times" w:hAnsi="Times" w:eastAsia="Times"/>
          <w:b w:val="0"/>
          <w:i w:val="0"/>
          <w:color w:val="D8262D"/>
          <w:sz w:val="20"/>
        </w:rPr>
        <w:t>Fig. 5</w:t>
      </w:r>
      <w:r>
        <w:rPr>
          <w:rFonts w:ascii="Times" w:hAnsi="Times" w:eastAsia="Times"/>
          <w:b w:val="0"/>
          <w:i w:val="0"/>
          <w:color w:val="000000"/>
          <w:sz w:val="20"/>
        </w:rPr>
        <w:t>). Some reduction in the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ON</w:t>
      </w:r>
      <w:r>
        <w:rPr>
          <w:rFonts w:ascii="Times" w:hAnsi="Times" w:eastAsia="Times"/>
          <w:b w:val="0"/>
          <w:i w:val="0"/>
          <w:color w:val="000000"/>
          <w:sz w:val="20"/>
        </w:rPr>
        <w:t>-</w:t>
      </w:r>
      <w:r>
        <w:rPr>
          <w:rFonts w:ascii="Times" w:hAnsi="Times" w:eastAsia="Times"/>
          <w:b w:val="0"/>
          <w:i w:val="0"/>
          <w:color w:val="000000"/>
          <w:sz w:val="16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current ratio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(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>OFF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can be seen at 85 °C, though the ratio remains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above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>at 10 years.</w:t>
      </w:r>
    </w:p>
    <w:p>
      <w:pPr>
        <w:autoSpaceDN w:val="0"/>
        <w:autoSpaceDE w:val="0"/>
        <w:widowControl/>
        <w:spacing w:line="238" w:lineRule="exact" w:before="0" w:after="0"/>
        <w:ind w:left="5262" w:right="22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Finally, we examine the dependence of the memory on pro-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gram/erase voltage and duration.</w:t>
      </w:r>
      <w:r>
        <w:rPr>
          <w:rFonts w:ascii="Times" w:hAnsi="Times" w:eastAsia="Times"/>
          <w:b w:val="0"/>
          <w:i w:val="0"/>
          <w:color w:val="D8262D"/>
          <w:sz w:val="20"/>
        </w:rPr>
        <w:t xml:space="preserve"> Fig. 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how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5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OFF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increases as the P/E voltage and pulse width are increased.</w:t>
      </w:r>
    </w:p>
    <w:p>
      <w:pPr>
        <w:autoSpaceDN w:val="0"/>
        <w:autoSpaceDE w:val="0"/>
        <w:widowControl/>
        <w:spacing w:line="230" w:lineRule="exact" w:before="90" w:after="0"/>
        <w:ind w:left="0" w:right="1718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IV.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ONCLUSIONS</w:t>
      </w:r>
    </w:p>
    <w:p>
      <w:pPr>
        <w:autoSpaceDN w:val="0"/>
        <w:autoSpaceDE w:val="0"/>
        <w:widowControl/>
        <w:spacing w:line="240" w:lineRule="exact" w:before="28" w:after="0"/>
        <w:ind w:left="5262" w:right="24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In summary, we have demonstrated robust memory opera-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 in a self-aligned, gate last, fully-depleted SOI (FDSOI)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transistor with 5.5 nm ferroelectric Hf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>Zr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RBLMI" w:hAnsi="RBLMI" w:eastAsia="RBLMI"/>
          <w:b w:val="0"/>
          <w:i/>
          <w:color w:val="000000"/>
          <w:sz w:val="15"/>
        </w:rPr>
        <w:t>.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>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as a gate </w:t>
      </w:r>
      <w:r>
        <w:br/>
      </w:r>
      <w:r>
        <w:rPr>
          <w:rFonts w:ascii="Times" w:hAnsi="Times" w:eastAsia="Times"/>
          <w:b w:val="0"/>
          <w:i w:val="0"/>
          <w:color w:val="000000"/>
          <w:sz w:val="20"/>
        </w:rPr>
        <w:t>insulator. A sacrificial gate was used to minimize the thermal</w:t>
      </w:r>
    </w:p>
    <w:p>
      <w:pPr>
        <w:autoSpaceDN w:val="0"/>
        <w:tabs>
          <w:tab w:pos="5262" w:val="left"/>
        </w:tabs>
        <w:autoSpaceDE w:val="0"/>
        <w:widowControl/>
        <w:spacing w:line="240" w:lineRule="auto" w:before="0" w:after="8"/>
        <w:ind w:left="25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7000" cy="1143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budget of the ferroelectric film, which was deposited as a</w:t>
      </w:r>
    </w:p>
    <w:p>
      <w:pPr>
        <w:sectPr>
          <w:pgSz w:w="12240" w:h="15840"/>
          <w:pgMar w:top="202" w:right="952" w:bottom="418" w:left="978" w:header="720" w:footer="720" w:gutter="0"/>
          <w:cols w:space="720" w:num="1" w:equalWidth="0">
            <w:col w:w="10310" w:space="0"/>
            <w:col w:w="5142" w:space="0"/>
            <w:col w:w="5168" w:space="0"/>
            <w:col w:w="10310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6" w:after="0"/>
        <w:ind w:left="2" w:right="120" w:firstLine="0"/>
        <w:jc w:val="both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>Fig. 4. (a)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Comparison of transfer characteristics before (black) and after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(blue) application of 10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7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P/E operations with 50 mV-V</w:t>
      </w:r>
      <w:r>
        <w:rPr>
          <w:w w:val="96.78000041416713"/>
          <w:rFonts w:ascii="Helvetica" w:hAnsi="Helvetica" w:eastAsia="Helvetica"/>
          <w:b w:val="0"/>
          <w:i w:val="0"/>
          <w:color w:val="000000"/>
          <w:sz w:val="14"/>
        </w:rPr>
        <w:t>DS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.</w:t>
      </w: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 Comparison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of transfer characteristics before and after (blue) breakdown recovery.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The variation of subthreshold slope is likely due to the nonlinearity of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ferroelectric capacitance. The red, green, and blue curves (right to left)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 xml:space="preserve">depict the first, second, and third sweeps after breakdown recovery, </w:t>
      </w:r>
      <w:r>
        <w:rPr>
          <w:rFonts w:ascii="Helvetica" w:hAnsi="Helvetica" w:eastAsia="Helvetica"/>
          <w:b w:val="0"/>
          <w:i w:val="0"/>
          <w:color w:val="000000"/>
          <w:sz w:val="16"/>
        </w:rPr>
        <w:t>respectively.</w:t>
      </w:r>
    </w:p>
    <w:p>
      <w:pPr>
        <w:autoSpaceDN w:val="0"/>
        <w:tabs>
          <w:tab w:pos="706" w:val="left"/>
        </w:tabs>
        <w:autoSpaceDE w:val="0"/>
        <w:widowControl/>
        <w:spacing w:line="178" w:lineRule="exact" w:before="3404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D8262D"/>
          <w:sz w:val="16"/>
        </w:rPr>
        <w:t xml:space="preserve">Fig. 5.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Retention of I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D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(at V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GS</w:t>
      </w:r>
      <w:r>
        <w:rPr>
          <w:rFonts w:ascii="HFBR8" w:hAnsi="HFBR8" w:eastAsia="HFBR8"/>
          <w:b w:val="0"/>
          <w:i w:val="0"/>
          <w:color w:val="221F1F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0V and V</w:t>
      </w:r>
      <w:r>
        <w:rPr>
          <w:w w:val="96.78000041416713"/>
          <w:rFonts w:ascii="Helvetica" w:hAnsi="Helvetica" w:eastAsia="Helvetica"/>
          <w:b w:val="0"/>
          <w:i w:val="0"/>
          <w:color w:val="221F1F"/>
          <w:sz w:val="14"/>
        </w:rPr>
        <w:t>DS</w:t>
      </w:r>
      <w:r>
        <w:rPr>
          <w:rFonts w:ascii="HFBR8" w:hAnsi="HFBR8" w:eastAsia="HFBR8"/>
          <w:b w:val="0"/>
          <w:i w:val="0"/>
          <w:color w:val="221F1F"/>
          <w:sz w:val="16"/>
        </w:rPr>
        <w:t xml:space="preserve"> =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50 mV) as a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function of time at 85 °C and 55 °C. Solid lines represent extrapolation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of experimental data.</w:t>
      </w:r>
    </w:p>
    <w:p>
      <w:pPr>
        <w:autoSpaceDN w:val="0"/>
        <w:autoSpaceDE w:val="0"/>
        <w:widowControl/>
        <w:spacing w:line="222" w:lineRule="exact" w:before="54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defective bits exceeds the limit that the error correction circuit</w:t>
      </w:r>
    </w:p>
    <w:p>
      <w:pPr>
        <w:sectPr>
          <w:type w:val="continuous"/>
          <w:pgSz w:w="12240" w:h="15840"/>
          <w:pgMar w:top="202" w:right="952" w:bottom="418" w:left="978" w:header="720" w:footer="720" w:gutter="0"/>
          <w:cols w:space="720" w:num="2" w:equalWidth="0">
            <w:col w:w="5144" w:space="0"/>
            <w:col w:w="5165" w:space="0"/>
            <w:col w:w="10310" w:space="0"/>
            <w:col w:w="5142" w:space="0"/>
            <w:col w:w="5168" w:space="0"/>
            <w:col w:w="10310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38" w:lineRule="exact" w:before="0" w:after="0"/>
        <w:ind w:left="118" w:right="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replacement gate. In general, ferroelectric characteristics tend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disappear below a critical thickness. In hafnium oxide based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ferroelectrics, ferroelectricity remains down to the sub-10 nm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range. However, this results in a high electric field across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gate stack, making high P/E endurance challenging. It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worth noting that these devices are operated purely as memory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elements, despite using similar ferroelectric films as proposed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negative capacitance FETs [8]. The novelty in our work is 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use of thinnest ferroelectric (5.5 nm) to date [9]–[14] and </w:t>
      </w:r>
      <w:r>
        <w:rPr>
          <w:rFonts w:ascii="Times" w:hAnsi="Times" w:eastAsia="Times"/>
          <w:b w:val="0"/>
          <w:i w:val="0"/>
          <w:color w:val="000000"/>
          <w:sz w:val="20"/>
        </w:rPr>
        <w:t>the gate last process.</w:t>
      </w:r>
    </w:p>
    <w:p>
      <w:pPr>
        <w:autoSpaceDN w:val="0"/>
        <w:autoSpaceDE w:val="0"/>
        <w:widowControl/>
        <w:spacing w:line="398" w:lineRule="exact" w:before="0" w:after="0"/>
        <w:ind w:left="3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Our devices show endurance of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7</w:t>
      </w:r>
      <w:r>
        <w:rPr>
          <w:rFonts w:ascii="Times" w:hAnsi="Times" w:eastAsia="Times"/>
          <w:b w:val="0"/>
          <w:i w:val="0"/>
          <w:color w:val="000000"/>
          <w:sz w:val="20"/>
        </w:rPr>
        <w:t>cycles and large</w:t>
      </w:r>
    </w:p>
    <w:p>
      <w:pPr>
        <w:autoSpaceDN w:val="0"/>
        <w:autoSpaceDE w:val="0"/>
        <w:widowControl/>
        <w:spacing w:line="224" w:lineRule="exact" w:before="0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cycling breakdown, a recovery is possible after a few hours 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at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V</w:t>
      </w:r>
      <w:r>
        <w:rPr>
          <w:rFonts w:ascii="Times" w:hAnsi="Times" w:eastAsia="Times"/>
          <w:b w:val="0"/>
          <w:i w:val="0"/>
          <w:color w:val="000000"/>
          <w:sz w:val="15"/>
        </w:rPr>
        <w:t>GS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V. We also show that following the</w:t>
      </w:r>
    </w:p>
    <w:p>
      <w:pPr>
        <w:autoSpaceDN w:val="0"/>
        <w:autoSpaceDE w:val="0"/>
        <w:widowControl/>
        <w:spacing w:line="240" w:lineRule="exact" w:before="0" w:after="10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of non-operation. This provides insight into the breakdown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mechanism. Optimization of the interfacial characteristics is </w:t>
      </w:r>
      <w:r>
        <w:rPr>
          <w:rFonts w:ascii="Times" w:hAnsi="Times" w:eastAsia="Times"/>
          <w:b w:val="0"/>
          <w:i w:val="0"/>
          <w:color w:val="000000"/>
          <w:sz w:val="20"/>
        </w:rPr>
        <w:t>expected to improve subthreshold slope, increase the mem-</w:t>
      </w:r>
      <w:r>
        <w:rPr>
          <w:rFonts w:ascii="Times" w:hAnsi="Times" w:eastAsia="Times"/>
          <w:b w:val="0"/>
          <w:i w:val="0"/>
          <w:color w:val="000000"/>
          <w:sz w:val="20"/>
        </w:rPr>
        <w:t>ory window and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I</w:t>
      </w:r>
      <w:r>
        <w:rPr>
          <w:rFonts w:ascii="Times" w:hAnsi="Times" w:eastAsia="Times"/>
          <w:b w:val="0"/>
          <w:i w:val="0"/>
          <w:color w:val="000000"/>
          <w:sz w:val="15"/>
        </w:rPr>
        <w:t>ON</w:t>
      </w:r>
      <w:r>
        <w:rPr>
          <w:rFonts w:ascii="Times" w:hAnsi="Times" w:eastAsia="Times"/>
          <w:b w:val="0"/>
          <w:i w:val="0"/>
          <w:color w:val="000000"/>
          <w:sz w:val="20"/>
        </w:rPr>
        <w:t>/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>OFF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ratio by reducing defect state-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induced clockwise hysteresis, which opposes the ferroelectric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hysteresis. As breakdown in HZO thin films is thought to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an interfacial phenomenon [15], the P/E endurance should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increase as well. The observed robust operation, even in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absence of interface engineering, with 5.5 nm-thick dielectric </w:t>
      </w:r>
      <w:r>
        <w:rPr>
          <w:rFonts w:ascii="Times" w:hAnsi="Times" w:eastAsia="Times"/>
          <w:b w:val="0"/>
          <w:i w:val="0"/>
          <w:color w:val="000000"/>
          <w:sz w:val="20"/>
        </w:rPr>
        <w:t>indicates that such memory devices should be scalable to ultra-</w:t>
      </w:r>
    </w:p>
    <w:p>
      <w:pPr>
        <w:sectPr>
          <w:type w:val="nextColumn"/>
          <w:pgSz w:w="12240" w:h="15840"/>
          <w:pgMar w:top="202" w:right="952" w:bottom="418" w:left="978" w:header="720" w:footer="720" w:gutter="0"/>
          <w:cols w:space="720" w:num="2" w:equalWidth="0">
            <w:col w:w="5144" w:space="0"/>
            <w:col w:w="5165" w:space="0"/>
            <w:col w:w="10310" w:space="0"/>
            <w:col w:w="5142" w:space="0"/>
            <w:col w:w="5168" w:space="0"/>
            <w:col w:w="10310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tabs>
          <w:tab w:pos="5262" w:val="left"/>
        </w:tabs>
        <w:autoSpaceDE w:val="0"/>
        <w:widowControl/>
        <w:spacing w:line="222" w:lineRule="exact" w:before="0" w:after="0"/>
        <w:ind w:left="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is designed to detect and correct.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small channel lengths.</w:t>
      </w:r>
    </w:p>
    <w:p>
      <w:pPr>
        <w:sectPr>
          <w:type w:val="continuous"/>
          <w:pgSz w:w="12240" w:h="15840"/>
          <w:pgMar w:top="202" w:right="952" w:bottom="418" w:left="978" w:header="720" w:footer="720" w:gutter="0"/>
          <w:cols w:space="720" w:num="1" w:equalWidth="0">
            <w:col w:w="10310" w:space="0"/>
            <w:col w:w="5144" w:space="0"/>
            <w:col w:w="5165" w:space="0"/>
            <w:col w:w="10310" w:space="0"/>
            <w:col w:w="5142" w:space="0"/>
            <w:col w:w="5168" w:space="0"/>
            <w:col w:w="10310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5740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1382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38, NO. 10, OCTOBER 2017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04"/>
        <w:sectPr>
          <w:pgSz w:w="12240" w:h="15840"/>
          <w:pgMar w:top="202" w:right="958" w:bottom="1440" w:left="978" w:header="720" w:footer="720" w:gutter="0"/>
          <w:cols w:space="720" w:num="1" w:equalWidth="0">
            <w:col w:w="10304" w:space="0"/>
            <w:col w:w="10310" w:space="0"/>
            <w:col w:w="5144" w:space="0"/>
            <w:col w:w="5165" w:space="0"/>
            <w:col w:w="10310" w:space="0"/>
            <w:col w:w="5142" w:space="0"/>
            <w:col w:w="5168" w:space="0"/>
            <w:col w:w="10310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58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EFERENCES</w:t>
      </w:r>
    </w:p>
    <w:p>
      <w:pPr>
        <w:autoSpaceDN w:val="0"/>
        <w:autoSpaceDE w:val="0"/>
        <w:widowControl/>
        <w:spacing w:line="180" w:lineRule="exact" w:before="26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[1] S.-Y. Wu, “A new ferroelectric memory device, metal-ferroelectric-</w:t>
      </w:r>
      <w:r>
        <w:rPr>
          <w:rFonts w:ascii="Times" w:hAnsi="Times" w:eastAsia="Times"/>
          <w:b w:val="0"/>
          <w:i w:val="0"/>
          <w:color w:val="000000"/>
          <w:sz w:val="16"/>
        </w:rPr>
        <w:t>semiconductor transistor,”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EDL-21, </w:t>
      </w:r>
      <w:r>
        <w:rPr>
          <w:rFonts w:ascii="Times" w:hAnsi="Times" w:eastAsia="Times"/>
          <w:b w:val="0"/>
          <w:i w:val="0"/>
          <w:color w:val="000000"/>
          <w:sz w:val="16"/>
        </w:rPr>
        <w:t>no. 8, pp. 499–504, Aug. 1974, doi: 10.1109/T-ED.1974.17955.</w:t>
      </w:r>
    </w:p>
    <w:p>
      <w:pPr>
        <w:autoSpaceDN w:val="0"/>
        <w:autoSpaceDE w:val="0"/>
        <w:widowControl/>
        <w:spacing w:line="180" w:lineRule="exact" w:before="0" w:after="0"/>
        <w:ind w:left="366" w:right="128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[2] U. Schröder, S. Slesazeck, and T. Mikolajick, “Nonvolatile field-effect </w:t>
      </w:r>
      <w:r>
        <w:rPr>
          <w:rFonts w:ascii="Times" w:hAnsi="Times" w:eastAsia="Times"/>
          <w:b w:val="0"/>
          <w:i w:val="0"/>
          <w:color w:val="000000"/>
          <w:sz w:val="16"/>
        </w:rPr>
        <w:t>transistors using ferroelectric doped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films,”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Ferroelectric-Gate </w:t>
      </w:r>
      <w:r>
        <w:rPr>
          <w:rFonts w:ascii="Times" w:hAnsi="Times" w:eastAsia="Times"/>
          <w:b w:val="0"/>
          <w:i/>
          <w:color w:val="000000"/>
          <w:sz w:val="16"/>
        </w:rPr>
        <w:t>Field Effect Transistor Memories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. Dordrecht, The Netherlands: Springer, </w:t>
      </w:r>
      <w:r>
        <w:rPr>
          <w:rFonts w:ascii="Times" w:hAnsi="Times" w:eastAsia="Times"/>
          <w:b w:val="0"/>
          <w:i w:val="0"/>
          <w:color w:val="000000"/>
          <w:sz w:val="16"/>
        </w:rPr>
        <w:t>2016, pp. 57–72.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>[3] T. S. Böscke, J. Müller, D. Bräuhaus, U. Schröder, and U. Böttger,</w:t>
      </w:r>
      <w:r>
        <w:rPr>
          <w:rFonts w:ascii="Times" w:hAnsi="Times" w:eastAsia="Times"/>
          <w:b w:val="0"/>
          <w:i w:val="0"/>
          <w:color w:val="000000"/>
          <w:sz w:val="16"/>
        </w:rPr>
        <w:t>“Ferroelectricity in hafnium oxide thin films,”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99, </w:t>
      </w:r>
      <w:r>
        <w:rPr>
          <w:rFonts w:ascii="Times" w:hAnsi="Times" w:eastAsia="Times"/>
          <w:b w:val="0"/>
          <w:i w:val="0"/>
          <w:color w:val="000000"/>
          <w:sz w:val="16"/>
        </w:rPr>
        <w:t>no. 10, p. 102903, Sep. 2011, doi: 10.1063/1.3634052.</w:t>
      </w:r>
    </w:p>
    <w:p>
      <w:pPr>
        <w:autoSpaceDN w:val="0"/>
        <w:autoSpaceDE w:val="0"/>
        <w:widowControl/>
        <w:spacing w:line="180" w:lineRule="exact" w:before="0" w:after="0"/>
        <w:ind w:left="366" w:right="124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[4] S. Kubicek, T. Schram, V. Paraschiv, R. Vos, M. Demand, C. Adelmann,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L. Nyns, L.-A. Ragnarsson, H. Yu, A. Veloso, R. Singanamalla,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T. Kauerauf, E. Rohr, S. Brus, C. Vranken, V. S. Chang, R. Mitsuhashi,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Akheyar, H.-J. Cho, J. C. Hooker, B. J. O’Sullivan, T. Chiarella,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C. Kerner, A. Delabie, S. Van Elshocht, K. De Meyer, S. De Gent, </w:t>
      </w:r>
      <w:r>
        <w:rPr>
          <w:rFonts w:ascii="Times" w:hAnsi="Times" w:eastAsia="Times"/>
          <w:b w:val="0"/>
          <w:i w:val="0"/>
          <w:color w:val="000000"/>
          <w:sz w:val="16"/>
        </w:rPr>
        <w:t>P. Absil, T. Hoffmann, and S. Biesemans, “Low VT CMOS using doped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2.00000000000003" w:type="dxa"/>
      </w:tblPr>
      <w:tblGrid>
        <w:gridCol w:w="1288"/>
        <w:gridCol w:w="1288"/>
        <w:gridCol w:w="1288"/>
        <w:gridCol w:w="1288"/>
        <w:gridCol w:w="1288"/>
        <w:gridCol w:w="1288"/>
        <w:gridCol w:w="1288"/>
        <w:gridCol w:w="1288"/>
      </w:tblGrid>
      <w:tr>
        <w:trPr>
          <w:trHeight w:hRule="exact" w:val="180"/>
        </w:trPr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Hf-based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oxides,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TaC-based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metals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laser-only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anneal,”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</w:t>
            </w:r>
          </w:p>
        </w:tc>
      </w:tr>
    </w:tbl>
    <w:p>
      <w:pPr>
        <w:autoSpaceDN w:val="0"/>
        <w:autoSpaceDE w:val="0"/>
        <w:widowControl/>
        <w:spacing w:line="178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Washington, DC, USA, Dec. 2007, pp. 49–52, </w:t>
      </w:r>
      <w:r>
        <w:rPr>
          <w:rFonts w:ascii="Times" w:hAnsi="Times" w:eastAsia="Times"/>
          <w:b w:val="0"/>
          <w:i w:val="0"/>
          <w:color w:val="000000"/>
          <w:sz w:val="16"/>
        </w:rPr>
        <w:t>doi: 10.1109/IEDM.2007.4418860.</w:t>
      </w:r>
    </w:p>
    <w:p>
      <w:pPr>
        <w:autoSpaceDN w:val="0"/>
        <w:tabs>
          <w:tab w:pos="366" w:val="left"/>
          <w:tab w:pos="690" w:val="left"/>
          <w:tab w:pos="1422" w:val="left"/>
          <w:tab w:pos="1720" w:val="left"/>
          <w:tab w:pos="2356" w:val="left"/>
          <w:tab w:pos="2626" w:val="left"/>
          <w:tab w:pos="3340" w:val="left"/>
          <w:tab w:pos="3614" w:val="left"/>
          <w:tab w:pos="3858" w:val="left"/>
          <w:tab w:pos="4358" w:val="left"/>
          <w:tab w:pos="4646" w:val="left"/>
        </w:tabs>
        <w:autoSpaceDE w:val="0"/>
        <w:widowControl/>
        <w:spacing w:line="180" w:lineRule="exact" w:before="0" w:after="0"/>
        <w:ind w:left="80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[5] A. Chatterjee, R. A. Chapman, G. Dixit, J. Kuehne, S. Hattan-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gady, H. Yang, G. A. Brown, R. Aggarwal, U. Erdogan, Q. He,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Hanratty,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Rogers,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Murtaza,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Fang,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Kraft,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L. P. Rotondaro, J. C. Hu, M. Terry, W. Lee, C. Fernando,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Konecni, G. Wells, D. Frystak, C. Bowen, M. Rodder, 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I.-C. Chen, “Sub-100 nm gate length metal gate NMOS transistors fab-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ricated by a replacement gate process,”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1997,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pp. 821–824.</w:t>
      </w:r>
    </w:p>
    <w:p>
      <w:pPr>
        <w:autoSpaceDN w:val="0"/>
        <w:autoSpaceDE w:val="0"/>
        <w:widowControl/>
        <w:spacing w:line="178" w:lineRule="exact" w:before="2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[6] A. R. A. Chatterjee Chapman, K. Joyner, M. Otobe, S. Hattangady,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Bevan, G. A. Brown, H. Yang, Q. He, D. Rogers, S. J. Fang,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R. Kraft, A. L. P. Rotondaro, M. Terry, K. Brennan, S.-W. Aur,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J. C. Hu, H. L. Tsai, P. Jones, G. Wilk, M. Aoki, M. Rodder,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I.-C. Chen, “CMOS metal replacement gate transistors using </w:t>
      </w:r>
      <w:r>
        <w:rPr>
          <w:rFonts w:ascii="Times" w:hAnsi="Times" w:eastAsia="Times"/>
          <w:b w:val="0"/>
          <w:i w:val="0"/>
          <w:color w:val="000000"/>
          <w:sz w:val="16"/>
        </w:rPr>
        <w:t>tantalum pentoxide gate insulator,”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1998, </w:t>
      </w:r>
      <w:r>
        <w:rPr>
          <w:rFonts w:ascii="Times" w:hAnsi="Times" w:eastAsia="Times"/>
          <w:b w:val="0"/>
          <w:i w:val="0"/>
          <w:color w:val="000000"/>
          <w:sz w:val="16"/>
        </w:rPr>
        <w:t>pp. 777–780.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[7] G. Karbasian, R. D. Reis, A. K. Yadav, A. J. Tan, C. Hu, and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Salahuddin, “Stabilization of ferroelectric phase in tungsten capped </w:t>
      </w:r>
      <w:r>
        <w:rPr>
          <w:rFonts w:ascii="Times" w:hAnsi="Times" w:eastAsia="Times"/>
          <w:b w:val="0"/>
          <w:i w:val="0"/>
          <w:color w:val="000000"/>
          <w:sz w:val="16"/>
        </w:rPr>
        <w:t>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8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111, no. 2, p. 022907, Jul. 2017, </w:t>
      </w:r>
      <w:r>
        <w:rPr>
          <w:rFonts w:ascii="Times" w:hAnsi="Times" w:eastAsia="Times"/>
          <w:b w:val="0"/>
          <w:i w:val="0"/>
          <w:color w:val="000000"/>
          <w:sz w:val="16"/>
        </w:rPr>
        <w:t>doi: 10.1063/1.4993739.</w:t>
      </w:r>
    </w:p>
    <w:p>
      <w:pPr>
        <w:autoSpaceDN w:val="0"/>
        <w:autoSpaceDE w:val="0"/>
        <w:widowControl/>
        <w:spacing w:line="194" w:lineRule="exact" w:before="0" w:after="0"/>
        <w:ind w:left="366" w:right="0" w:hanging="286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[8] C. Hu, S. Salahuddin, C.-I. Lin, and A. I. Khan, “0.2 V adiabatic </w:t>
      </w:r>
      <w:r>
        <w:rPr>
          <w:rFonts w:ascii="Times" w:hAnsi="Times" w:eastAsia="Times"/>
          <w:b w:val="0"/>
          <w:i w:val="0"/>
          <w:color w:val="000000"/>
          <w:sz w:val="16"/>
        </w:rPr>
        <w:t>NC-FinFET with 0.6 mA/</w:t>
      </w:r>
      <w:r>
        <w:rPr>
          <w:rFonts w:ascii="RBLMI" w:hAnsi="RBLMI" w:eastAsia="RBLMI"/>
          <w:b w:val="0"/>
          <w:i/>
          <w:color w:val="000000"/>
          <w:sz w:val="16"/>
        </w:rPr>
        <w:t>µ</w:t>
      </w:r>
      <w:r>
        <w:rPr>
          <w:rFonts w:ascii="Times" w:hAnsi="Times" w:eastAsia="Times"/>
          <w:b w:val="0"/>
          <w:i w:val="0"/>
          <w:color w:val="000000"/>
          <w:sz w:val="16"/>
        </w:rPr>
        <w:t>m 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ON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and 0.1 nA/</w:t>
      </w:r>
      <w:r>
        <w:rPr>
          <w:rFonts w:ascii="RBLMI" w:hAnsi="RBLMI" w:eastAsia="RBLMI"/>
          <w:b w:val="0"/>
          <w:i/>
          <w:color w:val="000000"/>
          <w:sz w:val="16"/>
        </w:rPr>
        <w:t>µ</w:t>
      </w:r>
      <w:r>
        <w:rPr>
          <w:rFonts w:ascii="Times" w:hAnsi="Times" w:eastAsia="Times"/>
          <w:b w:val="0"/>
          <w:i w:val="0"/>
          <w:color w:val="000000"/>
          <w:sz w:val="16"/>
        </w:rPr>
        <w:t>m I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OFF</w:t>
      </w:r>
      <w:r>
        <w:rPr>
          <w:rFonts w:ascii="Times" w:hAnsi="Times" w:eastAsia="Times"/>
          <w:b w:val="0"/>
          <w:i w:val="0"/>
          <w:color w:val="000000"/>
          <w:sz w:val="16"/>
        </w:rPr>
        <w:t>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</w:t>
      </w:r>
    </w:p>
    <w:p>
      <w:pPr>
        <w:autoSpaceDN w:val="0"/>
        <w:autoSpaceDE w:val="0"/>
        <w:widowControl/>
        <w:spacing w:line="180" w:lineRule="exact" w:before="0" w:after="0"/>
        <w:ind w:left="3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Device Res. Conf. (DRC)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Columbus, OH, USA, Jun. 2015, pp. 39–40, </w:t>
      </w:r>
      <w:r>
        <w:rPr>
          <w:rFonts w:ascii="Times" w:hAnsi="Times" w:eastAsia="Times"/>
          <w:b w:val="0"/>
          <w:i w:val="0"/>
          <w:color w:val="000000"/>
          <w:sz w:val="16"/>
        </w:rPr>
        <w:t>doi: 10.1109/DRC.2015.7175542.</w:t>
      </w:r>
    </w:p>
    <w:p>
      <w:pPr>
        <w:sectPr>
          <w:type w:val="continuous"/>
          <w:pgSz w:w="12240" w:h="15840"/>
          <w:pgMar w:top="202" w:right="958" w:bottom="1440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10" w:space="0"/>
            <w:col w:w="5144" w:space="0"/>
            <w:col w:w="5165" w:space="0"/>
            <w:col w:w="10310" w:space="0"/>
            <w:col w:w="5142" w:space="0"/>
            <w:col w:w="5168" w:space="0"/>
            <w:col w:w="10310" w:space="0"/>
            <w:col w:w="10366" w:space="0"/>
            <w:col w:w="5164" w:space="0"/>
            <w:col w:w="5201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482" w:right="22" w:hanging="28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[9] Y.-C. Chiu, C.-H. Cheng, C.-Y. Chang, M.-H. Lee, H.-H. Hsu, and </w:t>
      </w:r>
      <w:r>
        <w:rPr>
          <w:rFonts w:ascii="Times" w:hAnsi="Times" w:eastAsia="Times"/>
          <w:b w:val="0"/>
          <w:i w:val="0"/>
          <w:color w:val="000000"/>
          <w:sz w:val="16"/>
        </w:rPr>
        <w:t>S.-S. Yen, “Low power 1T DRAM/NVM versatile memory featur-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ing steep sub-60-mV/decade operation, fast 20-ns speed, and robust </w:t>
      </w:r>
      <w:r>
        <w:rPr>
          <w:rFonts w:ascii="Times" w:hAnsi="Times" w:eastAsia="Times"/>
          <w:b w:val="0"/>
          <w:i w:val="0"/>
          <w:color w:val="000000"/>
          <w:sz w:val="16"/>
        </w:rPr>
        <w:t>85 °C-extrapolated 10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16</w:t>
      </w:r>
      <w:r>
        <w:rPr>
          <w:rFonts w:ascii="Times" w:hAnsi="Times" w:eastAsia="Times"/>
          <w:b w:val="0"/>
          <w:i w:val="0"/>
          <w:color w:val="000000"/>
          <w:sz w:val="16"/>
        </w:rPr>
        <w:t>endurance,”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Kyoto, Japan, Jun. 2015, pp. T184–T185, doi: 10.1109/VLSIT.2015. </w:t>
      </w:r>
      <w:r>
        <w:rPr>
          <w:rFonts w:ascii="Times" w:hAnsi="Times" w:eastAsia="Times"/>
          <w:b w:val="0"/>
          <w:i w:val="0"/>
          <w:color w:val="000000"/>
          <w:sz w:val="16"/>
        </w:rPr>
        <w:t>7223671.</w:t>
      </w:r>
    </w:p>
    <w:p>
      <w:pPr>
        <w:autoSpaceDN w:val="0"/>
        <w:autoSpaceDE w:val="0"/>
        <w:widowControl/>
        <w:spacing w:line="180" w:lineRule="exact" w:before="2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[10] Y.-C. Chiu, C.-Y. Chang, S.-S. Yen, C.-C. Fan, H.-H. Hsu, C.-H. Cheng, </w:t>
      </w:r>
      <w:r>
        <w:rPr>
          <w:rFonts w:ascii="Times" w:hAnsi="Times" w:eastAsia="Times"/>
          <w:b w:val="0"/>
          <w:i w:val="0"/>
          <w:color w:val="000000"/>
          <w:sz w:val="16"/>
        </w:rPr>
        <w:t>P.-C. Chen, P.-W. Chen, G.-L. Liou, M.-H. Lee, C. Liu, and W.-C. Chou,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“On the variability of threshold voltage window in gate-injection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versatile memories with sub-60 mV/dec subthreshold swing and </w:t>
      </w:r>
      <w:r>
        <w:rPr>
          <w:rFonts w:ascii="Times" w:hAnsi="Times" w:eastAsia="Times"/>
          <w:b w:val="0"/>
          <w:i w:val="0"/>
          <w:color w:val="000000"/>
          <w:sz w:val="16"/>
        </w:rPr>
        <w:t>10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12</w:t>
      </w:r>
      <w:r>
        <w:rPr>
          <w:rFonts w:ascii="Times" w:hAnsi="Times" w:eastAsia="Times"/>
          <w:b w:val="0"/>
          <w:i w:val="0"/>
          <w:color w:val="000000"/>
          <w:sz w:val="16"/>
        </w:rPr>
        <w:t>-cycling endurance,”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Int. Rel. Phys. Symp.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Pasadena,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CA, USA, Apr. 2016, pp. MY-7-1–MY-7-5, doi: 10.1109/IRPS.2016. </w:t>
      </w:r>
      <w:r>
        <w:rPr>
          <w:rFonts w:ascii="Times" w:hAnsi="Times" w:eastAsia="Times"/>
          <w:b w:val="0"/>
          <w:i w:val="0"/>
          <w:color w:val="000000"/>
          <w:sz w:val="16"/>
        </w:rPr>
        <w:t>7574623.</w:t>
      </w:r>
    </w:p>
    <w:p>
      <w:pPr>
        <w:autoSpaceDN w:val="0"/>
        <w:tabs>
          <w:tab w:pos="482" w:val="left"/>
          <w:tab w:pos="766" w:val="left"/>
          <w:tab w:pos="1332" w:val="left"/>
          <w:tab w:pos="2192" w:val="left"/>
          <w:tab w:pos="2468" w:val="left"/>
          <w:tab w:pos="3182" w:val="left"/>
          <w:tab w:pos="3492" w:val="left"/>
          <w:tab w:pos="4282" w:val="left"/>
          <w:tab w:pos="4566" w:val="left"/>
        </w:tabs>
        <w:autoSpaceDE w:val="0"/>
        <w:widowControl/>
        <w:spacing w:line="180" w:lineRule="exact" w:before="2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[11] J. Müller, E. Yurchuk, T. Schlösser, J. Paul, R. Hoffmann, S. Müller,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D. Martin, S. Slesazeck, P. Polakowski, J. Sundqvist, M. Czernohorsky,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K.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Seidel,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P. Kächer,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Boschke,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Trentzsch,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K.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Gebauer,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U. Schröder, and T. Mikolajick, “Ferroelectricity 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enables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nonvolatile data storage in 28 nm HKMG,”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</w:t>
      </w:r>
      <w:r>
        <w:tab/>
      </w:r>
      <w:r>
        <w:rPr>
          <w:rFonts w:ascii="Times" w:hAnsi="Times" w:eastAsia="Times"/>
          <w:b w:val="0"/>
          <w:i/>
          <w:color w:val="000000"/>
          <w:sz w:val="16"/>
        </w:rPr>
        <w:t>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Honolulu, HI, USA, Jun. 2012, pp. 25–26, doi: 10.1109/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VLSIT.2012.6242443.</w:t>
      </w:r>
    </w:p>
    <w:p>
      <w:pPr>
        <w:autoSpaceDN w:val="0"/>
        <w:tabs>
          <w:tab w:pos="482" w:val="left"/>
          <w:tab w:pos="1620" w:val="left"/>
          <w:tab w:pos="1870" w:val="left"/>
          <w:tab w:pos="2486" w:val="left"/>
          <w:tab w:pos="2748" w:val="left"/>
          <w:tab w:pos="3676" w:val="left"/>
          <w:tab w:pos="3928" w:val="left"/>
          <w:tab w:pos="4398" w:val="left"/>
          <w:tab w:pos="4674" w:val="left"/>
        </w:tabs>
        <w:autoSpaceDE w:val="0"/>
        <w:widowControl/>
        <w:spacing w:line="180" w:lineRule="exact" w:before="2" w:after="4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[12] H. Mulaosmanovic, S. Slesazeck, J. Ocker, M. Pesic, S. Müller,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Polakowski,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Paul,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Jansen,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Flachowsky,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Müller,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Kolodinski, C. Richter, S. Piontek, T. Schenk, A. Kersch, C. Kunneth,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R. van Bentum, U. Schroder, and T. Mikolajick, “Evidence of single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domain switching in hafnium oxide based FeFETs: Enabler for multi-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level FeFET memory cells,”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Washington, DC, USA,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Dec. 2015, pp. 26.8.1–26.8.3, doi: 10.1109/IEDM.2015.7409777.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7.999999999999545" w:type="dxa"/>
      </w:tblPr>
      <w:tblGrid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1030"/>
      </w:tblGrid>
      <w:tr>
        <w:trPr>
          <w:trHeight w:hRule="exact" w:val="182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[13] M.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Trentzsch,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S.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Flachowsky,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R.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Richter,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J.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Paul,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B.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Reimer,</w:t>
            </w:r>
          </w:p>
        </w:tc>
      </w:tr>
    </w:tbl>
    <w:p>
      <w:pPr>
        <w:autoSpaceDN w:val="0"/>
        <w:autoSpaceDE w:val="0"/>
        <w:widowControl/>
        <w:spacing w:line="180" w:lineRule="exact" w:before="0" w:after="0"/>
        <w:ind w:left="482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D. Utess, S. Jansen, H. Mulaosmanovic, S. Müller, S. Slesazeck,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J. Ocker, M. Noack, J. Müller, P. Polakowski, J. Schreiter, S. Beyer,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T. Mikolajick, and B. Rice, “A 28 nm HKMG super low power </w:t>
      </w:r>
      <w:r>
        <w:rPr>
          <w:rFonts w:ascii="Times" w:hAnsi="Times" w:eastAsia="Times"/>
          <w:b w:val="0"/>
          <w:i w:val="0"/>
          <w:color w:val="000000"/>
          <w:sz w:val="16"/>
        </w:rPr>
        <w:t>embedded NVM technology based on ferroelectric FETs,”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</w:t>
      </w:r>
      <w:r>
        <w:rPr>
          <w:rFonts w:ascii="Times" w:hAnsi="Times" w:eastAsia="Times"/>
          <w:b w:val="0"/>
          <w:i/>
          <w:color w:val="000000"/>
          <w:sz w:val="16"/>
        </w:rPr>
        <w:t>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San Francisco, CA, USA, Dec. 2016, pp. 11.5.1–11.5.4, </w:t>
      </w:r>
      <w:r>
        <w:rPr>
          <w:rFonts w:ascii="Times" w:hAnsi="Times" w:eastAsia="Times"/>
          <w:b w:val="0"/>
          <w:i w:val="0"/>
          <w:color w:val="000000"/>
          <w:sz w:val="16"/>
        </w:rPr>
        <w:t>doi: 10.1109/IEDM.2016.7838397.</w:t>
      </w:r>
    </w:p>
    <w:p>
      <w:pPr>
        <w:autoSpaceDN w:val="0"/>
        <w:autoSpaceDE w:val="0"/>
        <w:widowControl/>
        <w:spacing w:line="178" w:lineRule="exact" w:before="8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[14] Z. Lu, C. Serrao, A. I. Khan, L. You, J. C. Wong, Y. Ye, H. Zu, </w:t>
      </w:r>
      <w:r>
        <w:rPr>
          <w:rFonts w:ascii="Times" w:hAnsi="Times" w:eastAsia="Times"/>
          <w:b w:val="0"/>
          <w:i w:val="0"/>
          <w:color w:val="000000"/>
          <w:sz w:val="16"/>
        </w:rPr>
        <w:t>X. Zhang, and S. Salahuddin, “Non volatile MoS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field effect transis-</w:t>
      </w:r>
      <w:r>
        <w:rPr>
          <w:rFonts w:ascii="Times" w:hAnsi="Times" w:eastAsia="Times"/>
          <w:b w:val="0"/>
          <w:i w:val="0"/>
          <w:color w:val="000000"/>
          <w:sz w:val="16"/>
        </w:rPr>
        <w:t>tors directly gated by single crystalline epitaxial ferroelectric,”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</w:t>
      </w:r>
    </w:p>
    <w:p>
      <w:pPr>
        <w:autoSpaceDN w:val="0"/>
        <w:autoSpaceDE w:val="0"/>
        <w:widowControl/>
        <w:spacing w:line="180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111, no. 2, p. 023104, Jul. 2017, doi: 10.1063/1. </w:t>
      </w:r>
      <w:r>
        <w:rPr>
          <w:rFonts w:ascii="Times" w:hAnsi="Times" w:eastAsia="Times"/>
          <w:b w:val="0"/>
          <w:i w:val="0"/>
          <w:color w:val="000000"/>
          <w:sz w:val="16"/>
        </w:rPr>
        <w:t>4992113.</w:t>
      </w:r>
    </w:p>
    <w:p>
      <w:pPr>
        <w:autoSpaceDN w:val="0"/>
        <w:autoSpaceDE w:val="0"/>
        <w:widowControl/>
        <w:spacing w:line="180" w:lineRule="exact" w:before="6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[15] T. Schenck, U. Schroeder, M. Peši´c, M. Popovici, Y. V. Pershin, and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T. Mikolajick, “Electric field cycling behavior of ferroelectric hafnium </w:t>
      </w:r>
      <w:r>
        <w:rPr>
          <w:rFonts w:ascii="Times" w:hAnsi="Times" w:eastAsia="Times"/>
          <w:b w:val="0"/>
          <w:i w:val="0"/>
          <w:color w:val="000000"/>
          <w:sz w:val="16"/>
        </w:rPr>
        <w:t>oxide,”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ACS Appl. Mater. Interfaces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6, no. 22, pp. 19744–19751, </w:t>
      </w:r>
      <w:r>
        <w:rPr>
          <w:rFonts w:ascii="Times" w:hAnsi="Times" w:eastAsia="Times"/>
          <w:b w:val="0"/>
          <w:i w:val="0"/>
          <w:color w:val="000000"/>
          <w:sz w:val="16"/>
        </w:rPr>
        <w:t>Nov. 2014, doi: 10.1021/am504837r.</w:t>
      </w:r>
    </w:p>
    <w:sectPr w:rsidR="00FC693F" w:rsidRPr="0006063C" w:rsidSect="00034616">
      <w:type w:val="nextColumn"/>
      <w:pgSz w:w="12240" w:h="15840"/>
      <w:pgMar w:top="202" w:right="958" w:bottom="1440" w:left="978" w:header="720" w:footer="720" w:gutter="0"/>
      <w:cols w:space="720" w:num="2" w:equalWidth="0">
        <w:col w:w="5144" w:space="0"/>
        <w:col w:w="5160" w:space="0"/>
        <w:col w:w="10304" w:space="0"/>
        <w:col w:w="10310" w:space="0"/>
        <w:col w:w="5144" w:space="0"/>
        <w:col w:w="5165" w:space="0"/>
        <w:col w:w="10310" w:space="0"/>
        <w:col w:w="5142" w:space="0"/>
        <w:col w:w="5168" w:space="0"/>
        <w:col w:w="10310" w:space="0"/>
        <w:col w:w="10366" w:space="0"/>
        <w:col w:w="5164" w:space="0"/>
        <w:col w:w="5201" w:space="0"/>
        <w:col w:w="1036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