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995"/>
        <w:gridCol w:w="2995"/>
        <w:gridCol w:w="2995"/>
        <w:gridCol w:w="2995"/>
      </w:tblGrid>
      <w:tr>
        <w:trPr>
          <w:trHeight w:hRule="exact" w:val="2414"/>
        </w:trPr>
        <w:tc>
          <w:tcPr>
            <w:tcW w:type="dxa" w:w="2430"/>
            <w:tcBorders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32"/>
            <w:gridSpan w:val="3"/>
            <w:tcBorders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1230" w:after="0"/>
              <w:ind w:left="10" w:right="432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 xml:space="preserve">Formation of polar phase in Fe-doped ZrO2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40"/>
              </w:rPr>
              <w:t>epitaxial thin films</w:t>
            </w:r>
          </w:p>
        </w:tc>
      </w:tr>
      <w:tr>
        <w:trPr>
          <w:trHeight w:hRule="exact" w:val="740"/>
        </w:trPr>
        <w:tc>
          <w:tcPr>
            <w:tcW w:type="dxa" w:w="243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32"/>
            <w:gridSpan w:val="3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30" w:after="0"/>
              <w:ind w:left="10" w:right="576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Cite as: Appl. Phys. Lett.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18"/>
              </w:rPr>
              <w:t>113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262903 (2018);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18"/>
              </w:rPr>
              <w:hyperlink r:id="rId10" w:history="1">
                <w:r>
                  <w:rPr>
                    <w:rStyle w:val="Hyperlink"/>
                  </w:rPr>
                  <w:t xml:space="preserve">https://doi.org/10.1063/1.5063757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>Submitted: 01 October 2018 . Accepted: 09 December 2018 . Published Online: 28 December 2018</w:t>
            </w:r>
          </w:p>
        </w:tc>
      </w:tr>
      <w:tr>
        <w:trPr>
          <w:trHeight w:hRule="exact" w:val="518"/>
        </w:trPr>
        <w:tc>
          <w:tcPr>
            <w:tcW w:type="dxa" w:w="243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70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0" w:after="0"/>
              <w:ind w:left="1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1" w:history="1">
                <w:r>
                  <w:rPr>
                    <w:rStyle w:val="Hyperlink"/>
                  </w:rPr>
                  <w:t>S. Choi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2" w:history="1">
                <w:r>
                  <w:rPr>
                    <w:rStyle w:val="Hyperlink"/>
                  </w:rPr>
                  <w:t>T. Shiraishi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3" w:history="1">
                <w:r>
                  <w:rPr>
                    <w:rStyle w:val="Hyperlink"/>
                  </w:rPr>
                  <w:t>T. Kiguchi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4" w:history="1">
                <w:r>
                  <w:rPr>
                    <w:rStyle w:val="Hyperlink"/>
                  </w:rPr>
                  <w:t>T. Shimizu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 </w:t>
            </w:r>
          </w:p>
        </w:tc>
        <w:tc>
          <w:tcPr>
            <w:tcW w:type="dxa" w:w="5662"/>
            <w:gridSpan w:val="2"/>
            <w:tcBorders>
              <w:top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0" w:after="0"/>
              <w:ind w:left="108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5" w:history="1">
                <w:r>
                  <w:rPr>
                    <w:rStyle w:val="Hyperlink"/>
                  </w:rPr>
                  <w:t>H. Funakubo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 xml:space="preserve">, and 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hyperlink r:id="rId16" w:history="1">
                <w:r>
                  <w:rPr>
                    <w:rStyle w:val="Hyperlink"/>
                  </w:rPr>
                  <w:t>T. J. Konno</w:t>
                </w:r>
              </w:hyperlink>
            </w:r>
          </w:p>
        </w:tc>
      </w:tr>
      <w:tr>
        <w:trPr>
          <w:trHeight w:hRule="exact" w:val="7708"/>
        </w:trPr>
        <w:tc>
          <w:tcPr>
            <w:tcW w:type="dxa" w:w="2430"/>
            <w:vMerge w:val="restart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32"/>
            <w:gridSpan w:val="3"/>
            <w:tcBorders>
              <w:top w:sz="8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428" w:after="0"/>
              <w:ind w:left="10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ARTICLES YOU MAY BE INTERESTED IN</w:t>
            </w:r>
          </w:p>
          <w:p>
            <w:pPr>
              <w:autoSpaceDN w:val="0"/>
              <w:autoSpaceDE w:val="0"/>
              <w:widowControl/>
              <w:spacing w:line="290" w:lineRule="exact" w:before="284" w:after="0"/>
              <w:ind w:left="10" w:right="432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17" w:history="1">
                <w:r>
                  <w:rPr>
                    <w:rStyle w:val="Hyperlink"/>
                  </w:rPr>
                  <w:t xml:space="preserve">Low-voltage operation and high endurance of 5-nm ferroelectric Hf0.5Zr0.5O2 capacitors 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Applied Physics Letters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113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182903 (2018);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18" w:history="1">
                <w:r>
                  <w:rPr>
                    <w:rStyle w:val="Hyperlink"/>
                  </w:rPr>
                  <w:t>https://doi.org/10.1063/1.5052012</w:t>
                </w:r>
              </w:hyperlink>
            </w:r>
          </w:p>
          <w:p>
            <w:pPr>
              <w:autoSpaceDN w:val="0"/>
              <w:autoSpaceDE w:val="0"/>
              <w:widowControl/>
              <w:spacing w:line="290" w:lineRule="exact" w:before="262" w:after="0"/>
              <w:ind w:left="10" w:right="144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19" w:history="1">
                <w:r>
                  <w:rPr>
                    <w:rStyle w:val="Hyperlink"/>
                  </w:rPr>
                  <w:t xml:space="preserve">Ferroelectricity mediated by ferroelastic domain switching in HfO2-based epitaxial thin films 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Applied Physics Letters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113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212901 (2018);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0" w:history="1">
                <w:r>
                  <w:rPr>
                    <w:rStyle w:val="Hyperlink"/>
                  </w:rPr>
                  <w:t>https://doi.org/10.1063/1.5055258</w:t>
                </w:r>
              </w:hyperlink>
            </w:r>
          </w:p>
          <w:p>
            <w:pPr>
              <w:autoSpaceDN w:val="0"/>
              <w:autoSpaceDE w:val="0"/>
              <w:widowControl/>
              <w:spacing w:line="290" w:lineRule="exact" w:before="264" w:after="0"/>
              <w:ind w:left="10" w:right="1728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1" w:history="1">
                <w:r>
                  <w:rPr>
                    <w:rStyle w:val="Hyperlink"/>
                  </w:rPr>
                  <w:t>Evolution of ferroelectric HfO2 in ultrathin region down to 3</w:t>
                </w:r>
              </w:hyperlink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1" w:history="1">
                <w:r>
                  <w:rPr>
                    <w:rStyle w:val="Hyperlink"/>
                  </w:rPr>
                  <w:t xml:space="preserve">nm </w:t>
                </w:r>
              </w:hyperlink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Applied Physics Letters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20"/>
              </w:rPr>
              <w:t>112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20"/>
              </w:rPr>
              <w:t xml:space="preserve">, 102902 (2018);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20"/>
              </w:rPr>
              <w:hyperlink r:id="rId22" w:history="1">
                <w:r>
                  <w:rPr>
                    <w:rStyle w:val="Hyperlink"/>
                  </w:rPr>
                  <w:t>https://doi.org/10.1063/1.5017094</w:t>
                </w:r>
              </w:hyperlink>
            </w:r>
          </w:p>
        </w:tc>
      </w:tr>
      <w:tr>
        <w:trPr>
          <w:trHeight w:hRule="exact" w:val="3760"/>
        </w:trPr>
        <w:tc>
          <w:tcPr>
            <w:tcW w:type="dxa" w:w="2995"/>
            <w:vMerge/>
            <w:tcBorders>
              <w:top w:sz="8.0" w:val="single" w:color="#000000"/>
            </w:tcBorders>
          </w:tcPr>
          <w:p/>
        </w:tc>
        <w:tc>
          <w:tcPr>
            <w:tcW w:type="dxa" w:w="70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502" w:after="0"/>
              <w:ind w:left="5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 xml:space="preserve">Appl. Phys. Lett. </w:t>
            </w:r>
            <w:r>
              <w:rPr>
                <w:rFonts w:ascii="Montserrat" w:hAnsi="Montserrat" w:eastAsia="Montserrat"/>
                <w:b/>
                <w:i w:val="0"/>
                <w:color w:val="000000"/>
                <w:sz w:val="15"/>
              </w:rPr>
              <w:t>113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 xml:space="preserve">, 262903 (2018); </w:t>
            </w:r>
            <w:r>
              <w:rPr>
                <w:rFonts w:ascii="Montserrat" w:hAnsi="Montserrat" w:eastAsia="Montserrat"/>
                <w:b w:val="0"/>
                <w:i w:val="0"/>
                <w:color w:val="00AEEF"/>
                <w:sz w:val="15"/>
              </w:rPr>
              <w:hyperlink r:id="rId10" w:history="1">
                <w:r>
                  <w:rPr>
                    <w:rStyle w:val="Hyperlink"/>
                  </w:rPr>
                  <w:t>https://doi.org/10.1063/1.5063757</w:t>
                </w:r>
              </w:hyperlink>
            </w:r>
          </w:p>
        </w:tc>
        <w:tc>
          <w:tcPr>
            <w:tcW w:type="dxa" w:w="25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502" w:after="0"/>
              <w:ind w:left="0" w:right="10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000000"/>
                <w:sz w:val="15"/>
              </w:rPr>
              <w:t>113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>, 262903</w:t>
            </w:r>
          </w:p>
        </w:tc>
      </w:tr>
      <w:tr>
        <w:trPr>
          <w:trHeight w:hRule="exact" w:val="700"/>
        </w:trPr>
        <w:tc>
          <w:tcPr>
            <w:tcW w:type="dxa" w:w="2995"/>
            <w:vMerge/>
            <w:tcBorders>
              <w:top w:sz="8.0" w:val="single" w:color="#000000"/>
            </w:tcBorders>
          </w:tcPr>
          <w:p/>
        </w:tc>
        <w:tc>
          <w:tcPr>
            <w:tcW w:type="dxa" w:w="953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2" w:after="0"/>
              <w:ind w:left="5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15"/>
              </w:rPr>
              <w:t>© 2018 Author(s).</w:t>
            </w:r>
          </w:p>
        </w:tc>
      </w:tr>
      <w:tr>
        <w:trPr>
          <w:trHeight w:hRule="exact" w:val="15820"/>
        </w:trPr>
        <w:tc>
          <w:tcPr>
            <w:tcW w:type="dxa" w:w="1196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1371600" cy="10058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05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6421120</wp:posOffset>
            </wp:positionH>
            <wp:positionV relativeFrom="page">
              <wp:posOffset>2440940</wp:posOffset>
            </wp:positionV>
            <wp:extent cx="444500" cy="4445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5722620</wp:posOffset>
            </wp:positionH>
            <wp:positionV relativeFrom="page">
              <wp:posOffset>2440940</wp:posOffset>
            </wp:positionV>
            <wp:extent cx="444500" cy="444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3942079</wp:posOffset>
            </wp:positionH>
            <wp:positionV relativeFrom="page">
              <wp:posOffset>2082800</wp:posOffset>
            </wp:positionV>
            <wp:extent cx="127000" cy="1270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0</wp:posOffset>
            </wp:positionV>
            <wp:extent cx="6098540" cy="10057353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00573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7119620</wp:posOffset>
            </wp:positionH>
            <wp:positionV relativeFrom="page">
              <wp:posOffset>2419350</wp:posOffset>
            </wp:positionV>
            <wp:extent cx="469900" cy="46558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6558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6199"/>
          <w:pgMar w:top="0" w:right="258" w:bottom="0" w:left="0" w:header="720" w:footer="720" w:gutter="0"/>
          <w:cols w:space="720" w:num="1" w:equalWidth="0"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113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262903 (2018)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6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0" w:history="1">
          <w:r>
            <w:rPr>
              <w:rStyle w:val="Hyperlink"/>
            </w:rPr>
            <w:t>Formation of polar phase in Fe-doped ZrO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0" w:history="1">
          <w:r>
            <w:rPr>
              <w:rStyle w:val="Hyperlink"/>
            </w:rPr>
            <w:t xml:space="preserve"> epitaxial thin films</w:t>
          </w:r>
        </w:hyperlink>
      </w:r>
    </w:p>
    <w:p>
      <w:pPr>
        <w:autoSpaceDN w:val="0"/>
        <w:autoSpaceDE w:val="0"/>
        <w:widowControl/>
        <w:spacing w:line="200" w:lineRule="exact" w:before="118" w:after="0"/>
        <w:ind w:left="720" w:right="1584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S.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Choi,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a)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Shiraishi,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Kiguchi,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Shimizu,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H.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Funakubo,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T. J.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Konno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2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School of Engineering, Tohoku University, 980-8578 Sendai,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Institute for Materials Research, Tohoku University, 2-1-1 Katahira, 980-8577 Sendai,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>School of Materials and Chemical Technology, Tokyo Institute of Technology, 226-8503 Yokohama, Japan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 October 2018; accepted 9 December 2018; published online 28 December 2018)</w:t>
      </w:r>
    </w:p>
    <w:p>
      <w:pPr>
        <w:autoSpaceDN w:val="0"/>
        <w:autoSpaceDE w:val="0"/>
        <w:widowControl/>
        <w:spacing w:line="276" w:lineRule="exact" w:before="116" w:after="340"/>
        <w:ind w:left="720" w:right="15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existence of a polar phase in epitaxially grown Fe-doped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has been demon-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strated. The films were prepared on yttria-stabilized zirconia substrates by ion-beam sputtering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subsequent annealing, where the composition was controlled by changing the 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ratio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sputtering target. The chemical states of elements in the 30 nm-thick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-(1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0, 0.06, 0.10, and 0.14 nominal composition) have been measured by X-ray photoelec-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tron spectroscopy, and the crystal structure has been examined by using X-ray diffraction and scan-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ning transmission electron microscopy. These observations revealed that the undoped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0) is dominated by the monoclinic phase (space group: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while the films containing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 exhibit multi-domain structures consisting of monoclinic and orthorhombic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Pbc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phases,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latter being a polar phase, showing that the orthorhombic phase is stabilized by the addition of Fe.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Concurrently, the polarization-electric field loops of the Fe-doped films exhibited hysteresis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with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0.06.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Publishing.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https://doi.org/10.1063/1.5063757</w:t>
          </w:r>
        </w:hyperlink>
      </w:r>
    </w:p>
    <w:p>
      <w:pPr>
        <w:sectPr>
          <w:pgSz w:w="12240" w:h="16199"/>
          <w:pgMar w:top="210" w:right="1000" w:bottom="382" w:left="1020" w:header="720" w:footer="720" w:gutter="0"/>
          <w:cols w:space="720" w:num="1" w:equalWidth="0">
            <w:col w:w="10220" w:space="0"/>
            <w:col w:w="11982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56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Stabilization of a polar phase in thin oxide films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extensively studied to improve the electrical properties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applications.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Among them, hafnia (HfO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)- and zirco-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nia (ZrO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)-based thin films, which are thermodynamically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compatible with Si, have attracted much attention since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discovery of a polar phase in Si-doped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Dielectric properties of these oxide films are directly related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their crystal structures.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basic phase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scheme from a high to a low temperature is cubic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0.507 nm), tetragonal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0.509,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0.518 nm),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0.515,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0.520,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0.532 nm,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b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99.25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 is non-polar and exhibits a simple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dielectric behavior. On the other hand, the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space group: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Pbc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0.507,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0.526, and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0.508 nm) is a polar phase having a noncentrosymmertric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structure with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being the polarization axis,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much effort has been put forward toward the stabilization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polar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11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to the number of reports on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relatively little is known for systems based on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even though conventional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have in fact been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utilized in many devices.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is known that these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 assume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-, 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-phase(s) depending on the type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dopants and the concentration.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the other hand,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 transition of bulk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under a high pressure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studied by Kisi for Mg-doped partially stabilized zirconia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(PSZ) using neutron diffraction.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 concluded that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coherent interface is the prerequisite for the aforementioned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transformation at cryogenic temperatures under a large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hydrostatic pressure.</w:t>
      </w:r>
    </w:p>
    <w:p>
      <w:pPr>
        <w:autoSpaceDN w:val="0"/>
        <w:autoSpaceDE w:val="0"/>
        <w:widowControl/>
        <w:spacing w:line="234" w:lineRule="exact" w:before="26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formation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thin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been reported by several researchers, but very little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known for the effects of dopants on electrical properties.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Here, we demonstrate, by employing scanning transmission</w:t>
      </w:r>
    </w:p>
    <w:p>
      <w:pPr>
        <w:sectPr>
          <w:type w:val="continuous"/>
          <w:pgSz w:w="12240" w:h="16199"/>
          <w:pgMar w:top="210" w:right="1000" w:bottom="382" w:left="1020" w:header="720" w:footer="720" w:gutter="0"/>
          <w:cols w:space="720" w:num="2" w:equalWidth="0"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46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electron microscopy (STEM),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the Fe 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consist of polar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-) and non-polar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-) phases, making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domain structure.</w:t>
      </w:r>
    </w:p>
    <w:p>
      <w:pPr>
        <w:autoSpaceDN w:val="0"/>
        <w:autoSpaceDE w:val="0"/>
        <w:widowControl/>
        <w:spacing w:line="260" w:lineRule="exact" w:before="14" w:after="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Epitaxial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have been formed on (100)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yttria stabilized zirconia (YSZ) and (100) indium tin oxide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(ITO)//(100) YSZ substrates (YSZ: yttria stabilized zirco-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nia, ITO: indium tin oxide) by sputtering and postanneal-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ing. The sputtering targets were prepared as follows.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mixture of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powders was fabricated to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 mm-diameter pellet by pressing, and subsequently sin-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tered at 1573 K for 4 h. In this report, the films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expressed as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-(1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where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nominal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molar composition of 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the target. The films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deposited at room temperature by Ar-ion beam sputtering,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where the base and deposition pressures were 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0.02 nm/s. The film thickness was fixed at approximately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Pa, respectively, with the deposition rate being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30 nm, and the sputtered films were subsequently annealed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1173 K for 10 min in a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atmosphere by rapid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annealing.</w:t>
      </w:r>
    </w:p>
    <w:p>
      <w:pPr>
        <w:autoSpaceDN w:val="0"/>
        <w:autoSpaceDE w:val="0"/>
        <w:widowControl/>
        <w:spacing w:line="246" w:lineRule="exact" w:before="0" w:after="44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chemical states of elements were examined by using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X-ray photoelectron spectroscopy (XPS: AxIS-ULTRA-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DLD, Al-K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X-ray source, 1486.6 eV), where charge accu-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mulation effects were corrected with aliphatic carbon 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reference at 284.6 eV. The crystal structure was investigated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using an X-ray diffractometer (XRD: Philips X’Pert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MRD system, Cu-K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radiation). The microstructure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observed by high-angle annular dark field-scanning transmis-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sion electron microscopy (HAADF-STEM, JEM-ARM200F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Cold FEG: JEOL Ltd.) operating at 200 kV, with the conver-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gent semi-angle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the acceptance semi-angle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HAADF detector set to 20 and 90–175 mrad, respectively.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Although this angle setting was selected for an optimum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choice for Z-contrast imaging, the resultant images are also</w:t>
      </w:r>
    </w:p>
    <w:p>
      <w:pPr>
        <w:sectPr>
          <w:type w:val="nextColumn"/>
          <w:pgSz w:w="12240" w:h="16199"/>
          <w:pgMar w:top="210" w:right="1000" w:bottom="382" w:left="1020" w:header="720" w:footer="720" w:gutter="0"/>
          <w:cols w:space="720" w:num="2" w:equalWidth="0"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  <w:gridCol w:w="1022"/>
      </w:tblGrid>
      <w:tr>
        <w:trPr>
          <w:trHeight w:hRule="exact" w:val="244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0" w:after="0"/>
              <w:ind w:left="0" w:right="0" w:firstLine="0"/>
              <w:jc w:val="center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a)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Author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to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whom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correspondence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should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be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addressed: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4" w:after="0"/>
              <w:ind w:left="7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hyperlink r:id="rId29" w:history="1">
                <w:r>
                  <w:rPr>
                    <w:rStyle w:val="Hyperlink"/>
                  </w:rPr>
                  <w:t>csj3410@</w:t>
                </w:r>
              </w:hyperlink>
            </w:r>
          </w:p>
        </w:tc>
        <w:tc>
          <w:tcPr>
            <w:tcW w:type="dxa" w:w="5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subject to minor dynamical effects arising from the local</w:t>
            </w:r>
          </w:p>
        </w:tc>
      </w:tr>
      <w:tr>
        <w:trPr>
          <w:trHeight w:hRule="exact" w:val="180"/>
        </w:trPr>
        <w:tc>
          <w:tcPr>
            <w:tcW w:type="dxa" w:w="31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9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hyperlink r:id="rId29" w:history="1">
                <w:r>
                  <w:rPr>
                    <w:rStyle w:val="Hyperlink"/>
                  </w:rPr>
                  <w:t>gmail.com</w:t>
                </w:r>
              </w:hyperlink>
            </w:r>
          </w:p>
        </w:tc>
        <w:tc>
          <w:tcPr>
            <w:tcW w:type="dxa" w:w="1022"/>
            <w:vMerge/>
            <w:tcBorders/>
          </w:tcPr>
          <w:p/>
        </w:tc>
        <w:tc>
          <w:tcPr>
            <w:tcW w:type="dxa" w:w="1022"/>
            <w:vMerge/>
            <w:tcBorders/>
          </w:tcPr>
          <w:p/>
        </w:tc>
        <w:tc>
          <w:tcPr>
            <w:tcW w:type="dxa" w:w="60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10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strain field. The obtained HAADF-STEM images were</w:t>
            </w:r>
          </w:p>
        </w:tc>
      </w:tr>
      <w:tr>
        <w:trPr>
          <w:trHeight w:hRule="exact" w:val="178"/>
        </w:trPr>
        <w:tc>
          <w:tcPr>
            <w:tcW w:type="dxa" w:w="31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34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0003-6951/2018/113(26)/262903/5/$30.00</w:t>
            </w:r>
          </w:p>
        </w:tc>
        <w:tc>
          <w:tcPr>
            <w:tcW w:type="dxa" w:w="1022"/>
            <w:vMerge/>
            <w:tcBorders/>
          </w:tcPr>
          <w:p/>
        </w:tc>
        <w:tc>
          <w:tcPr>
            <w:tcW w:type="dxa" w:w="1022"/>
            <w:vMerge/>
            <w:tcBorders/>
          </w:tcPr>
          <w:p/>
        </w:tc>
        <w:tc>
          <w:tcPr>
            <w:tcW w:type="dxa" w:w="3066"/>
            <w:gridSpan w:val="3"/>
            <w:vMerge/>
            <w:tcBorders/>
          </w:tcPr>
          <w:p/>
        </w:tc>
      </w:tr>
      <w:tr>
        <w:trPr>
          <w:trHeight w:hRule="exact" w:val="296"/>
        </w:trPr>
        <w:tc>
          <w:tcPr>
            <w:tcW w:type="dxa" w:w="5110"/>
            <w:gridSpan w:val="5"/>
            <w:vMerge/>
            <w:tcBorders/>
          </w:tcPr>
          <w:p/>
        </w:tc>
        <w:tc>
          <w:tcPr>
            <w:tcW w:type="dxa" w:w="1022"/>
            <w:vMerge/>
            <w:tcBorders/>
          </w:tcPr>
          <w:p/>
        </w:tc>
        <w:tc>
          <w:tcPr>
            <w:tcW w:type="dxa" w:w="1022"/>
            <w:vMerge/>
            <w:tcBorders/>
          </w:tcPr>
          <w:p/>
        </w:tc>
        <w:tc>
          <w:tcPr>
            <w:tcW w:type="dxa" w:w="2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" w:after="0"/>
              <w:ind w:left="39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262903-1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1000" w:bottom="382" w:left="1020" w:header="720" w:footer="720" w:gutter="0"/>
          <w:cols w:space="720" w:num="1" w:equalWidth="0"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7670800</wp:posOffset>
            </wp:positionV>
            <wp:extent cx="2349500" cy="13970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39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4415790</wp:posOffset>
            </wp:positionH>
            <wp:positionV relativeFrom="page">
              <wp:posOffset>7950200</wp:posOffset>
            </wp:positionV>
            <wp:extent cx="2355850" cy="1128779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1287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10" w:val="left"/>
          <w:tab w:pos="7636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16"/>
        </w:rPr>
        <w:t xml:space="preserve">262903-2 </w:t>
      </w:r>
      <w:r>
        <w:tab/>
      </w:r>
      <w:r>
        <w:rPr>
          <w:rFonts w:ascii="AdvHelv_R" w:hAnsi="AdvHelv_R" w:eastAsia="AdvHelv_R"/>
          <w:b w:val="0"/>
          <w:i w:val="0"/>
          <w:color w:val="221F1F"/>
          <w:sz w:val="16"/>
        </w:rPr>
        <w:t>Choi</w:t>
      </w:r>
      <w:r>
        <w:rPr>
          <w:rFonts w:ascii="AdvHelv_O" w:hAnsi="AdvHelv_O" w:eastAsia="AdvHelv_O"/>
          <w:b w:val="0"/>
          <w:i w:val="0"/>
          <w:color w:val="221F1F"/>
          <w:sz w:val="16"/>
        </w:rPr>
        <w:t xml:space="preserve"> et al. </w:t>
      </w:r>
      <w:r>
        <w:tab/>
      </w:r>
      <w:r>
        <w:rPr>
          <w:rFonts w:ascii="AdvHelv_R" w:hAnsi="AdvHelv_R" w:eastAsia="AdvHelv_R"/>
          <w:b w:val="0"/>
          <w:i w:val="0"/>
          <w:color w:val="221F1F"/>
          <w:sz w:val="16"/>
        </w:rPr>
        <w:t>Appl. Phys. Lett.</w:t>
      </w:r>
      <w:r>
        <w:rPr>
          <w:rFonts w:ascii="AdvHelv_B" w:hAnsi="AdvHelv_B" w:eastAsia="AdvHelv_B"/>
          <w:b w:val="0"/>
          <w:i w:val="0"/>
          <w:color w:val="221F1F"/>
          <w:sz w:val="16"/>
        </w:rPr>
        <w:t xml:space="preserve"> 113</w:t>
      </w:r>
      <w:r>
        <w:rPr>
          <w:rFonts w:ascii="AdvHelv_R" w:hAnsi="AdvHelv_R" w:eastAsia="AdvHelv_R"/>
          <w:b w:val="0"/>
          <w:i w:val="0"/>
          <w:color w:val="221F1F"/>
          <w:sz w:val="16"/>
        </w:rPr>
        <w:t>, 262903 (2018)</w:t>
      </w:r>
    </w:p>
    <w:p>
      <w:pPr>
        <w:autoSpaceDN w:val="0"/>
        <w:tabs>
          <w:tab w:pos="5280" w:val="left"/>
        </w:tabs>
        <w:autoSpaceDE w:val="0"/>
        <w:widowControl/>
        <w:spacing w:line="244" w:lineRule="exact" w:before="22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deconvoluted with the probe function. Image simulation was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chemical analyses indicate that doped Fe atoms exist as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</w:p>
    <w:p>
      <w:pPr>
        <w:autoSpaceDN w:val="0"/>
        <w:tabs>
          <w:tab w:pos="4020" w:val="left"/>
          <w:tab w:pos="5280" w:val="left"/>
        </w:tabs>
        <w:autoSpaceDE w:val="0"/>
        <w:widowControl/>
        <w:spacing w:line="214" w:lineRule="exact" w:before="0" w:after="38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conducted by using a multislice method (xHREM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program: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ions.</w:t>
      </w:r>
    </w:p>
    <w:p>
      <w:pPr>
        <w:sectPr>
          <w:pgSz w:w="12240" w:h="16199"/>
          <w:pgMar w:top="306" w:right="998" w:bottom="324" w:left="1020" w:header="720" w:footer="720" w:gutter="0"/>
          <w:cols w:space="720" w:num="1" w:equalWidth="0"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HREM Research Inc.).</w:t>
      </w:r>
    </w:p>
    <w:p>
      <w:pPr>
        <w:autoSpaceDN w:val="0"/>
        <w:autoSpaceDE w:val="0"/>
        <w:widowControl/>
        <w:spacing w:line="240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evaluation of electrical properties, an ITO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50 nm thickness was fabricated as a bottom electrode by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pulsed lased deposition method,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subsequently a Pt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 of 50 nm thickness was deposited on the fabricated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 by Ar-ion beam sputtering. The polarization-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field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P-E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hysteresis loop was measured using a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roelectric tester (Toyo FCE: Toyo Technica Co., Ltd.).</w:t>
      </w:r>
    </w:p>
    <w:p>
      <w:pPr>
        <w:autoSpaceDN w:val="0"/>
        <w:autoSpaceDE w:val="0"/>
        <w:widowControl/>
        <w:spacing w:line="240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1(a)–1(c)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XPS spectra of Fe 2p, Zr 3d,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O 1s orbitals, respectively, taken for the 0.06FeO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0.94ZrO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film. The signal due to Fe 2p was deconvoluted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two peaks and assigned to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(710.7eV) and the satellite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(719.2eV).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Zr 3d profile was deconvoluted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assigned to 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(181.6 and 184.0eV).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O 1s spec-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trum was fitted with two peaks, i.e., the peaks arising from oxy-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 ions in the film (O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529.3 eV) and chemisorbed surface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 such as the hydroxyl group (-OH, 531.4eV).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These</w:t>
      </w:r>
    </w:p>
    <w:p>
      <w:pPr>
        <w:autoSpaceDN w:val="0"/>
        <w:autoSpaceDE w:val="0"/>
        <w:widowControl/>
        <w:spacing w:line="240" w:lineRule="auto" w:before="358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38400" cy="1752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25700" cy="1739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3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25700" cy="1879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87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42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XPS spectra of the 0.06FeO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-0.94ZrO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 in the vicinity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(a) Fe 2p, (b) Zr 3d, and (c) O 1s peak positions. The peaks are deconvoluted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fitted to Fe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w w:val="102.84214886752041"/>
          <w:rFonts w:ascii="AdvP4C4E74" w:hAnsi="AdvP4C4E74" w:eastAsia="AdvP4C4E74"/>
          <w:b w:val="0"/>
          <w:i w:val="0"/>
          <w:color w:val="221F1F"/>
          <w:sz w:val="11"/>
        </w:rPr>
        <w:t>þ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w w:val="102.84214886752041"/>
          <w:rFonts w:ascii="AdvP4C4E74" w:hAnsi="AdvP4C4E74" w:eastAsia="AdvP4C4E74"/>
          <w:b w:val="0"/>
          <w:i w:val="0"/>
          <w:color w:val="221F1F"/>
          <w:sz w:val="11"/>
        </w:rPr>
        <w:t>þ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w w:val="102.84214886752041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(and -OH) profiles.</w:t>
      </w:r>
    </w:p>
    <w:p>
      <w:pPr>
        <w:sectPr>
          <w:type w:val="continuous"/>
          <w:pgSz w:w="12240" w:h="16199"/>
          <w:pgMar w:top="306" w:right="998" w:bottom="324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94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XRD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patterns of the (100) YSZ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 and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-(1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films. The unit cell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parameter of YSZ deduced from the XRD pattern was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0.516 nm. The pattern of the undoped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0) is essentially the same as that of the substrate.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other hand, the patterns of doped-ZrO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0.06,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0.10, and 0.14) exhibit extra diffraction peaks at around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35.2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74.6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These peaks correspond to 200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/002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/200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400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/004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/400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positions, which have close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-spacings.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result of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/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-scan, where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set to the pseudo-cubic 211 position, which is prohibited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 but allowed for both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-phases, thus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confirming the presence of these phases as well as the epi-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taxy.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/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scan profile for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0.06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43.1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65.9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fixed at the pseudo-cubic 211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diffraction peak position, and the specimen was rotated about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(211) plane normal,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/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As is seen, fourfold peaks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observed, indicating that the films are epitaxially grown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(100) YSZ substrates. 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selected area diffraction (SAD) pattern for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0.06 and 0.14,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respectively. As is seen, diffraction spots (super-spots) aris-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from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-phases indeed exist.</w:t>
      </w:r>
    </w:p>
    <w:p>
      <w:pPr>
        <w:autoSpaceDN w:val="0"/>
        <w:autoSpaceDE w:val="0"/>
        <w:widowControl/>
        <w:spacing w:line="240" w:lineRule="auto" w:before="304" w:after="0"/>
        <w:ind w:left="73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00300" cy="3111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1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exact" w:before="2498" w:after="0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(a) XRD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patterns for the YSZ substrate, the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 (</w:t>
      </w:r>
      <w:r>
        <w:rPr>
          <w:rFonts w:ascii="AdvP696A" w:hAnsi="AdvP696A" w:eastAsia="AdvP696A"/>
          <w:b w:val="0"/>
          <w:i w:val="0"/>
          <w:color w:val="221F1F"/>
          <w:sz w:val="16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0)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Fe doped films [</w:t>
      </w:r>
      <w:r>
        <w:rPr>
          <w:rFonts w:ascii="AdvP696A" w:hAnsi="AdvP696A" w:eastAsia="AdvP696A"/>
          <w:b w:val="0"/>
          <w:i w:val="0"/>
          <w:color w:val="221F1F"/>
          <w:sz w:val="16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denotes the nominal composition: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FeO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16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]. (b)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/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scan measured for the pseudocubic 211 diffraction peak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the 0.06FeO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-0.94ZrO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film. (c) and (d) SAD patterns observed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along the [010] axis for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0.06 and 0.14, respectively.</w:t>
      </w:r>
    </w:p>
    <w:p>
      <w:pPr>
        <w:sectPr>
          <w:type w:val="nextColumn"/>
          <w:pgSz w:w="12240" w:h="16199"/>
          <w:pgMar w:top="306" w:right="998" w:bottom="324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6176010</wp:posOffset>
            </wp:positionH>
            <wp:positionV relativeFrom="page">
              <wp:posOffset>3322320</wp:posOffset>
            </wp:positionV>
            <wp:extent cx="430530" cy="415263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4152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6717030</wp:posOffset>
            </wp:positionH>
            <wp:positionV relativeFrom="page">
              <wp:posOffset>3328670</wp:posOffset>
            </wp:positionV>
            <wp:extent cx="391160" cy="40644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4064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5673090</wp:posOffset>
            </wp:positionH>
            <wp:positionV relativeFrom="page">
              <wp:posOffset>3322320</wp:posOffset>
            </wp:positionV>
            <wp:extent cx="400050" cy="421427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214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6715759</wp:posOffset>
            </wp:positionH>
            <wp:positionV relativeFrom="page">
              <wp:posOffset>2635250</wp:posOffset>
            </wp:positionV>
            <wp:extent cx="402590" cy="439189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" cy="4391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6209030</wp:posOffset>
            </wp:positionH>
            <wp:positionV relativeFrom="page">
              <wp:posOffset>2644140</wp:posOffset>
            </wp:positionV>
            <wp:extent cx="407670" cy="410712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4107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4095750</wp:posOffset>
            </wp:positionH>
            <wp:positionV relativeFrom="page">
              <wp:posOffset>698500</wp:posOffset>
            </wp:positionV>
            <wp:extent cx="1490979" cy="17410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0979" cy="174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5591810</wp:posOffset>
            </wp:positionH>
            <wp:positionV relativeFrom="page">
              <wp:posOffset>698500</wp:posOffset>
            </wp:positionV>
            <wp:extent cx="1507489" cy="1741987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7489" cy="17419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4109720</wp:posOffset>
            </wp:positionH>
            <wp:positionV relativeFrom="page">
              <wp:posOffset>2443480</wp:posOffset>
            </wp:positionV>
            <wp:extent cx="1478279" cy="1402079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8279" cy="14020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5668010</wp:posOffset>
            </wp:positionH>
            <wp:positionV relativeFrom="page">
              <wp:posOffset>2641600</wp:posOffset>
            </wp:positionV>
            <wp:extent cx="414019" cy="401842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019" cy="4018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685800</wp:posOffset>
            </wp:positionV>
            <wp:extent cx="3098800" cy="32639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263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262903-3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Choi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262903 (2018)</w:t>
            </w:r>
          </w:p>
        </w:tc>
      </w:tr>
    </w:tbl>
    <w:p>
      <w:pPr>
        <w:autoSpaceDN w:val="0"/>
        <w:autoSpaceDE w:val="0"/>
        <w:widowControl/>
        <w:spacing w:line="244" w:lineRule="exact" w:before="212" w:after="0"/>
        <w:ind w:left="0" w:right="53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further confirm the existence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-phase, diffrac-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tion intensity around the 211 peak position (2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43.1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w </w:t>
      </w:r>
      <w:r>
        <w:br/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65.3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116.5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was measured, by changing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br/>
      </w:r>
      <w:r>
        <w:rPr>
          <w:rFonts w:ascii="AdvPSMP10" w:hAnsi="AdvPSMP10" w:eastAsia="AdvPSMP10"/>
          <w:b w:val="0"/>
          <w:i w:val="0"/>
          <w:color w:val="221F1F"/>
          <w:sz w:val="20"/>
        </w:rPr>
        <w:t>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angles, i.e., by rocking the specimen in all angles at each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resultant intensity, integrated over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is shown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as a function of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As is seen, the pattern from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the undoped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shows no 211 peak, while con-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siderable diffraction intensities exist for the Fe-doped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films, suggesting that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 is indeed formed.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final integrated intensities, as a function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composition, showing that the intensity of the peak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increases, as the Fe content in the film increases, with the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maximum observed for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0.06. These observations hence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demonstrate that the doping of Fe to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can sta-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bilize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-phase.</w:t>
      </w:r>
    </w:p>
    <w:p>
      <w:pPr>
        <w:autoSpaceDN w:val="0"/>
        <w:autoSpaceDE w:val="0"/>
        <w:widowControl/>
        <w:spacing w:line="282" w:lineRule="exact" w:before="0" w:after="44"/>
        <w:ind w:left="0" w:right="53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4(a)–4(c)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cross-sectional HAADF-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STEM images of undoped-ZrO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0)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0.06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0.14 thin films, respectively, deposited on the (100) YSZ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substrates. The bright spots indicate heavy atoms, i.e., cati-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ons. As is seen, the films are composed of regions having dif-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ferent crystallographic orientations, or domains. In this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report, we designate these domains according to the phase</w:t>
      </w: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 axes normal to the substrate surface. For example,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M1 is the domain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 having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normal direction. (Each domain further possesses two var-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iants depending on the orientation of other two axes.)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4(d)–4(f)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examples of simulated HAADF-STEM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images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No. 14), while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4(g)–(i)</w:t>
      </w:r>
    </w:p>
    <w:p>
      <w:pPr>
        <w:autoSpaceDN w:val="0"/>
        <w:autoSpaceDE w:val="0"/>
        <w:widowControl/>
        <w:spacing w:line="240" w:lineRule="auto" w:before="276" w:after="0"/>
        <w:ind w:left="6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98700" cy="2044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044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38400" cy="1955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5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exact" w:before="272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(a) XRD intensity profiles, for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FeO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-(1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16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 inte-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grated over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x</w:t>
      </w:r>
      <w:r>
        <w:rPr>
          <w:rFonts w:ascii="AdvP696A" w:hAnsi="AdvP696A" w:eastAsia="AdvP696A"/>
          <w:b w:val="0"/>
          <w:i w:val="0"/>
          <w:color w:val="221F1F"/>
          <w:sz w:val="16"/>
        </w:rPr>
        <w:t>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v</w:t>
      </w:r>
      <w:r>
        <w:rPr>
          <w:rFonts w:ascii="AdvP696A" w:hAnsi="AdvP696A" w:eastAsia="AdvP696A"/>
          <w:b w:val="0"/>
          <w:i w:val="0"/>
          <w:color w:val="221F1F"/>
          <w:sz w:val="16"/>
        </w:rPr>
        <w:t>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angles, and plotted as a function of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6A" w:hAnsi="AdvP696A" w:eastAsia="AdvP696A"/>
          <w:b w:val="0"/>
          <w:i w:val="0"/>
          <w:color w:val="221F1F"/>
          <w:sz w:val="16"/>
        </w:rPr>
        <w:t>.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(b) Overall inte-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grated intensities of 211 diffraction profiles (integrated over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 as 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function of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2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(a) Cross-sectional HAADF-STEM images of the undoped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(b) and (c) doped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 on YSZ substrates viewed along the 100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axis of the substrate,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0.06 and 0.14, respectively. (d)–(f) Simulated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HAADF-STEM images of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-phase (</w:t>
      </w:r>
      <w:r>
        <w:rPr>
          <w:rFonts w:ascii="AdvP696A" w:hAnsi="AdvP696A" w:eastAsia="AdvP696A"/>
          <w:b w:val="0"/>
          <w:i w:val="0"/>
          <w:color w:val="221F1F"/>
          <w:sz w:val="16"/>
        </w:rPr>
        <w:t>P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/c) for M1, M2, and M3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domains, respectively, and (g)–(i) those for 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-phase (</w:t>
      </w:r>
      <w:r>
        <w:rPr>
          <w:rFonts w:ascii="AdvP696A" w:hAnsi="AdvP696A" w:eastAsia="AdvP696A"/>
          <w:b w:val="0"/>
          <w:i w:val="0"/>
          <w:color w:val="221F1F"/>
          <w:sz w:val="16"/>
        </w:rPr>
        <w:t>Pbc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). The circles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indicate the presence of misfit dislocations.</w:t>
      </w:r>
    </w:p>
    <w:p>
      <w:pPr>
        <w:autoSpaceDN w:val="0"/>
        <w:autoSpaceDE w:val="0"/>
        <w:widowControl/>
        <w:spacing w:line="238" w:lineRule="exact" w:before="468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are those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Pbc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No. 29). Here, the choice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-axes is consistent with the above-mentioned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space group notation. It is thus clear that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 exists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in the out-of-plane direction [M3 domain,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]. We can suggest that a characteristic zigzag struc-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ture observed on the film surface is caused by the presence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M3 domains. Note that,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misfit dislocations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exist at the interface between the film and the substrate.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should also be pointed out that the M3 variants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possess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-axis, which is the longest axis in the unit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cell, perpendicular to the (100) YSZ substrate, thereby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reducing the coherent strain, although the overall dark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trast in the vicinity of misfit dislocations suggests the pres-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ence of strain fields.</w:t>
      </w:r>
    </w:p>
    <w:p>
      <w:pPr>
        <w:autoSpaceDN w:val="0"/>
        <w:autoSpaceDE w:val="0"/>
        <w:widowControl/>
        <w:spacing w:line="240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misfit dislocation has been observed at the interface. Yet,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for the 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0.06 and 0.14), no</w:t>
      </w:r>
    </w:p>
    <w:p>
      <w:pPr>
        <w:autoSpaceDN w:val="0"/>
        <w:autoSpaceDE w:val="0"/>
        <w:widowControl/>
        <w:spacing w:line="258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dark contrast in its vicinity suggests the presence of coherent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strain within the film, especially near the substrate. Inside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film,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-phases co-exist as indicated by the let-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ters M3, O1, and O2, thereby forming a multi-domain struc-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ture. Note that the contrasts in the vicinity of boundaries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domains are generally dark, indicating the presence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strain fields. In addition, misfit dislocations exist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domain boundaries, as indicated by the circles. For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0.14,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can be seen that, in addition to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-phases,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exist, especially in the upper part of the film. The exis-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tence of domains is in accord with the analysis in the recipro-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 space,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while the observed domain structure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presence of misfit dislocations at domain boundaries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qualitatively similar to the ones reported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262903-4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Choi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262903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36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polarization-electrical field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P-E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hys-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teresis loops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-(1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deposited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(100) ITO//(100) YSZ substrates taken at 10 kHz.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P-E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loop for the undoped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0) thin film exhibits a linear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dielectric behavior originating from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-phase.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other hand, the 0.06FeO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-0.94ZrO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displays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nounced hysteresis, indicating the presence of a polar 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the same time, the loop exhibits a round shape, also indi-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cating the presence of some leakage current. We thus mea-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sured the change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 function of maximum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 for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0.06, and the result is summarized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is seen,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 with increasing electric field,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does not saturate even at 5 MV/cm. Thus, there is some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tribution from the leakage current. As described below,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with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introduces defects in the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matrix.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consider that these defects, as well as domain boundaries,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the possible sources of the leakage.</w:t>
      </w:r>
    </w:p>
    <w:p>
      <w:pPr>
        <w:autoSpaceDN w:val="0"/>
        <w:tabs>
          <w:tab w:pos="360" w:val="left"/>
        </w:tabs>
        <w:autoSpaceDE w:val="0"/>
        <w:widowControl/>
        <w:spacing w:line="242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phase transition scheme for oxides based on a fluo-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rite type structure has been discussed from the viewpoints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symmetry reduction by Huan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They showed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centro-symmetric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 can be grouped into two groups: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one with and the other without the inversion centers (point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symmetry: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mmm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2, respectively).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No. 14) belongs to the former, while the polar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Pbc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No. 29) belongs to the latter. Thus, the induction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 phase is tantamount to the introduction of symmetry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breaking within the local atomic arrangements of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respect, doping is an effective way to bring about asym-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metry within the structure, as shown in the present study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a number of studies carried out for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-based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37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Our XPS measurement showed that Fe in the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assumes trivalent states, whose ionic radius (Fe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65 pm)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about 17% smaller than that of 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(78 pm). There are sev-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eral possibilities for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be incorporated into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Namely,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ions can substitutionally occupy Zr sites or they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go to interstitial sites, or in fact the combination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two. Considering electrical neutrality, site relation and mass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balance, the possible reactions can be summarized as follows:</w:t>
      </w:r>
    </w:p>
    <w:p>
      <w:pPr>
        <w:autoSpaceDN w:val="0"/>
        <w:autoSpaceDE w:val="0"/>
        <w:widowControl/>
        <w:spacing w:line="484" w:lineRule="exact" w:before="90" w:after="0"/>
        <w:ind w:left="113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2.06292470296223"/>
          <w:rFonts w:ascii="AdvP4C4E74" w:hAnsi="AdvP4C4E74" w:eastAsia="AdvP4C4E74"/>
          <w:b w:val="0"/>
          <w:i w:val="0"/>
          <w:color w:val="221F1F"/>
          <w:sz w:val="24"/>
        </w:rPr>
        <w:t xml:space="preserve"> �! </w:t>
      </w:r>
      <w:r>
        <w:rPr>
          <w:rFonts w:ascii="AdvP6975" w:hAnsi="AdvP6975" w:eastAsia="AdvP6975"/>
          <w:b w:val="0"/>
          <w:i w:val="0"/>
          <w:color w:val="221F1F"/>
          <w:sz w:val="14"/>
        </w:rPr>
        <w:t>ZrO</w:t>
      </w:r>
      <w:r>
        <w:rPr>
          <w:rFonts w:ascii="AdvP6975" w:hAnsi="AdvP6975" w:eastAsia="AdvP6975"/>
          <w:b w:val="0"/>
          <w:i w:val="0"/>
          <w:color w:val="221F1F"/>
          <w:sz w:val="10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2Fe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0 </w:t>
      </w:r>
      <w:r>
        <w:rPr>
          <w:rFonts w:ascii="AdvP6975" w:hAnsi="AdvP6975" w:eastAsia="AdvP6975"/>
          <w:b w:val="0"/>
          <w:i w:val="0"/>
          <w:color w:val="221F1F"/>
          <w:sz w:val="14"/>
        </w:rPr>
        <w:t>Zr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��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</w:p>
    <w:p>
      <w:pPr>
        <w:autoSpaceDN w:val="0"/>
        <w:autoSpaceDE w:val="0"/>
        <w:widowControl/>
        <w:spacing w:line="378" w:lineRule="exact" w:before="0" w:after="0"/>
        <w:ind w:left="626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2.06292470296223"/>
          <w:rFonts w:ascii="AdvP4C4E74" w:hAnsi="AdvP4C4E74" w:eastAsia="AdvP4C4E74"/>
          <w:b w:val="0"/>
          <w:i w:val="0"/>
          <w:color w:val="221F1F"/>
          <w:sz w:val="24"/>
        </w:rPr>
        <w:t xml:space="preserve"> �! 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2ZrO</w:t>
      </w:r>
      <w:r>
        <w:rPr>
          <w:rFonts w:ascii="AdvP6975" w:hAnsi="AdvP6975" w:eastAsia="AdvP6975"/>
          <w:b w:val="0"/>
          <w:i w:val="0"/>
          <w:color w:val="221F1F"/>
          <w:sz w:val="10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0 </w:t>
      </w:r>
      <w:r>
        <w:rPr>
          <w:rFonts w:ascii="AdvP6975" w:hAnsi="AdvP6975" w:eastAsia="AdvP6975"/>
          <w:b w:val="0"/>
          <w:i w:val="0"/>
          <w:color w:val="221F1F"/>
          <w:sz w:val="14"/>
        </w:rPr>
        <w:t>Zr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���</w:t>
      </w:r>
      <w:r>
        <w:rPr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0000 </w:t>
      </w:r>
      <w:r>
        <w:rPr>
          <w:rFonts w:ascii="AdvP6975" w:hAnsi="AdvP6975" w:eastAsia="AdvP6975"/>
          <w:b w:val="0"/>
          <w:i w:val="0"/>
          <w:color w:val="221F1F"/>
          <w:sz w:val="14"/>
        </w:rPr>
        <w:t>Zr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��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</w:p>
    <w:p>
      <w:pPr>
        <w:autoSpaceDN w:val="0"/>
        <w:autoSpaceDE w:val="0"/>
        <w:widowControl/>
        <w:spacing w:line="378" w:lineRule="exact" w:before="0" w:after="0"/>
        <w:ind w:left="81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2.06292470296223"/>
          <w:rFonts w:ascii="AdvP4C4E74" w:hAnsi="AdvP4C4E74" w:eastAsia="AdvP4C4E74"/>
          <w:b w:val="0"/>
          <w:i w:val="0"/>
          <w:color w:val="221F1F"/>
          <w:sz w:val="24"/>
        </w:rPr>
        <w:t xml:space="preserve"> �! 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2ZrO</w:t>
      </w:r>
      <w:r>
        <w:rPr>
          <w:rFonts w:ascii="AdvP6975" w:hAnsi="AdvP6975" w:eastAsia="AdvP6975"/>
          <w:b w:val="0"/>
          <w:i w:val="0"/>
          <w:color w:val="221F1F"/>
          <w:sz w:val="10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2Fe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���</w:t>
      </w:r>
      <w:r>
        <w:rPr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0000 </w:t>
      </w:r>
      <w:r>
        <w:rPr>
          <w:rFonts w:ascii="AdvP6975" w:hAnsi="AdvP6975" w:eastAsia="AdvP6975"/>
          <w:b w:val="0"/>
          <w:i w:val="0"/>
          <w:color w:val="221F1F"/>
          <w:sz w:val="14"/>
        </w:rPr>
        <w:t>Zr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��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;</w:t>
      </w:r>
    </w:p>
    <w:p>
      <w:pPr>
        <w:autoSpaceDN w:val="0"/>
        <w:autoSpaceDE w:val="0"/>
        <w:widowControl/>
        <w:spacing w:line="240" w:lineRule="auto" w:before="190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8800" cy="16891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68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2" w:lineRule="exact" w:before="25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(a)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P-E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hysteresis loops measured at 10 kHz for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FeO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-(1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16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thin films (</w:t>
      </w:r>
      <w:r>
        <w:rPr>
          <w:rFonts w:ascii="AdvP696A" w:hAnsi="AdvP696A" w:eastAsia="AdvP696A"/>
          <w:b w:val="0"/>
          <w:i w:val="0"/>
          <w:color w:val="221F1F"/>
          <w:sz w:val="16"/>
        </w:rPr>
        <w:t>x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0, 0.06). (b)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value as a function of maximum applied 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tric field.</w:t>
      </w:r>
    </w:p>
    <w:p>
      <w:pPr>
        <w:sectPr>
          <w:type w:val="continuous"/>
          <w:pgSz w:w="12240" w:h="16199"/>
          <w:pgMar w:top="306" w:right="998" w:bottom="36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where we followed the Kroger-Vink notation. It can be seen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simple substitution of 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requires creation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 oxygen vacancy. On the other hand, in order for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stay interstitially within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Zr sites must become vacant,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resulting in Schottky disorder, and if all the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occupy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interstitial sites, the crystal must contain Frenkel-like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formed by cations. We may then propose that substitutional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occupation of Zr sites by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ions is energetically most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favorable, although other possibilities cannot be excluded.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essence, these factors favor not only the breakdown of local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symmetry, but also the introduction of a local strain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within the film, which needs to be accommodated. It should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mentioned here that the ionic radius of pentavalent Ta,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is reported to induce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also smaller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that of 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4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fact, a comparison of the interface between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and the YSZ substrate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of 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 indicates that the doping of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into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removes misfit dislocation. That is, the interface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the substrate and the fabricated Fe-doped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 is coherent, as opposed to the semi-coherent interface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case of undoped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observation is consistent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the aforementioned contraction of the pseudo-cubic lat-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tice upon doping. Yet, as evidenced by the dark contrasts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bottom regions of the Fe-doped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film, which arise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dynamical effects experienced by the imaging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trons, there exists a strain field in the region. This finding led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 to conclude that the Fe-doped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do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 a global external strain field from the substrate,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also favors the formation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-phase.</w:t>
      </w:r>
    </w:p>
    <w:p>
      <w:pPr>
        <w:autoSpaceDN w:val="0"/>
        <w:autoSpaceDE w:val="0"/>
        <w:widowControl/>
        <w:spacing w:line="244" w:lineRule="exact" w:before="24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this study, the 0.06FeO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-0.94ZrO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exhib-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ited a double hysteresis-like loop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 are some proposed mechanisms as to the emergence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a double hysteresis loop. One is antiferroelectricity caused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-phase, as reported for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based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 was not detected by HAADF-STEM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[Fig.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]. The other possibility is a pinched loop by domain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pinning. In order to check this possibility, we have cyclically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applied electrical field and examined the response. The hys-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teresis loop of the 0.06FeO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-0.94ZrO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did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change during field cycling (16 cycles), suggesting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 indeed exhibits a pinched hysteresis loop. In fact,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according to the previous reports, the electric field cycling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cycles) has been known as one of the methods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demonstrating the domain pinning effects.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One cause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domain pinning is mobile defects such as oxygen vacan-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described above, the introduction of Fe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led to the generation of various defects. We can there-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fore put forward that the 0.06FeO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-0.94ZrO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exhibits the ferroelectricity arising from the polar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 domain movement is prone to be inhibited to some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degree by mobile defects, such as oxygen vacancies, doped Fe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ions residing in Zr substitutional sites and/or interstitial sites.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summary, we have demonstrated that Fe doping into epitaxially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can stabilize the polar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-phase. HAADF-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STEM showed that the Fe-doped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was character-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ized by a multi-domain structure consisting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 and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-phases with misfit dislocations between them. The hysteresis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observed for the 0.06FeO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-0.94ZrO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film, suggesting</w:t>
      </w:r>
    </w:p>
    <w:p>
      <w:pPr>
        <w:sectPr>
          <w:type w:val="nextColumn"/>
          <w:pgSz w:w="12240" w:h="16199"/>
          <w:pgMar w:top="306" w:right="998" w:bottom="36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262903-5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Choi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262903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existence of the polar phase. We therefore conclude that</w:t>
      </w:r>
    </w:p>
    <w:p>
      <w:pPr>
        <w:autoSpaceDN w:val="0"/>
        <w:autoSpaceDE w:val="0"/>
        <w:widowControl/>
        <w:spacing w:line="218" w:lineRule="exact" w:before="62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 doping into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is an effective way to stabilize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polar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-phase.</w:t>
      </w:r>
    </w:p>
    <w:p>
      <w:pPr>
        <w:autoSpaceDN w:val="0"/>
        <w:autoSpaceDE w:val="0"/>
        <w:widowControl/>
        <w:spacing w:line="200" w:lineRule="exact" w:before="274" w:after="22"/>
        <w:ind w:left="36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This research was supported by Japan Society for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48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Promotion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Science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(JSPS)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KAKENHI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Grant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Nos.</w:t>
            </w:r>
          </w:p>
        </w:tc>
      </w:tr>
    </w:tbl>
    <w:p>
      <w:pPr>
        <w:autoSpaceDN w:val="0"/>
        <w:autoSpaceDE w:val="0"/>
        <w:widowControl/>
        <w:spacing w:line="200" w:lineRule="exact" w:before="2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17J03160, 16K18231, 16K14378, 16K14380, and 16H00882.</w:t>
      </w:r>
    </w:p>
    <w:p>
      <w:pPr>
        <w:autoSpaceDN w:val="0"/>
        <w:autoSpaceDE w:val="0"/>
        <w:widowControl/>
        <w:spacing w:line="200" w:lineRule="exact" w:before="4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 part of this work was also supported by the Izumi Science</w:t>
      </w:r>
    </w:p>
    <w:p>
      <w:pPr>
        <w:autoSpaceDN w:val="0"/>
        <w:autoSpaceDE w:val="0"/>
        <w:widowControl/>
        <w:spacing w:line="200" w:lineRule="exact" w:before="4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Technology Foundation. Also, the support for XPS by K.</w:t>
      </w:r>
    </w:p>
    <w:p>
      <w:pPr>
        <w:autoSpaceDN w:val="0"/>
        <w:autoSpaceDE w:val="0"/>
        <w:widowControl/>
        <w:spacing w:line="200" w:lineRule="exact" w:before="4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Ohmura in Cooperative Research and Development Center</w:t>
      </w:r>
    </w:p>
    <w:p>
      <w:pPr>
        <w:autoSpaceDN w:val="0"/>
        <w:autoSpaceDE w:val="0"/>
        <w:widowControl/>
        <w:spacing w:line="200" w:lineRule="exact" w:before="4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 Advanced Materials in IMR is acknowledged.</w:t>
      </w:r>
    </w:p>
    <w:p>
      <w:pPr>
        <w:autoSpaceDN w:val="0"/>
        <w:autoSpaceDE w:val="0"/>
        <w:widowControl/>
        <w:spacing w:line="198" w:lineRule="exact" w:before="24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F. Scott and C. A. P. De Arauso,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Science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1400 (1989).</w:t>
      </w:r>
    </w:p>
    <w:p>
      <w:pPr>
        <w:autoSpaceDN w:val="0"/>
        <w:autoSpaceDE w:val="0"/>
        <w:widowControl/>
        <w:spacing w:line="194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Ramesh, T. Sands, V. G. Keramidas, and D. K. Fork,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Mater. Sci. Eng. B</w:t>
          </w:r>
        </w:hyperlink>
      </w:r>
    </w:p>
    <w:p>
      <w:pPr>
        <w:autoSpaceDN w:val="0"/>
        <w:autoSpaceDE w:val="0"/>
        <w:widowControl/>
        <w:spacing w:line="166" w:lineRule="exact" w:before="36" w:after="0"/>
        <w:ind w:left="120" w:right="0" w:firstLine="0"/>
        <w:jc w:val="left"/>
      </w:pPr>
      <w:r>
        <w:rPr>
          <w:rFonts w:ascii="AdvP6960" w:hAnsi="AdvP6960" w:eastAsia="AdvP6960"/>
          <w:b w:val="0"/>
          <w:i w:val="0"/>
          <w:color w:val="221F1F"/>
          <w:sz w:val="16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283 (1994).</w:t>
      </w:r>
    </w:p>
    <w:p>
      <w:pPr>
        <w:autoSpaceDN w:val="0"/>
        <w:autoSpaceDE w:val="0"/>
        <w:widowControl/>
        <w:spacing w:line="194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Setter, D. Damjanovic, L. Eng, G. Fox, S. Gevorgian, S. Hong, A.</w:t>
      </w:r>
    </w:p>
    <w:p>
      <w:pPr>
        <w:autoSpaceDN w:val="0"/>
        <w:autoSpaceDE w:val="0"/>
        <w:widowControl/>
        <w:spacing w:line="160" w:lineRule="exact" w:before="36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Kingon, H. Kohlstedt, N. Y. Park, G. B. Stephenson, I. Stolitchnov, A. K.</w:t>
      </w:r>
    </w:p>
    <w:p>
      <w:pPr>
        <w:autoSpaceDN w:val="0"/>
        <w:autoSpaceDE w:val="0"/>
        <w:widowControl/>
        <w:spacing w:line="164" w:lineRule="exact" w:before="36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Taganstev, D. V. Taylor, T. Yamada, and S. Streiffer,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32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051606 (2006).</w:t>
      </w:r>
    </w:p>
    <w:p>
      <w:pPr>
        <w:autoSpaceDN w:val="0"/>
        <w:autoSpaceDE w:val="0"/>
        <w:widowControl/>
        <w:spacing w:line="200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Z. Fan, J. Chen, and J. 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J. Adv. Dielectr.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1630003 (2016).</w:t>
      </w:r>
    </w:p>
    <w:p>
      <w:pPr>
        <w:autoSpaceDN w:val="0"/>
        <w:autoSpaceDE w:val="0"/>
        <w:widowControl/>
        <w:spacing w:line="196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Appl.</w:t>
          </w:r>
        </w:hyperlink>
      </w:r>
    </w:p>
    <w:p>
      <w:pPr>
        <w:autoSpaceDN w:val="0"/>
        <w:autoSpaceDE w:val="0"/>
        <w:widowControl/>
        <w:spacing w:line="164" w:lineRule="exact" w:before="34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196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Schroeder, 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Martin, T. Schenk, P. Polakowski,</w:t>
      </w:r>
    </w:p>
    <w:p>
      <w:pPr>
        <w:autoSpaceDN w:val="0"/>
        <w:autoSpaceDE w:val="0"/>
        <w:widowControl/>
        <w:spacing w:line="160" w:lineRule="exact" w:before="34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C. Adelmann, M. I. Popovici, S. V. Kalinin,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Jpn. J.</w:t>
          </w:r>
        </w:hyperlink>
      </w:r>
    </w:p>
    <w:p>
      <w:pPr>
        <w:autoSpaceDN w:val="0"/>
        <w:autoSpaceDE w:val="0"/>
        <w:widowControl/>
        <w:spacing w:line="164" w:lineRule="exact" w:before="3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Appl. Phys. Part I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08LE02 (2014).</w:t>
      </w:r>
    </w:p>
    <w:p>
      <w:pPr>
        <w:autoSpaceDN w:val="0"/>
        <w:autoSpaceDE w:val="0"/>
        <w:widowControl/>
        <w:spacing w:line="200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unneth, and A. Kersch,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134109</w:t>
      </w:r>
    </w:p>
    <w:p>
      <w:pPr>
        <w:autoSpaceDN w:val="0"/>
        <w:autoSpaceDE w:val="0"/>
        <w:widowControl/>
        <w:spacing w:line="160" w:lineRule="exact" w:before="3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(2015).</w:t>
      </w:r>
    </w:p>
    <w:p>
      <w:pPr>
        <w:autoSpaceDN w:val="0"/>
        <w:autoSpaceDE w:val="0"/>
        <w:widowControl/>
        <w:spacing w:line="196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L. Wilde, J.</w:t>
      </w:r>
    </w:p>
    <w:p>
      <w:pPr>
        <w:autoSpaceDN w:val="0"/>
        <w:autoSpaceDE w:val="0"/>
        <w:widowControl/>
        <w:spacing w:line="162" w:lineRule="exact" w:before="34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J. Appl.</w:t>
          </w:r>
        </w:hyperlink>
      </w:r>
    </w:p>
    <w:p>
      <w:pPr>
        <w:autoSpaceDN w:val="0"/>
        <w:autoSpaceDE w:val="0"/>
        <w:widowControl/>
        <w:spacing w:line="164" w:lineRule="exact" w:before="34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114113 (2011).</w:t>
      </w:r>
    </w:p>
    <w:p>
      <w:pPr>
        <w:autoSpaceDN w:val="0"/>
        <w:autoSpaceDE w:val="0"/>
        <w:widowControl/>
        <w:spacing w:line="196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</w:p>
    <w:p>
      <w:pPr>
        <w:autoSpaceDN w:val="0"/>
        <w:autoSpaceDE w:val="0"/>
        <w:widowControl/>
        <w:spacing w:line="164" w:lineRule="exact" w:before="34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Xu, S. Shibayama, K. Izukashi, T. Nishimura, T. Yajima, S. Migita, and</w:t>
      </w:r>
    </w:p>
    <w:p>
      <w:pPr>
        <w:autoSpaceDN w:val="0"/>
        <w:autoSpaceDE w:val="0"/>
        <w:widowControl/>
        <w:spacing w:line="166" w:lineRule="exact" w:before="3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A. Toriumi, IEEE Int. Electron Devices Meet.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608 (2016).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B. T. Lin, Y. W. Lu, J. Shieh, and M. J. Chen,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J. Eur.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32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1135 (2017).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K. Srivastava, T. Quach, Y. Y. Duan, R. Donelson, S. P. Jiang, F. T.</w:t>
      </w:r>
    </w:p>
    <w:p>
      <w:pPr>
        <w:autoSpaceDN w:val="0"/>
        <w:autoSpaceDE w:val="0"/>
        <w:widowControl/>
        <w:spacing w:line="166" w:lineRule="exact" w:before="3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Ciacchi, and S. P. S. Badwal,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Solid State Ionics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311 (1997).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Navrotsky,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J. Mater.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1883 (2005).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Ardizzone and C. L. Bianchi,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>Surf. Interface Anal.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77 (2000).</w:t>
      </w:r>
    </w:p>
    <w:p>
      <w:pPr>
        <w:autoSpaceDN w:val="0"/>
        <w:autoSpaceDE w:val="0"/>
        <w:widowControl/>
        <w:spacing w:line="190" w:lineRule="exact" w:before="8" w:after="0"/>
        <w:ind w:left="0" w:right="432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T. Wan, C. B. Khouw, and M. E. Davis,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>J. Catal.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311 (1996).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Zhu and Z. G. Liu,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>Appl. Phys.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741 (2004).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P. Huang, P. K. Chu, H. Yan, and M. K. Zhu,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J. Vac. Sci. Technol., B</w:t>
          </w:r>
        </w:hyperlink>
      </w:r>
    </w:p>
    <w:p>
      <w:pPr>
        <w:autoSpaceDN w:val="0"/>
        <w:autoSpaceDE w:val="0"/>
        <w:widowControl/>
        <w:spacing w:line="164" w:lineRule="exact" w:before="36" w:after="0"/>
        <w:ind w:left="120" w:right="0" w:firstLine="0"/>
        <w:jc w:val="left"/>
      </w:pPr>
      <w:r>
        <w:rPr>
          <w:rFonts w:ascii="AdvP6960" w:hAnsi="AdvP6960" w:eastAsia="AdvP6960"/>
          <w:b w:val="0"/>
          <w:i w:val="0"/>
          <w:color w:val="221F1F"/>
          <w:sz w:val="16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566 (2005).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H. Heuer, V. Lanteri, S. C. Farmer, R. Chaim, R. R. Lee, B. W. Kibbel,</w:t>
      </w:r>
    </w:p>
    <w:p>
      <w:pPr>
        <w:autoSpaceDN w:val="0"/>
        <w:autoSpaceDE w:val="0"/>
        <w:widowControl/>
        <w:spacing w:line="164" w:lineRule="exact" w:before="3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R. M. Dickerson,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J. Mater.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124 (1989).</w:t>
      </w:r>
    </w:p>
    <w:p>
      <w:pPr>
        <w:autoSpaceDN w:val="0"/>
        <w:autoSpaceDE w:val="0"/>
        <w:widowControl/>
        <w:spacing w:line="186" w:lineRule="exact" w:before="1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N. Patil and E. C. Subbarao,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>Acta Crystallogr., Sect.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535 (1970).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Pucci, G. Clavel, M. Willinger, D. Zitoun, and N. Pinna,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J. Phys.</w:t>
          </w:r>
        </w:hyperlink>
      </w:r>
    </w:p>
    <w:p>
      <w:pPr>
        <w:autoSpaceDN w:val="0"/>
        <w:autoSpaceDE w:val="0"/>
        <w:widowControl/>
        <w:spacing w:line="164" w:lineRule="exact" w:before="3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12048 (2009).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8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741 (1998).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 and C. J. Howard,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1757 (1989).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Z. Fan, J. Deng, J. Wang, Z. Liu, P. Yang, J. Xiao, X. Yan, Z. Dong, J.</w:t>
      </w:r>
    </w:p>
    <w:p>
      <w:pPr>
        <w:autoSpaceDN w:val="0"/>
        <w:autoSpaceDE w:val="0"/>
        <w:widowControl/>
        <w:spacing w:line="164" w:lineRule="exact" w:before="3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Wang, and J. Chen,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0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012906 (2016).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L. Weeks, A. Pal, V. K. Narasimhan, K. A. Littau, and T. Chiang,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>ACS</w:t>
          </w:r>
        </w:hyperlink>
      </w:r>
    </w:p>
    <w:p>
      <w:pPr>
        <w:autoSpaceDN w:val="0"/>
        <w:autoSpaceDE w:val="0"/>
        <w:widowControl/>
        <w:spacing w:line="164" w:lineRule="exact" w:before="3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>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13440 (2017).</w:t>
      </w:r>
    </w:p>
    <w:p>
      <w:pPr>
        <w:autoSpaceDN w:val="0"/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W. Lu, J. Shieh, and F. Y. Tsai,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2" w:history="1">
          <w:r>
            <w:rPr>
              <w:rStyle w:val="Hyperlink"/>
            </w:rPr>
            <w:t>Acta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68 (2016).</w:t>
      </w: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Lehninger, D. Rafaja, J. Wunsche, F. Schneider, J. Von Borany, and J.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Kiguchi, S. Nakamura, A. Akama, T. Shiraishi, and T. J. Konno,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3" w:history="1">
          <w:r>
            <w:rPr>
              <w:rStyle w:val="Hyperlink"/>
            </w:rPr>
            <w:t>J. Ceram. Soc. Jpn.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689 (2016).</w:t>
      </w:r>
    </w:p>
    <w:p>
      <w:pPr>
        <w:autoSpaceDN w:val="0"/>
        <w:autoSpaceDE w:val="0"/>
        <w:widowControl/>
        <w:spacing w:line="192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Katayama, T. Shimizu, O. Sakata, T. Shiraishi, S. Nakamura,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Kiguchi, A. Akama, T. J. Konno, H. Uchida, 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4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4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134101 (2016).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P. Grosvenor, B. A. Kobe, M. C. Biesinger, and N. S. Mcintyre,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5" w:history="1">
          <w:r>
            <w:rPr>
              <w:rStyle w:val="Hyperlink"/>
            </w:rPr>
            <w:t xml:space="preserve">Surf.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5" w:history="1">
          <w:r>
            <w:rPr>
              <w:rStyle w:val="Hyperlink"/>
            </w:rPr>
            <w:t>Interface Anal.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1564 (2004).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Mann, Y. Doluda, C. Leonard, Y. B. Losovyj, D. G. Morgan, S.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Bukalov, Z. Shifrina, B. D. Stein, N. Cherkasov, E. V. Rebrov, Z.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Harms, M. Pink, E. M. Sulman, and L. Bronstein,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6" w:history="1">
          <w:r>
            <w:rPr>
              <w:rStyle w:val="Hyperlink"/>
            </w:rPr>
            <w:t>RSC Adv.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75166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(2016).</w:t>
      </w:r>
    </w:p>
    <w:p>
      <w:pPr>
        <w:autoSpaceDN w:val="0"/>
        <w:tabs>
          <w:tab w:pos="298" w:val="left"/>
        </w:tabs>
        <w:autoSpaceDE w:val="0"/>
        <w:widowControl/>
        <w:spacing w:line="186" w:lineRule="exact" w:before="1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Reitz, P. M. Leufke, H. Hahn, and T. Brezesinski,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7" w:history="1">
          <w:r>
            <w:rPr>
              <w:rStyle w:val="Hyperlink"/>
            </w:rPr>
            <w:t>Chem.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2195 (2014).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Y. Pan, Y. Gao, D. Kong, G. Wang, J. Hou, S. Hu, H. Pan, and J. Zhu,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8" w:history="1">
          <w:r>
            <w:rPr>
              <w:rStyle w:val="Hyperlink"/>
            </w:rPr>
            <w:t>Langmuir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6045 (2012).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A. Ali and M. I. Zaki,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9" w:history="1">
          <w:r>
            <w:rPr>
              <w:rStyle w:val="Hyperlink"/>
            </w:rPr>
            <w:t>Int. J. Inorg.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427 (2001).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Kim, J. Park, S. Lee, G. Lee, and P. Song,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0" w:history="1">
          <w:r>
            <w:rPr>
              <w:rStyle w:val="Hyperlink"/>
            </w:rPr>
            <w:t xml:space="preserve">Electrochem. Solid-State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0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H411 (2011).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Kim, H. Kim, J. Kwon, G. Lee, J. Park, and Y. Kang,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1" w:history="1">
          <w:r>
            <w:rPr>
              <w:rStyle w:val="Hyperlink"/>
            </w:rPr>
            <w:t xml:space="preserve">J. Non-Cryst.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1" w:history="1">
          <w:r>
            <w:rPr>
              <w:rStyle w:val="Hyperlink"/>
            </w:rPr>
            <w:t>Solids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2616 (2012).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D. Huan, V. Sharma, G. A. Rossetti, and R. Ramprasad,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2" w:history="1">
          <w:r>
            <w:rPr>
              <w:rStyle w:val="Hyperlink"/>
            </w:rPr>
            <w:t xml:space="preserve">Phys. Rev. B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064111 (2014).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 and U. Boettger,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3" w:history="1">
          <w:r>
            <w:rPr>
              <w:rStyle w:val="Hyperlink"/>
            </w:rPr>
            <w:t>J. Mater.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333 (2017).</w:t>
      </w:r>
    </w:p>
    <w:p>
      <w:pPr>
        <w:autoSpaceDN w:val="0"/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4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044101 (2018).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sic, M. Hoffmann, C. Richter, T. Mikolajick, and U. Schroeder,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5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7486 (2016).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Pesic, S. Slesazeck, T. Schenk, U. 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6" w:history="1">
          <w:r>
            <w:rPr>
              <w:rStyle w:val="Hyperlink"/>
            </w:rPr>
            <w:t xml:space="preserve">Phys.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6" w:history="1">
          <w:r>
            <w:rPr>
              <w:rStyle w:val="Hyperlink"/>
            </w:rPr>
            <w:t>Status Solidi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270 (2016).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Hoffmann, U. Schroeder, T. Schenk, T. Shimizu, H. Funakubo, O.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Sakata, D. Pohl, M. Drescher, C. Adelmann, R. Materlik, A. Kersch,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7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072006 (2015).</w:t>
      </w:r>
    </w:p>
    <w:p>
      <w:pPr>
        <w:autoSpaceDN w:val="0"/>
        <w:autoSpaceDE w:val="0"/>
        <w:widowControl/>
        <w:spacing w:line="192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G. Chernikova, M. G. Kozodaev, D. V. Negrov, E. V. Korostylev,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Park, U. Schroeder, C. S. Hwang, and A. M. Markeev,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8" w:history="1">
          <w:r>
            <w:rPr>
              <w:rStyle w:val="Hyperlink"/>
            </w:rPr>
            <w:t xml:space="preserve">ACS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8" w:history="1">
          <w:r>
            <w:rPr>
              <w:rStyle w:val="Hyperlink"/>
            </w:rPr>
            <w:t>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2701 (2018).</w:t>
      </w:r>
    </w:p>
    <w:p>
      <w:pPr>
        <w:autoSpaceDN w:val="0"/>
        <w:autoSpaceDE w:val="0"/>
        <w:widowControl/>
        <w:spacing w:line="194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Chouprik, S. Zakharchenko, M. Spiridonov, S. Zarubin, A. Chernikova,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Kirtaev, P. Buragohain, A. Gruverman, A. Zenkevich, and D. Negrov,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9" w:history="1">
          <w:r>
            <w:rPr>
              <w:rStyle w:val="Hyperlink"/>
            </w:rPr>
            <w:t>ACS Appl. Mater. Interfaces.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8818 (2018).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G. Chernikova, D. S. Kuzmichev, D. V. Negrov, M. G. Kozodaev, S.</w:t>
      </w:r>
    </w:p>
    <w:p>
      <w:pPr>
        <w:autoSpaceDN w:val="0"/>
        <w:tabs>
          <w:tab w:pos="298" w:val="left"/>
        </w:tabs>
        <w:autoSpaceDE w:val="0"/>
        <w:widowControl/>
        <w:spacing w:line="186" w:lineRule="exact" w:before="10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N. Polyakov, and A. M. Markeev,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0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242905 (2016).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Wei, C. Chen, L. Tang, K. Zhou, and D. Zhang,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1" w:history="1">
          <w:r>
            <w:rPr>
              <w:rStyle w:val="Hyperlink"/>
            </w:rPr>
            <w:t>J. Alloys Compd.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546 (2018).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M. Hoffmann, J. Ocker, M. Pesic, T. Mikolajick, and U.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Schroeder,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2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20224 (2015).</w:t>
      </w:r>
    </w:p>
    <w:p>
      <w:pPr>
        <w:autoSpaceDN w:val="0"/>
        <w:autoSpaceDE w:val="0"/>
        <w:widowControl/>
        <w:spacing w:line="192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Martin,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T. Schenk, T. M. Arruda, A. Kumar, E. Strelcov, E.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Yurchuk,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Pohl,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S. V. Kalinin,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3" w:history="1">
          <w:r>
            <w:rPr>
              <w:rStyle w:val="Hyperlink"/>
            </w:rPr>
            <w:t>Adv.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8198 (2014).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T. Schenk, U. Schroeder, and U. Boettger,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4" w:history="1">
          <w:r>
            <w:rPr>
              <w:rStyle w:val="Hyperlink"/>
            </w:rPr>
            <w:t xml:space="preserve">Appl. Phys. Lett.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182905 (2017).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D. Kim, M. H. Park, H. J. Kim, Y. J. Kim, T. Moon, Y. H. Lee, S. D.</w:t>
      </w:r>
    </w:p>
    <w:p>
      <w:pPr>
        <w:autoSpaceDN w:val="0"/>
        <w:tabs>
          <w:tab w:pos="298" w:val="left"/>
        </w:tabs>
        <w:autoSpaceDE w:val="0"/>
        <w:widowControl/>
        <w:spacing w:line="188" w:lineRule="exact" w:before="6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Hyun, T. Gwon,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>J. Mater.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6864 (2016).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S. Menzel,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032903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(2016).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Xu, Q. Li, Y. Guan, F. Cao, X. Dong,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T. Schenk,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192904 (2013).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D. Lomenzo, Q. Takmeel, C. Zhou, Y. Liu, C. M. Fancher, J. L. Jones,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S. Moghaddam, and T. Nishida,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8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072906 (2014).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G. H. Chen, Z. F. Hou, X. G. Gong, and Q. Li,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9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074101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(2008).</w:t>
      </w:r>
    </w:p>
    <w:p>
      <w:pPr>
        <w:autoSpaceDN w:val="0"/>
        <w:tabs>
          <w:tab w:pos="298" w:val="left"/>
        </w:tabs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Q. Tan, J. Li, D. Viehland, Q. Tan, J. Li, and D. Viehland,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0" w:history="1">
          <w:r>
            <w:rPr>
              <w:rStyle w:val="Hyperlink"/>
            </w:rPr>
            <w:t xml:space="preserve">Appl. Phys.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0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418 (1999).</w:t>
      </w:r>
    </w:p>
    <w:p>
      <w:pPr>
        <w:autoSpaceDN w:val="0"/>
        <w:autoSpaceDE w:val="0"/>
        <w:widowControl/>
        <w:spacing w:line="198" w:lineRule="exact" w:before="0" w:after="24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Dawber, J. F. Scott, and M. Dawber,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1060</w:t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0" w:space="0"/>
            <w:col w:w="5100" w:space="0"/>
            <w:col w:w="5120" w:space="0"/>
            <w:col w:w="10220" w:space="0"/>
            <w:col w:w="11982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64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Heitmann,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262903 (2017).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(2000).</w:t>
      </w:r>
    </w:p>
    <w:sectPr w:rsidR="00FC693F" w:rsidRPr="0006063C" w:rsidSect="00034616">
      <w:type w:val="continuous"/>
      <w:pgSz w:w="12240" w:h="16199"/>
      <w:pgMar w:top="306" w:right="998" w:bottom="1440" w:left="1020" w:header="720" w:footer="720" w:gutter="0"/>
      <w:cols w:space="720" w:num="1" w:equalWidth="0">
        <w:col w:w="10222" w:space="0"/>
        <w:col w:w="5102" w:space="0"/>
        <w:col w:w="5120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10220" w:space="0"/>
        <w:col w:w="5100" w:space="0"/>
        <w:col w:w="5120" w:space="0"/>
        <w:col w:w="10220" w:space="0"/>
        <w:col w:w="119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doi.org/10.1063/1.5063757" TargetMode="External"/><Relationship Id="rId11" Type="http://schemas.openxmlformats.org/officeDocument/2006/relationships/hyperlink" Target="https://aip.scitation.org/author/Choi%2C+S" TargetMode="External"/><Relationship Id="rId12" Type="http://schemas.openxmlformats.org/officeDocument/2006/relationships/hyperlink" Target="https://aip.scitation.org/author/Shiraishi%2C+T" TargetMode="External"/><Relationship Id="rId13" Type="http://schemas.openxmlformats.org/officeDocument/2006/relationships/hyperlink" Target="https://aip.scitation.org/author/Kiguchi%2C+T" TargetMode="External"/><Relationship Id="rId14" Type="http://schemas.openxmlformats.org/officeDocument/2006/relationships/hyperlink" Target="https://aip.scitation.org/author/Shimizu%2C+T" TargetMode="External"/><Relationship Id="rId15" Type="http://schemas.openxmlformats.org/officeDocument/2006/relationships/hyperlink" Target="https://aip.scitation.org/author/Funakubo%2C+H" TargetMode="External"/><Relationship Id="rId16" Type="http://schemas.openxmlformats.org/officeDocument/2006/relationships/hyperlink" Target="https://aip.scitation.org/author/Konno%2C+T+J" TargetMode="External"/><Relationship Id="rId17" Type="http://schemas.openxmlformats.org/officeDocument/2006/relationships/hyperlink" Target="https://aip.scitation.org/doi/10.1063/1.5052012" TargetMode="External"/><Relationship Id="rId18" Type="http://schemas.openxmlformats.org/officeDocument/2006/relationships/hyperlink" Target="https://doi.org/10.1063/1.5052012" TargetMode="External"/><Relationship Id="rId19" Type="http://schemas.openxmlformats.org/officeDocument/2006/relationships/hyperlink" Target="https://aip.scitation.org/doi/10.1063/1.5055258" TargetMode="External"/><Relationship Id="rId20" Type="http://schemas.openxmlformats.org/officeDocument/2006/relationships/hyperlink" Target="https://doi.org/10.1063/1.5055258" TargetMode="External"/><Relationship Id="rId21" Type="http://schemas.openxmlformats.org/officeDocument/2006/relationships/hyperlink" Target="https://aip.scitation.org/doi/10.1063/1.5017094" TargetMode="External"/><Relationship Id="rId22" Type="http://schemas.openxmlformats.org/officeDocument/2006/relationships/hyperlink" Target="https://doi.org/10.1063/1.5017094" TargetMode="External"/><Relationship Id="rId23" Type="http://schemas.openxmlformats.org/officeDocument/2006/relationships/image" Target="media/image2.png"/><Relationship Id="rId24" Type="http://schemas.openxmlformats.org/officeDocument/2006/relationships/image" Target="media/image3.png"/><Relationship Id="rId25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hyperlink" Target="mailto:csj3410@gmail.com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hyperlink" Target="https://doi.org/10.1126/science.246.4936.1400" TargetMode="External"/><Relationship Id="rId50" Type="http://schemas.openxmlformats.org/officeDocument/2006/relationships/hyperlink" Target="https://doi.org/10.1016/0921-5107(94)90258-5" TargetMode="External"/><Relationship Id="rId51" Type="http://schemas.openxmlformats.org/officeDocument/2006/relationships/hyperlink" Target="https://doi.org/10.1063/1.2336999" TargetMode="External"/><Relationship Id="rId52" Type="http://schemas.openxmlformats.org/officeDocument/2006/relationships/hyperlink" Target="https://doi.org/10.1142/S2010135X16300036" TargetMode="External"/><Relationship Id="rId53" Type="http://schemas.openxmlformats.org/officeDocument/2006/relationships/hyperlink" Target="https://doi.org/10.1063/1.3634052" TargetMode="External"/><Relationship Id="rId54" Type="http://schemas.openxmlformats.org/officeDocument/2006/relationships/hyperlink" Target="https://doi.org/10.7567/JJAP.53.08LE02" TargetMode="External"/><Relationship Id="rId55" Type="http://schemas.openxmlformats.org/officeDocument/2006/relationships/hyperlink" Target="https://doi.org/10.1063/1.4916707" TargetMode="External"/><Relationship Id="rId56" Type="http://schemas.openxmlformats.org/officeDocument/2006/relationships/hyperlink" Target="https://doi.org/10.1063/1.3667205" TargetMode="External"/><Relationship Id="rId57" Type="http://schemas.openxmlformats.org/officeDocument/2006/relationships/hyperlink" Target="https://doi.org/10.1021/nl302049k" TargetMode="External"/><Relationship Id="rId58" Type="http://schemas.openxmlformats.org/officeDocument/2006/relationships/hyperlink" Target="https://doi.org/10.1016/j.jeurceramsoc.2016.10.028" TargetMode="External"/><Relationship Id="rId59" Type="http://schemas.openxmlformats.org/officeDocument/2006/relationships/hyperlink" Target="https://doi.org/10.1016/S0167-2738(97)00248-8" TargetMode="External"/><Relationship Id="rId60" Type="http://schemas.openxmlformats.org/officeDocument/2006/relationships/hyperlink" Target="https://doi.org/10.1039/b417143h" TargetMode="External"/><Relationship Id="rId61" Type="http://schemas.openxmlformats.org/officeDocument/2006/relationships/hyperlink" Target="https://doi.org/10.1002/1096-9918(200008)30:1&lt;77::AID-SIA771&gt;3.0.CO;2-O" TargetMode="External"/><Relationship Id="rId62" Type="http://schemas.openxmlformats.org/officeDocument/2006/relationships/hyperlink" Target="https://doi.org/10.1006/jcat.1996.0030" TargetMode="External"/><Relationship Id="rId63" Type="http://schemas.openxmlformats.org/officeDocument/2006/relationships/hyperlink" Target="https://doi.org/10.1007/s00339-002-2025-0" TargetMode="External"/><Relationship Id="rId64" Type="http://schemas.openxmlformats.org/officeDocument/2006/relationships/hyperlink" Target="https://doi.org/10.1116/1.1885011" TargetMode="External"/><Relationship Id="rId65" Type="http://schemas.openxmlformats.org/officeDocument/2006/relationships/hyperlink" Target="https://doi.org/10.1007/BF00660943" TargetMode="External"/><Relationship Id="rId66" Type="http://schemas.openxmlformats.org/officeDocument/2006/relationships/hyperlink" Target="https://doi.org/10.1107/S0567739470001389" TargetMode="External"/><Relationship Id="rId67" Type="http://schemas.openxmlformats.org/officeDocument/2006/relationships/hyperlink" Target="https://doi.org/10.1021/jp9029375" TargetMode="External"/><Relationship Id="rId68" Type="http://schemas.openxmlformats.org/officeDocument/2006/relationships/hyperlink" Target="https://doi.org/10.1111/j.1151-2916.1998.tb02402.x" TargetMode="External"/><Relationship Id="rId69" Type="http://schemas.openxmlformats.org/officeDocument/2006/relationships/hyperlink" Target="https://doi.org/10.1111/j.1151-2916.1989.tb06322.x" TargetMode="External"/><Relationship Id="rId70" Type="http://schemas.openxmlformats.org/officeDocument/2006/relationships/hyperlink" Target="https://doi.org/10.1063/1.4939660" TargetMode="External"/><Relationship Id="rId71" Type="http://schemas.openxmlformats.org/officeDocument/2006/relationships/hyperlink" Target="https://doi.org/10.1021/acsami.7b00776" TargetMode="External"/><Relationship Id="rId72" Type="http://schemas.openxmlformats.org/officeDocument/2006/relationships/hyperlink" Target="https://doi.org/10.1016/j.actamat.2016.05.029" TargetMode="External"/><Relationship Id="rId73" Type="http://schemas.openxmlformats.org/officeDocument/2006/relationships/hyperlink" Target="https://doi.org/10.2109/jcersj2.16073" TargetMode="External"/><Relationship Id="rId74" Type="http://schemas.openxmlformats.org/officeDocument/2006/relationships/hyperlink" Target="https://doi.org/10.1063/1.4945029" TargetMode="External"/><Relationship Id="rId75" Type="http://schemas.openxmlformats.org/officeDocument/2006/relationships/hyperlink" Target="https://doi.org/10.1002/sia.1984" TargetMode="External"/><Relationship Id="rId76" Type="http://schemas.openxmlformats.org/officeDocument/2006/relationships/hyperlink" Target="https://doi.org/10.1039/C6RA19471K" TargetMode="External"/><Relationship Id="rId77" Type="http://schemas.openxmlformats.org/officeDocument/2006/relationships/hyperlink" Target="https://doi.org/10.1021/cm500381g" TargetMode="External"/><Relationship Id="rId78" Type="http://schemas.openxmlformats.org/officeDocument/2006/relationships/hyperlink" Target="https://doi.org/10.1021/la205104q" TargetMode="External"/><Relationship Id="rId79" Type="http://schemas.openxmlformats.org/officeDocument/2006/relationships/hyperlink" Target="https://doi.org/10.1016/S1466-6049(01)00052-6" TargetMode="External"/><Relationship Id="rId80" Type="http://schemas.openxmlformats.org/officeDocument/2006/relationships/hyperlink" Target="https://doi.org/10.1149/1.3613935" TargetMode="External"/><Relationship Id="rId81" Type="http://schemas.openxmlformats.org/officeDocument/2006/relationships/hyperlink" Target="https://doi.org/10.1016/j.jnoncrysol.2012.06.009" TargetMode="External"/><Relationship Id="rId82" Type="http://schemas.openxmlformats.org/officeDocument/2006/relationships/hyperlink" Target="https://doi.org/10.1103/PhysRevB.90.064111" TargetMode="External"/><Relationship Id="rId83" Type="http://schemas.openxmlformats.org/officeDocument/2006/relationships/hyperlink" Target="https://doi.org/10.1039/C6TC04807B" TargetMode="External"/><Relationship Id="rId84" Type="http://schemas.openxmlformats.org/officeDocument/2006/relationships/hyperlink" Target="https://doi.org/10.1063/1.4997681" TargetMode="External"/><Relationship Id="rId85" Type="http://schemas.openxmlformats.org/officeDocument/2006/relationships/hyperlink" Target="https://doi.org/10.1002/adfm.201603182" TargetMode="External"/><Relationship Id="rId86" Type="http://schemas.openxmlformats.org/officeDocument/2006/relationships/hyperlink" Target="https://doi.org/10.1002/pssa.201532379" TargetMode="External"/><Relationship Id="rId87" Type="http://schemas.openxmlformats.org/officeDocument/2006/relationships/hyperlink" Target="https://doi.org/10.1063/1.4927805" TargetMode="External"/><Relationship Id="rId88" Type="http://schemas.openxmlformats.org/officeDocument/2006/relationships/hyperlink" Target="https://doi.org/10.1021/acsami.7b15110" TargetMode="External"/><Relationship Id="rId89" Type="http://schemas.openxmlformats.org/officeDocument/2006/relationships/hyperlink" Target="https://doi.org/10.1021/acsami.7b17482" TargetMode="External"/><Relationship Id="rId90" Type="http://schemas.openxmlformats.org/officeDocument/2006/relationships/hyperlink" Target="https://doi.org/10.1063/1.4953787" TargetMode="External"/><Relationship Id="rId91" Type="http://schemas.openxmlformats.org/officeDocument/2006/relationships/hyperlink" Target="https://doi.org/10.1016/j.jallcom.2017.09.264" TargetMode="External"/><Relationship Id="rId92" Type="http://schemas.openxmlformats.org/officeDocument/2006/relationships/hyperlink" Target="https://doi.org/10.1021/acsami.5b05773" TargetMode="External"/><Relationship Id="rId93" Type="http://schemas.openxmlformats.org/officeDocument/2006/relationships/hyperlink" Target="https://doi.org/10.1002/adma.201403115" TargetMode="External"/><Relationship Id="rId94" Type="http://schemas.openxmlformats.org/officeDocument/2006/relationships/hyperlink" Target="https://doi.org/10.1063/1.4983031" TargetMode="External"/><Relationship Id="rId95" Type="http://schemas.openxmlformats.org/officeDocument/2006/relationships/hyperlink" Target="https://doi.org/10.1039/C6TC02003H" TargetMode="External"/><Relationship Id="rId96" Type="http://schemas.openxmlformats.org/officeDocument/2006/relationships/hyperlink" Target="https://doi.org/10.1063/1.4940370" TargetMode="External"/><Relationship Id="rId97" Type="http://schemas.openxmlformats.org/officeDocument/2006/relationships/hyperlink" Target="https://doi.org/10.1063/1.4829064" TargetMode="External"/><Relationship Id="rId98" Type="http://schemas.openxmlformats.org/officeDocument/2006/relationships/hyperlink" Target="https://doi.org/10.1063/1.4893738" TargetMode="External"/><Relationship Id="rId99" Type="http://schemas.openxmlformats.org/officeDocument/2006/relationships/hyperlink" Target="https://doi.org/10.1063/1.2985908" TargetMode="External"/><Relationship Id="rId100" Type="http://schemas.openxmlformats.org/officeDocument/2006/relationships/hyperlink" Target="https://doi.org/10.1063/1.124394" TargetMode="External"/><Relationship Id="rId101" Type="http://schemas.openxmlformats.org/officeDocument/2006/relationships/hyperlink" Target="https://doi.org/10.1063/1.125938" TargetMode="External"/><Relationship Id="rId102" Type="http://schemas.openxmlformats.org/officeDocument/2006/relationships/hyperlink" Target="https://doi.org/10.1063/1.499052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