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5058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3490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61, NO. 10, OCTOBER 2014</w:t>
      </w:r>
    </w:p>
    <w:p>
      <w:pPr>
        <w:autoSpaceDN w:val="0"/>
        <w:autoSpaceDE w:val="0"/>
        <w:widowControl/>
        <w:spacing w:line="558" w:lineRule="exact" w:before="342" w:after="0"/>
        <w:ind w:left="1296" w:right="1296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48"/>
        </w:rPr>
        <w:t xml:space="preserve">Observation and Control of Hot Atom </w:t>
      </w:r>
      <w:r>
        <w:rPr>
          <w:rFonts w:ascii="Times" w:hAnsi="Times" w:eastAsia="Times"/>
          <w:b w:val="0"/>
          <w:i w:val="0"/>
          <w:color w:val="000000"/>
          <w:sz w:val="48"/>
        </w:rPr>
        <w:t>Damage in Ferroelectric Devices</w:t>
      </w:r>
    </w:p>
    <w:p>
      <w:pPr>
        <w:autoSpaceDN w:val="0"/>
        <w:autoSpaceDE w:val="0"/>
        <w:widowControl/>
        <w:spacing w:line="266" w:lineRule="exact" w:before="100" w:after="576"/>
        <w:ind w:left="1440" w:right="144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Muhammad Masuduzzaman,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>, Dhanoop Varghese,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2"/>
        </w:rPr>
        <w:t>John A. Rodriguez,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>, Srikanth Krishnan,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Associate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2"/>
        </w:rPr>
        <w:t>and Muhammad Ashraful Alam,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Fellow, IEEE</w:t>
      </w:r>
    </w:p>
    <w:p>
      <w:pPr>
        <w:sectPr>
          <w:pgSz w:w="12240" w:h="15840"/>
          <w:pgMar w:top="298" w:right="950" w:bottom="418" w:left="980" w:header="720" w:footer="720" w:gutter="0"/>
          <w:cols w:space="720" w:num="1" w:equalWidth="0"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6" w:after="0"/>
        <w:ind w:left="0" w:right="120" w:firstLine="198"/>
        <w:jc w:val="both"/>
      </w:pPr>
      <w:r>
        <w:rPr>
          <w:rFonts w:ascii="Times" w:hAnsi="Times" w:eastAsia="Times"/>
          <w:b/>
          <w:i/>
          <w:color w:val="000000"/>
          <w:sz w:val="18"/>
        </w:rPr>
        <w:t>Abstract</w:t>
      </w:r>
      <w:r>
        <w:rPr>
          <w:rFonts w:ascii="Times" w:hAnsi="Times" w:eastAsia="Times"/>
          <w:b/>
          <w:i w:val="0"/>
          <w:color w:val="000000"/>
          <w:sz w:val="18"/>
        </w:rPr>
        <w:t>—Ferroelectric materials are the most common exam-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ple of a Landau structure, defined as a system having an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atom/mass moving in a double-well energy landscape. These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materials have applications in memories, actuators, low power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logic transistors, and so on. For a bipolar ac signal typical in most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of the applications, one suspects that the repeated roller coaster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shuttling of the moving atoms located microscopically at the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domain walls could lead to bond dissociation, suggesting a new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channel for defect generation with no classical counterpart. Here,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we demonstrate that once the bipolar pulses initiate transfer of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atoms between the energy pockets, the transient overshoot away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from their equilibrium positions (hot atoms) leads to significant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increase in defect generation. We interpret the degradation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theoretically and demonstrate a set of soft-switching schemes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to control the hot atom damage and to improve the device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lifetime dramatically. The damage mechanism should be generic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in other Landau structures, such as microelectromechanical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systems, nonvolatile memories, and analogous control strategies </w:t>
      </w:r>
      <w:r>
        <w:rPr>
          <w:rFonts w:ascii="Times" w:hAnsi="Times" w:eastAsia="Times"/>
          <w:b/>
          <w:i w:val="0"/>
          <w:color w:val="000000"/>
          <w:sz w:val="18"/>
        </w:rPr>
        <w:t>should improve the lifetime of all such bistable devices.</w:t>
      </w:r>
    </w:p>
    <w:p>
      <w:pPr>
        <w:autoSpaceDN w:val="0"/>
        <w:tabs>
          <w:tab w:pos="198" w:val="left"/>
          <w:tab w:pos="810" w:val="left"/>
          <w:tab w:pos="2138" w:val="left"/>
          <w:tab w:pos="2862" w:val="left"/>
          <w:tab w:pos="3182" w:val="left"/>
          <w:tab w:pos="4422" w:val="left"/>
        </w:tabs>
        <w:autoSpaceDE w:val="0"/>
        <w:widowControl/>
        <w:spacing w:line="200" w:lineRule="exact" w:before="108" w:after="0"/>
        <w:ind w:left="0" w:right="0" w:firstLine="0"/>
        <w:jc w:val="left"/>
      </w:pPr>
      <w:r>
        <w:tab/>
      </w:r>
      <w:r>
        <w:rPr>
          <w:rFonts w:ascii="Times" w:hAnsi="Times" w:eastAsia="Times"/>
          <w:b/>
          <w:i/>
          <w:color w:val="000000"/>
          <w:sz w:val="18"/>
        </w:rPr>
        <w:t xml:space="preserve">Index </w:t>
      </w:r>
      <w:r>
        <w:tab/>
      </w:r>
      <w:r>
        <w:rPr>
          <w:rFonts w:ascii="Times" w:hAnsi="Times" w:eastAsia="Times"/>
          <w:b/>
          <w:i/>
          <w:color w:val="000000"/>
          <w:sz w:val="18"/>
        </w:rPr>
        <w:t>Terms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—Defect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generation,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ferroelectrics,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Landau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structure, microelectromechanical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system (MEMS), negative </w:t>
      </w:r>
      <w:r>
        <w:rPr>
          <w:rFonts w:ascii="Times" w:hAnsi="Times" w:eastAsia="Times"/>
          <w:b/>
          <w:i w:val="0"/>
          <w:color w:val="000000"/>
          <w:sz w:val="18"/>
        </w:rPr>
        <w:t>capacitance, phase transition materials.</w:t>
      </w:r>
    </w:p>
    <w:p>
      <w:pPr>
        <w:autoSpaceDN w:val="0"/>
        <w:tabs>
          <w:tab w:pos="444" w:val="left"/>
          <w:tab w:pos="1732" w:val="left"/>
        </w:tabs>
        <w:autoSpaceDE w:val="0"/>
        <w:widowControl/>
        <w:spacing w:line="328" w:lineRule="exact" w:before="256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I. I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000000"/>
          <w:sz w:val="58"/>
        </w:rPr>
        <w:t xml:space="preserve">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scaling and performance limits, various alternative device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S SILICON-BASED device technology approaches its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technologies based on nanostructured and functional materials</w:t>
      </w:r>
    </w:p>
    <w:p>
      <w:pPr>
        <w:autoSpaceDN w:val="0"/>
        <w:autoSpaceDE w:val="0"/>
        <w:widowControl/>
        <w:spacing w:line="222" w:lineRule="exact" w:before="1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have been suggested as potential replacements. Among these,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materials involving phase-transitions (e.g., ferroelec-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tric switching, metal–insulator transition, topological transi-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tions, and so on) offer novel routes for information processing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and storage [1]–[4], and suggest techniques to overcome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fundamental limits of the classical materials and sys-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tems [5], [6]. Many of these phase-transition materials involve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 characteristic energy landscape (either microscopically or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macroscopically) defined by two or more stable energy minima</w:t>
      </w:r>
    </w:p>
    <w:p>
      <w:pPr>
        <w:autoSpaceDN w:val="0"/>
        <w:autoSpaceDE w:val="0"/>
        <w:widowControl/>
        <w:spacing w:line="180" w:lineRule="exact" w:before="206" w:after="0"/>
        <w:ind w:left="0" w:right="124" w:firstLine="13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Manuscript received April 25, 2014; revised July 28, 2014; accepted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July 28, 2014. Date of publication September 5, 2014; date of current version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September 18, 2014. This work was supported by a research grant from Texas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Instruments Inc., Dallas, TX, USA. The review of this paper was arranged by </w:t>
      </w:r>
      <w:r>
        <w:rPr>
          <w:rFonts w:ascii="Times" w:hAnsi="Times" w:eastAsia="Times"/>
          <w:b w:val="0"/>
          <w:i w:val="0"/>
          <w:color w:val="000000"/>
          <w:sz w:val="16"/>
        </w:rPr>
        <w:t>Editor B. Kaczer.</w:t>
      </w:r>
    </w:p>
    <w:p>
      <w:pPr>
        <w:autoSpaceDN w:val="0"/>
        <w:autoSpaceDE w:val="0"/>
        <w:widowControl/>
        <w:spacing w:line="180" w:lineRule="exact" w:before="0" w:after="0"/>
        <w:ind w:left="0" w:right="124" w:firstLine="13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M. Masuduzzaman and M. A. Alam are with the School of Electrical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Computer Engineering, Purdue University, West Lafayette, IN 47907 USA </w:t>
      </w:r>
      <w:r>
        <w:rPr>
          <w:rFonts w:ascii="Times" w:hAnsi="Times" w:eastAsia="Times"/>
          <w:b w:val="0"/>
          <w:i w:val="0"/>
          <w:color w:val="000000"/>
          <w:sz w:val="16"/>
        </w:rPr>
        <w:t>(e-mail: masuduzzaman@ieee.org; alam@purdue.edu).</w:t>
      </w:r>
    </w:p>
    <w:p>
      <w:pPr>
        <w:autoSpaceDN w:val="0"/>
        <w:autoSpaceDE w:val="0"/>
        <w:widowControl/>
        <w:spacing w:line="178" w:lineRule="exact" w:before="0" w:after="2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D. Varghese, J. A. Rodriguez, and S. Krishnan are with Texas Instruments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8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Inc.,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Dallas,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TX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75243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USA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(e-mail: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dhanoop@ti.com;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jrz@ti.com;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s-krishnan1@ti.com).</w:t>
      </w:r>
    </w:p>
    <w:p>
      <w:pPr>
        <w:autoSpaceDN w:val="0"/>
        <w:tabs>
          <w:tab w:pos="134" w:val="left"/>
        </w:tabs>
        <w:autoSpaceDE w:val="0"/>
        <w:widowControl/>
        <w:spacing w:line="178" w:lineRule="exact" w:before="2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Color versions of one or more of the figures in this paper are available </w:t>
      </w:r>
      <w:r>
        <w:rPr>
          <w:rFonts w:ascii="Times" w:hAnsi="Times" w:eastAsia="Times"/>
          <w:b w:val="0"/>
          <w:i w:val="0"/>
          <w:color w:val="000000"/>
          <w:sz w:val="16"/>
        </w:rPr>
        <w:t>online at http://ieeexplore.ieee.org.</w:t>
      </w:r>
    </w:p>
    <w:p>
      <w:pPr>
        <w:autoSpaceDN w:val="0"/>
        <w:autoSpaceDE w:val="0"/>
        <w:widowControl/>
        <w:spacing w:line="178" w:lineRule="exact" w:before="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Digital Object Identifier 10.1109/TED.2014.2347046</w:t>
      </w:r>
    </w:p>
    <w:p>
      <w:pPr>
        <w:sectPr>
          <w:type w:val="continuous"/>
          <w:pgSz w:w="12240" w:h="15840"/>
          <w:pgMar w:top="298" w:right="950" w:bottom="418" w:left="980" w:header="720" w:footer="720" w:gutter="0"/>
          <w:cols w:space="720" w:num="2" w:equalWidth="0"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8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(Landau structure), and transition between states occurs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response to an actuation pulse. A typical example is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switching, where the microscopic displacement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central atom (e.g., Ti/Zr for lead–zirconate–titanate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 PZT) between the two stable configurations, leads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polarization hundreds of times larger than that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classical dielectrics. This large switchable polarization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basis of commercial and emerging memory technologies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such as FeRAM [2], [7], logic devices that would allow </w:t>
      </w:r>
      <w:r>
        <w:rPr>
          <w:rFonts w:ascii="Times" w:hAnsi="Times" w:eastAsia="Times"/>
          <w:b w:val="0"/>
          <w:i w:val="0"/>
          <w:color w:val="000000"/>
          <w:sz w:val="20"/>
        </w:rPr>
        <w:t>sub-60 mV/decade switching [5], [6], and so forth.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.00000000000023" w:type="dxa"/>
      </w:tblPr>
      <w:tblGrid>
        <w:gridCol w:w="1473"/>
        <w:gridCol w:w="1473"/>
        <w:gridCol w:w="1473"/>
        <w:gridCol w:w="1473"/>
        <w:gridCol w:w="1473"/>
        <w:gridCol w:w="1473"/>
        <w:gridCol w:w="1473"/>
      </w:tblGrid>
      <w:tr>
        <w:trPr>
          <w:trHeight w:hRule="exact" w:val="238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16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During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macroscopic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polarization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switching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238" w:lineRule="exact" w:before="0" w:after="224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material, the domain walls move across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sample [8]–[10]. During this process, the atoms located within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domain walls flip from one microscopic state to another.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During this microscopic switching, the transitioning atoms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within the domain walls overcome an energy barrier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undergo a characteristic roller coaster movement between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pair of energy pockets [Fig. 1(a)]. This suggests a potential </w:t>
      </w:r>
      <w:r>
        <w:rPr>
          <w:rFonts w:ascii="Times" w:hAnsi="Times" w:eastAsia="Times"/>
          <w:b w:val="0"/>
          <w:i w:val="0"/>
          <w:color w:val="000000"/>
          <w:sz w:val="20"/>
        </w:rPr>
        <w:t>of transient overshoot of these atoms away from the ther-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modynamically stable energy minima during each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ac bias. These localized, energetic (hot) atoms 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 walls, further assisted by stochastic absorption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 phonons, may stretch the bonds beyond the breaking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point—leading to defect formation. We coin the term “hot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 damage” to describe the bond dissociation phenomenon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associated with the energetic moving atoms in any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structure, such as a memory material. The generated defects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along with the preexisting defects in the ferroelectric material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could self-organize, and/or capture electrons, and assist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traditional fatigue [11], [12], increase leakage, or might lead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dielectric breakdown [13]. This negative reliability aspect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materials with movable atoms under bipolar ac pulse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intuitively plausible, and has long been indirectly reflected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fatigue [14] and erratic dielectric lifetime [13] of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memories, or analogous reliability concerns in microelectro-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mechanical system (MEMS) devices [15]; however, the very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existence of hot atoms (in materials where atoms move as part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switching) as a precursor of new defect formation has never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been established, and more importantly—strategies to address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hot atom damage have not been demonstrated.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paper, we use a series of experiments to conclusively identify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hot atom damage in ferroelectric materials and capture its key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features in a kinetic model. The model suggests a number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strategies to suppress defect generation; all these approaches </w:t>
      </w:r>
      <w:r>
        <w:rPr>
          <w:rFonts w:ascii="Times" w:hAnsi="Times" w:eastAsia="Times"/>
          <w:b w:val="0"/>
          <w:i w:val="0"/>
          <w:color w:val="000000"/>
          <w:sz w:val="20"/>
        </w:rPr>
        <w:t>are confirmed experimentally.</w:t>
      </w:r>
    </w:p>
    <w:p>
      <w:pPr>
        <w:sectPr>
          <w:type w:val="nextColumn"/>
          <w:pgSz w:w="12240" w:h="15840"/>
          <w:pgMar w:top="298" w:right="950" w:bottom="418" w:left="980" w:header="720" w:footer="720" w:gutter="0"/>
          <w:cols w:space="720" w:num="2" w:equalWidth="0"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440" w:right="144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0018-9383 © 2014 IEEE. Personal use is permitted, but republication/redistribution requires IEEE permission. </w:t>
      </w:r>
      <w:r>
        <w:rPr>
          <w:rFonts w:ascii="Times" w:hAnsi="Times" w:eastAsia="Times"/>
          <w:b w:val="0"/>
          <w:i w:val="0"/>
          <w:color w:val="000000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298" w:right="950" w:bottom="418" w:left="980" w:header="720" w:footer="720" w:gutter="0"/>
          <w:cols w:space="720" w:num="1" w:equalWidth="0"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1042669</wp:posOffset>
            </wp:positionH>
            <wp:positionV relativeFrom="page">
              <wp:posOffset>2239010</wp:posOffset>
            </wp:positionV>
            <wp:extent cx="1450340" cy="131733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13173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2852420</wp:posOffset>
            </wp:positionH>
            <wp:positionV relativeFrom="page">
              <wp:posOffset>745490</wp:posOffset>
            </wp:positionV>
            <wp:extent cx="3957320" cy="349399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4939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1734820</wp:posOffset>
            </wp:positionV>
            <wp:extent cx="64769" cy="6182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618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1558290</wp:posOffset>
            </wp:positionH>
            <wp:positionV relativeFrom="page">
              <wp:posOffset>1734820</wp:posOffset>
            </wp:positionV>
            <wp:extent cx="63500" cy="635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1544320</wp:posOffset>
            </wp:positionV>
            <wp:extent cx="64769" cy="5888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588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1558290</wp:posOffset>
            </wp:positionH>
            <wp:positionV relativeFrom="page">
              <wp:posOffset>1544320</wp:posOffset>
            </wp:positionV>
            <wp:extent cx="63500" cy="60476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04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2407920</wp:posOffset>
            </wp:positionH>
            <wp:positionV relativeFrom="page">
              <wp:posOffset>1922780</wp:posOffset>
            </wp:positionV>
            <wp:extent cx="66040" cy="6604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2649220</wp:posOffset>
            </wp:positionH>
            <wp:positionV relativeFrom="page">
              <wp:posOffset>1922780</wp:posOffset>
            </wp:positionV>
            <wp:extent cx="64769" cy="6785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678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1925320</wp:posOffset>
            </wp:positionV>
            <wp:extent cx="64769" cy="58881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588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1882139</wp:posOffset>
            </wp:positionH>
            <wp:positionV relativeFrom="page">
              <wp:posOffset>1506220</wp:posOffset>
            </wp:positionV>
            <wp:extent cx="66040" cy="6604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2172970</wp:posOffset>
            </wp:positionH>
            <wp:positionV relativeFrom="page">
              <wp:posOffset>1541780</wp:posOffset>
            </wp:positionV>
            <wp:extent cx="62230" cy="6519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0" cy="65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2649220</wp:posOffset>
            </wp:positionH>
            <wp:positionV relativeFrom="page">
              <wp:posOffset>1541780</wp:posOffset>
            </wp:positionV>
            <wp:extent cx="64769" cy="67853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678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1558290</wp:posOffset>
            </wp:positionH>
            <wp:positionV relativeFrom="page">
              <wp:posOffset>1925320</wp:posOffset>
            </wp:positionV>
            <wp:extent cx="63500" cy="6047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04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1893570</wp:posOffset>
            </wp:positionH>
            <wp:positionV relativeFrom="page">
              <wp:posOffset>1915160</wp:posOffset>
            </wp:positionV>
            <wp:extent cx="63500" cy="66524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6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2407920</wp:posOffset>
            </wp:positionH>
            <wp:positionV relativeFrom="page">
              <wp:posOffset>1541780</wp:posOffset>
            </wp:positionV>
            <wp:extent cx="66040" cy="6604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2172970</wp:posOffset>
            </wp:positionH>
            <wp:positionV relativeFrom="page">
              <wp:posOffset>1732280</wp:posOffset>
            </wp:positionV>
            <wp:extent cx="62230" cy="65193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" cy="65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2649220</wp:posOffset>
            </wp:positionH>
            <wp:positionV relativeFrom="page">
              <wp:posOffset>1732280</wp:posOffset>
            </wp:positionV>
            <wp:extent cx="64769" cy="6785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9" cy="678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</wp:posOffset>
            </wp:positionH>
            <wp:positionV relativeFrom="page">
              <wp:posOffset>1925320</wp:posOffset>
            </wp:positionV>
            <wp:extent cx="66040" cy="62895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28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2172970</wp:posOffset>
            </wp:positionH>
            <wp:positionV relativeFrom="page">
              <wp:posOffset>1922780</wp:posOffset>
            </wp:positionV>
            <wp:extent cx="62230" cy="6519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" cy="65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1101090</wp:posOffset>
            </wp:positionH>
            <wp:positionV relativeFrom="page">
              <wp:posOffset>3601720</wp:posOffset>
            </wp:positionV>
            <wp:extent cx="162559" cy="162559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559" cy="1625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</wp:posOffset>
            </wp:positionH>
            <wp:positionV relativeFrom="page">
              <wp:posOffset>1734820</wp:posOffset>
            </wp:positionV>
            <wp:extent cx="66040" cy="62895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28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</wp:posOffset>
            </wp:positionH>
            <wp:positionV relativeFrom="page">
              <wp:posOffset>1544320</wp:posOffset>
            </wp:positionV>
            <wp:extent cx="66040" cy="6289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28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1907539</wp:posOffset>
            </wp:positionH>
            <wp:positionV relativeFrom="page">
              <wp:posOffset>1659889</wp:posOffset>
            </wp:positionV>
            <wp:extent cx="64770" cy="6477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" cy="647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2407920</wp:posOffset>
            </wp:positionH>
            <wp:positionV relativeFrom="page">
              <wp:posOffset>1732280</wp:posOffset>
            </wp:positionV>
            <wp:extent cx="66040" cy="6604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749300</wp:posOffset>
            </wp:positionV>
            <wp:extent cx="5702300" cy="3429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429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0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MASUDUZZAMAN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OBSERVATION AND CONTROL OF HOT ATOM DAMAGE IN FERROELECTRIC DEVICES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3491</w:t>
      </w:r>
    </w:p>
    <w:p>
      <w:pPr>
        <w:autoSpaceDN w:val="0"/>
        <w:tabs>
          <w:tab w:pos="574" w:val="left"/>
        </w:tabs>
        <w:autoSpaceDE w:val="0"/>
        <w:widowControl/>
        <w:spacing w:line="210" w:lineRule="exact" w:before="6092" w:after="46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1.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Experimental evidence of the hot atom damage. (a) Schematic of microscopic switching at the domain walls of a ferroelectric material under a given </w:t>
      </w:r>
      <w:r>
        <w:rPr>
          <w:rFonts w:ascii="Times" w:hAnsi="Times" w:eastAsia="Times"/>
          <w:b w:val="0"/>
          <w:i w:val="0"/>
          <w:color w:val="000000"/>
          <w:sz w:val="16"/>
        </w:rPr>
        <w:t>applied electric field (</w:t>
      </w:r>
      <w:r>
        <w:rPr>
          <w:rFonts w:ascii="Times" w:hAnsi="Times" w:eastAsia="Times"/>
          <w:b w:val="0"/>
          <w:i/>
          <w:color w:val="000000"/>
          <w:sz w:val="16"/>
        </w:rPr>
        <w:t>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) (top) and the double-well energy landscape for each microscopic switching (bottom). Microscopic switching from the previous state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results in a transient overshoot of the central atom (Ti/Zr for PZT) from the new equilibrium location (hot atom) and makes it susceptible to breaking the </w:t>
      </w:r>
      <w:r>
        <w:rPr>
          <w:rFonts w:ascii="Times" w:hAnsi="Times" w:eastAsia="Times"/>
          <w:b w:val="0"/>
          <w:i w:val="0"/>
          <w:color w:val="000000"/>
          <w:sz w:val="16"/>
        </w:rPr>
        <w:t>associated bond. (b) Different pulses, shown with respect to the coercive voltages (</w:t>
      </w:r>
      <w:r>
        <w:rPr>
          <w:rFonts w:ascii="MTSYN" w:hAnsi="MTSYN" w:eastAsia="MTSYN"/>
          <w:b w:val="0"/>
          <w:i w:val="0"/>
          <w:color w:val="000000"/>
          <w:sz w:val="16"/>
        </w:rPr>
        <w:t>±</w:t>
      </w:r>
      <w:r>
        <w:rPr>
          <w:rFonts w:ascii="Times" w:hAnsi="Times" w:eastAsia="Times"/>
          <w:b w:val="0"/>
          <w:i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c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), are used to establish the effect of switching in defect generation. </w:t>
      </w:r>
      <w:r>
        <w:rPr>
          <w:rFonts w:ascii="Times" w:hAnsi="Times" w:eastAsia="Times"/>
          <w:b w:val="0"/>
          <w:i w:val="0"/>
          <w:color w:val="000000"/>
          <w:sz w:val="16"/>
        </w:rPr>
        <w:t>Top row: corresponding energy landscape at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H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, and the trajectory of the central atoms. (c) Leakage-limited dielectric lifetime is relatively high not only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during dc stress, but also during ac stresses if the ac pulses do not lead to switching of atoms between the energy pockets. (d) Leakage current evolution for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switching-ac pulses with different frequencies shows that the damage primarily depends, not on the time duration of the ac stress, but on the number of the </w:t>
      </w:r>
      <w:r>
        <w:rPr>
          <w:rFonts w:ascii="Times" w:hAnsi="Times" w:eastAsia="Times"/>
          <w:b w:val="0"/>
          <w:i w:val="0"/>
          <w:color w:val="000000"/>
          <w:sz w:val="16"/>
        </w:rPr>
        <w:t>switching cycles.</w:t>
      </w:r>
    </w:p>
    <w:p>
      <w:pPr>
        <w:sectPr>
          <w:pgSz w:w="12240" w:h="15840"/>
          <w:pgMar w:top="298" w:right="952" w:bottom="422" w:left="980" w:header="720" w:footer="720" w:gutter="0"/>
          <w:cols w:space="720" w:num="1" w:equalWidth="0"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44" w:right="28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II. E</w:t>
      </w:r>
      <w:r>
        <w:rPr>
          <w:rFonts w:ascii="Times" w:hAnsi="Times" w:eastAsia="Times"/>
          <w:b w:val="0"/>
          <w:i w:val="0"/>
          <w:color w:val="000000"/>
          <w:sz w:val="16"/>
        </w:rPr>
        <w:t>XPERIMENTAL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6"/>
        </w:rPr>
        <w:t>VIDENCE 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HARACTERISTICS </w:t>
      </w:r>
      <w:r>
        <w:rPr>
          <w:rFonts w:ascii="Times" w:hAnsi="Times" w:eastAsia="Times"/>
          <w:b w:val="0"/>
          <w:i w:val="0"/>
          <w:color w:val="000000"/>
          <w:sz w:val="16"/>
        </w:rPr>
        <w:t>OF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6"/>
        </w:rPr>
        <w:t>OT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6"/>
        </w:rPr>
        <w:t>TOM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>AMAGE</w:t>
      </w:r>
    </w:p>
    <w:p>
      <w:pPr>
        <w:autoSpaceDN w:val="0"/>
        <w:autoSpaceDE w:val="0"/>
        <w:widowControl/>
        <w:spacing w:line="272" w:lineRule="exact" w:before="202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following experiments are based on typical polycrys-</w:t>
      </w:r>
      <w:r>
        <w:rPr>
          <w:rFonts w:ascii="Times" w:hAnsi="Times" w:eastAsia="Times"/>
          <w:b w:val="0"/>
          <w:i w:val="0"/>
          <w:color w:val="000000"/>
          <w:sz w:val="20"/>
        </w:rPr>
        <w:t>talline PZT ferroelectric samples (thickness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70 nm) with </w:t>
      </w:r>
      <w:r>
        <w:rPr>
          <w:rFonts w:ascii="Times" w:hAnsi="Times" w:eastAsia="Times"/>
          <w:b w:val="0"/>
          <w:i w:val="0"/>
          <w:color w:val="000000"/>
          <w:sz w:val="20"/>
        </w:rPr>
        <w:t>iridium (Ir) bottom and IrO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top electrodes [16]. First, consider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kinetics of defect generation under a dc stress as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reference point. A dc stress stretches the bond within a single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pocket, but does not involve periodic oscillations of </w:t>
      </w:r>
      <w:r>
        <w:rPr>
          <w:rFonts w:ascii="Times" w:hAnsi="Times" w:eastAsia="Times"/>
          <w:b w:val="0"/>
          <w:i w:val="0"/>
          <w:color w:val="000000"/>
          <w:sz w:val="20"/>
        </w:rPr>
        <w:t>atoms between the pockets [Fig. 1(b.i)]. Any transient over-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shoot occurs only once and dies immediately after the dc bias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applied, and thus the role of hot atoms in defect formation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negligible. Instead, a dc bias increases the bond dissociation </w:t>
      </w:r>
      <w:r>
        <w:rPr>
          <w:rFonts w:ascii="Times" w:hAnsi="Times" w:eastAsia="Times"/>
          <w:b w:val="0"/>
          <w:i w:val="0"/>
          <w:color w:val="000000"/>
          <w:sz w:val="20"/>
        </w:rPr>
        <w:t>probability (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reducing the activation energy,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MTSYN" w:hAnsi="MTSYN" w:eastAsia="MTSYN"/>
          <w:b w:val="0"/>
          <w:i w:val="0"/>
          <w:color w:val="000000"/>
          <w:sz w:val="15"/>
        </w:rPr>
        <w:t>′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>, since</w:t>
      </w:r>
    </w:p>
    <w:p>
      <w:pPr>
        <w:autoSpaceDN w:val="0"/>
        <w:autoSpaceDE w:val="0"/>
        <w:widowControl/>
        <w:spacing w:line="252" w:lineRule="exact" w:before="0" w:after="0"/>
        <w:ind w:left="1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activation energy at the relaxed condition,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5"/>
        </w:rPr>
        <w:t>loc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exp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MTSYN" w:hAnsi="MTSYN" w:eastAsia="MTSYN"/>
          <w:b w:val="0"/>
          <w:i w:val="0"/>
          <w:color w:val="000000"/>
          <w:sz w:val="15"/>
        </w:rPr>
        <w:t>′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kT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[17],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MTSYN" w:hAnsi="MTSYN" w:eastAsia="MTSYN"/>
          <w:b w:val="0"/>
          <w:i w:val="0"/>
          <w:color w:val="000000"/>
          <w:sz w:val="15"/>
        </w:rPr>
        <w:t>′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5"/>
        </w:rPr>
        <w:t>loc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34" w:lineRule="exact" w:before="18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local electric field,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polarization of individual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bonds (significant for bonds involving the central Ti/Zr atom </w:t>
      </w:r>
      <w:r>
        <w:rPr>
          <w:rFonts w:ascii="Times" w:hAnsi="Times" w:eastAsia="Times"/>
          <w:b w:val="0"/>
          <w:i w:val="0"/>
          <w:color w:val="000000"/>
          <w:sz w:val="20"/>
        </w:rPr>
        <w:t>of PZT lattice),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reflects the average phonon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available for (stochastic) bond dissociation. As defects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generated, leakage current through the capacitor increases.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reference lifetime, defined by a leakage current threshold [18] </w:t>
      </w:r>
      <w:r>
        <w:rPr>
          <w:rFonts w:ascii="Times" w:hAnsi="Times" w:eastAsia="Times"/>
          <w:b w:val="0"/>
          <w:i w:val="0"/>
          <w:color w:val="000000"/>
          <w:sz w:val="20"/>
        </w:rPr>
        <w:t>(Appendix A) for the dc stress is shown in Fig. 1(c.i).</w:t>
      </w:r>
    </w:p>
    <w:p>
      <w:pPr>
        <w:autoSpaceDN w:val="0"/>
        <w:autoSpaceDE w:val="0"/>
        <w:widowControl/>
        <w:spacing w:line="246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explore the implications of the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defect generation, we design [19] a set of pulses with </w:t>
      </w:r>
      <w:r>
        <w:rPr>
          <w:rFonts w:ascii="Times" w:hAnsi="Times" w:eastAsia="Times"/>
          <w:b w:val="0"/>
          <w:i w:val="0"/>
          <w:color w:val="000000"/>
          <w:sz w:val="20"/>
        </w:rPr>
        <w:t>fixed top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but variable bottom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) levels, as shown</w:t>
      </w:r>
    </w:p>
    <w:p>
      <w:pPr>
        <w:sectPr>
          <w:type w:val="continuous"/>
          <w:pgSz w:w="12240" w:h="15840"/>
          <w:pgMar w:top="298" w:right="952" w:bottom="422" w:left="980" w:header="720" w:footer="720" w:gutter="0"/>
          <w:cols w:space="720" w:num="2" w:equalWidth="0"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Fig. 1(b.ii–v). The pulse amplitude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modulated </w:t>
      </w:r>
      <w:r>
        <w:rPr>
          <w:rFonts w:ascii="Times" w:hAnsi="Times" w:eastAsia="Times"/>
          <w:b w:val="0"/>
          <w:i w:val="0"/>
          <w:color w:val="000000"/>
          <w:sz w:val="20"/>
        </w:rPr>
        <w:t>by gradually lowering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. As long as the pulse is non-</w:t>
      </w:r>
      <w:r>
        <w:rPr>
          <w:rFonts w:ascii="Times" w:hAnsi="Times" w:eastAsia="Times"/>
          <w:b w:val="0"/>
          <w:i w:val="0"/>
          <w:color w:val="000000"/>
          <w:sz w:val="20"/>
        </w:rPr>
        <w:t>switching, that is,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greater than the lower coercive </w:t>
      </w:r>
      <w:r>
        <w:rPr>
          <w:rFonts w:ascii="Times" w:hAnsi="Times" w:eastAsia="Times"/>
          <w:b w:val="0"/>
          <w:i w:val="0"/>
          <w:color w:val="000000"/>
          <w:sz w:val="20"/>
        </w:rPr>
        <w:t>voltage (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atoms are confined within a single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pocket [Fig. 1(b.ii and iii)]. The transient overshoot (the hot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 phenomenon) is minimum and the defect generation </w:t>
      </w:r>
      <w:r>
        <w:rPr>
          <w:rFonts w:ascii="Times" w:hAnsi="Times" w:eastAsia="Times"/>
          <w:b w:val="0"/>
          <w:i w:val="0"/>
          <w:color w:val="000000"/>
          <w:sz w:val="20"/>
        </w:rPr>
        <w:t>is dictated 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As a result, the lifetime is reduced only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slightly from that of the dc stress [Fig. 1(c.i–iii)]. However, </w:t>
      </w:r>
      <w:r>
        <w:rPr>
          <w:rFonts w:ascii="Times" w:hAnsi="Times" w:eastAsia="Times"/>
          <w:b w:val="0"/>
          <w:i w:val="0"/>
          <w:color w:val="000000"/>
          <w:sz w:val="20"/>
        </w:rPr>
        <w:t>once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crosses the lower coercive voltage (i.e., a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 is applied), the Ti/Zr atoms at the domain walls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forced to switch to the neighboring energy pockets and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heated significantly by the transient overshoot. Because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repeated domain wall motion, the defect generation increases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dramatically across the entire volume of the ferroelectric,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reflected in sharply reduced lifetime [Fig. 1(c.iv and v)].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explicit threshold of leakage-limited lifetime related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coercive voltage implies that the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generates defects and reduces the lifetime during the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 stress. Note that, since phonon energy is relatively small,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probability that a specific bond would break in any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given cycle, especially at low fields, is small. However,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number of atoms undergoing the transition is so large (of the </w:t>
      </w:r>
      <w:r>
        <w:rPr>
          <w:rFonts w:ascii="Times" w:hAnsi="Times" w:eastAsia="Times"/>
          <w:b w:val="0"/>
          <w:i w:val="0"/>
          <w:color w:val="000000"/>
          <w:sz w:val="20"/>
        </w:rPr>
        <w:t>order of 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lattice constant) that a finite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number of defects are generated in each cycle; these defects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accumulate over time that leads to increased leakage through </w:t>
      </w:r>
      <w:r>
        <w:rPr>
          <w:rFonts w:ascii="Times" w:hAnsi="Times" w:eastAsia="Times"/>
          <w:b w:val="0"/>
          <w:i w:val="0"/>
          <w:color w:val="000000"/>
          <w:sz w:val="20"/>
        </w:rPr>
        <w:t>the sample [18], [20].</w:t>
      </w:r>
    </w:p>
    <w:p>
      <w:pPr>
        <w:sectPr>
          <w:type w:val="nextColumn"/>
          <w:pgSz w:w="12240" w:h="15840"/>
          <w:pgMar w:top="298" w:right="952" w:bottom="422" w:left="980" w:header="720" w:footer="720" w:gutter="0"/>
          <w:cols w:space="720" w:num="2" w:equalWidth="0"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5712460</wp:posOffset>
            </wp:positionV>
            <wp:extent cx="248920" cy="9453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94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5306060</wp:posOffset>
            </wp:positionH>
            <wp:positionV relativeFrom="page">
              <wp:posOffset>5712460</wp:posOffset>
            </wp:positionV>
            <wp:extent cx="181610" cy="9394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93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736600</wp:posOffset>
            </wp:positionV>
            <wp:extent cx="5321300" cy="3225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225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2010410</wp:posOffset>
            </wp:positionH>
            <wp:positionV relativeFrom="page">
              <wp:posOffset>3092450</wp:posOffset>
            </wp:positionV>
            <wp:extent cx="759459" cy="437264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9459" cy="43726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058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3492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61, NO. 10, OCTOBER 2014</w:t>
      </w:r>
    </w:p>
    <w:p>
      <w:pPr>
        <w:autoSpaceDN w:val="0"/>
        <w:tabs>
          <w:tab w:pos="562" w:val="left"/>
        </w:tabs>
        <w:autoSpaceDE w:val="0"/>
        <w:widowControl/>
        <w:spacing w:line="238" w:lineRule="exact" w:before="562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Physical model for the hot atom damage. (a) Polarization dynamics is shown for an applied ac pulse. For every switching event, there is an associated </w:t>
      </w:r>
      <w:r>
        <w:rPr>
          <w:rFonts w:ascii="Times" w:hAnsi="Times" w:eastAsia="Times"/>
          <w:b w:val="0"/>
          <w:i w:val="0"/>
          <w:color w:val="000000"/>
          <w:sz w:val="16"/>
        </w:rPr>
        <w:t>overshoot in polarization (</w:t>
      </w:r>
      <w:r>
        <w:rPr>
          <w:rFonts w:ascii="RBLMI" w:hAnsi="RBLMI" w:eastAsia="RBLMI"/>
          <w:b w:val="0"/>
          <w:i/>
          <w:color w:val="000000"/>
          <w:sz w:val="16"/>
        </w:rPr>
        <w:t>�</w:t>
      </w:r>
      <w:r>
        <w:rPr>
          <w:rFonts w:ascii="Times" w:hAnsi="Times" w:eastAsia="Times"/>
          <w:b w:val="0"/>
          <w:i/>
          <w:color w:val="000000"/>
          <w:sz w:val="16"/>
        </w:rPr>
        <w:t>p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rFonts w:ascii="Times" w:hAnsi="Times" w:eastAsia="Times"/>
          <w:b w:val="0"/>
          <w:i w:val="0"/>
          <w:color w:val="000000"/>
          <w:sz w:val="16"/>
        </w:rPr>
        <w:t>, with time constant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τ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) giving more energy to the associated bonds. (b) Contribution of different bias components to the total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bond energy is shown schematically. The dc bias increases the bond energy to some extent, which is further enhanced by an ac pulse overshoot. The rest of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 energy is taken from the lattice phonons to reach the bond-breaking energy. As shown in (c), the overshoot is much higher for a switching pulse (red) </w:t>
      </w:r>
      <w:r>
        <w:rPr>
          <w:rFonts w:ascii="Times" w:hAnsi="Times" w:eastAsia="Times"/>
          <w:b w:val="0"/>
          <w:i w:val="0"/>
          <w:color w:val="000000"/>
          <w:sz w:val="16"/>
        </w:rPr>
        <w:t>than a nonswitching pulse (green).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</w:t>
      </w:r>
      <w:r>
        <w:rPr>
          <w:rFonts w:ascii="RBLMI" w:hAnsi="RBLMI" w:eastAsia="RBLMI"/>
          <w:b w:val="0"/>
          <w:i/>
          <w:color w:val="000000"/>
          <w:sz w:val="16"/>
        </w:rPr>
        <w:t>/</w:t>
      </w:r>
      <w:r>
        <w:rPr>
          <w:rFonts w:ascii="Times" w:hAnsi="Times" w:eastAsia="Times"/>
          <w:b w:val="0"/>
          <w:i/>
          <w:color w:val="000000"/>
          <w:sz w:val="16"/>
        </w:rPr>
        <w:t>p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r</w:t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 = ±</w:t>
      </w:r>
      <w:r>
        <w:rPr>
          <w:rFonts w:ascii="Times" w:hAnsi="Times" w:eastAsia="Times"/>
          <w:b w:val="0"/>
          <w:i w:val="0"/>
          <w:color w:val="000000"/>
          <w:sz w:val="16"/>
        </w:rPr>
        <w:t>1 (horizontal lines: two equilibrium polarization states at zero bias), where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is the remnant polarization. </w:t>
      </w:r>
      <w:r>
        <w:rPr>
          <w:rFonts w:ascii="Times" w:hAnsi="Times" w:eastAsia="Times"/>
          <w:b w:val="0"/>
          <w:i w:val="0"/>
          <w:color w:val="000000"/>
          <w:sz w:val="16"/>
        </w:rPr>
        <w:t>(d) Calculated lifetime for different ac pulses with varying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L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 fixed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H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(</w:t>
      </w:r>
      <w:r>
        <w:rPr>
          <w:rFonts w:ascii="RBLMI" w:hAnsi="RBLMI" w:eastAsia="RBLMI"/>
          <w:b w:val="0"/>
          <w:i/>
          <w:color w:val="000000"/>
          <w:sz w:val="16"/>
        </w:rPr>
        <w:t>&gt;</w:t>
      </w:r>
      <w:r>
        <w:rPr>
          <w:rFonts w:ascii="Times" w:hAnsi="Times" w:eastAsia="Times"/>
          <w:b w:val="0"/>
          <w:i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c</w:t>
      </w:r>
      <w:r>
        <w:rPr>
          <w:rFonts w:ascii="RBLMI" w:hAnsi="RBLMI" w:eastAsia="RBLMI"/>
          <w:b w:val="0"/>
          <w:i/>
          <w:color w:val="000000"/>
          <w:sz w:val="16"/>
        </w:rPr>
        <w:t>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shows a significant reduction in lifetime (more than an order of magnitude), </w:t>
      </w:r>
      <w:r>
        <w:rPr>
          <w:rFonts w:ascii="Times" w:hAnsi="Times" w:eastAsia="Times"/>
          <w:b w:val="0"/>
          <w:i w:val="0"/>
          <w:color w:val="000000"/>
          <w:sz w:val="16"/>
        </w:rPr>
        <w:t>for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L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&lt;</w:t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c</w:t>
      </w:r>
      <w:r>
        <w:rPr>
          <w:rFonts w:ascii="Times" w:hAnsi="Times" w:eastAsia="Times"/>
          <w:b w:val="0"/>
          <w:i w:val="0"/>
          <w:color w:val="000000"/>
          <w:sz w:val="16"/>
        </w:rPr>
        <w:t>, that is, when the nonswitching pulses change to switching pulses [Fig. 1(b)].</w:t>
      </w:r>
    </w:p>
    <w:p>
      <w:pPr>
        <w:autoSpaceDN w:val="0"/>
        <w:tabs>
          <w:tab w:pos="198" w:val="left"/>
          <w:tab w:pos="5260" w:val="left"/>
        </w:tabs>
        <w:autoSpaceDE w:val="0"/>
        <w:widowControl/>
        <w:spacing w:line="240" w:lineRule="exact" w:before="330" w:after="18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further verification of the switching-induced damage,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periodically. The corresponding equation of motion is given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 apply a switching pulse train with very narrow pulse-width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by</w:t>
      </w:r>
    </w:p>
    <w:p>
      <w:pPr>
        <w:sectPr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122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500 ns), so that any effect caused by the dc stress compo-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nent is suppressed (Appendix B). The evolution of the leakage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(a measure of cumulative defect generation) shows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little dependence on frequency, and it depends almost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exclusively on the number of the switching pulses [Fig. 1(d)],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confirming the essential role of the switching in creating hot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 damage. Also, because switching occurs throughout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volume of the ferroelectric material, hot atom damage is a bulk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phenomenon. This is evidenced from the increased leakage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(see Appendix C for supporting experiments). As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aside, note that for the purpose of acceleration, the stress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voltages used in these experiments [Fig. 1c] were increased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significantly above the 1.5 V nominal operation for these PZT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 films. At nominal operation defect generation is reduced </w:t>
      </w:r>
      <w:r>
        <w:rPr>
          <w:rFonts w:ascii="Times" w:hAnsi="Times" w:eastAsia="Times"/>
          <w:b w:val="0"/>
          <w:i w:val="0"/>
          <w:color w:val="000000"/>
          <w:sz w:val="20"/>
        </w:rPr>
        <w:t>and robust endurance has been demonstrated [21].</w:t>
      </w:r>
    </w:p>
    <w:p>
      <w:pPr>
        <w:autoSpaceDN w:val="0"/>
        <w:autoSpaceDE w:val="0"/>
        <w:widowControl/>
        <w:spacing w:line="222" w:lineRule="exact" w:before="324" w:after="0"/>
        <w:ind w:left="0" w:right="147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III. T</w:t>
      </w:r>
      <w:r>
        <w:rPr>
          <w:rFonts w:ascii="Times" w:hAnsi="Times" w:eastAsia="Times"/>
          <w:b w:val="0"/>
          <w:i w:val="0"/>
          <w:color w:val="000000"/>
          <w:sz w:val="16"/>
        </w:rPr>
        <w:t>HEORETICAL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16"/>
        </w:rPr>
        <w:t>ODEL</w:t>
      </w:r>
    </w:p>
    <w:p>
      <w:pPr>
        <w:autoSpaceDN w:val="0"/>
        <w:autoSpaceDE w:val="0"/>
        <w:widowControl/>
        <w:spacing w:line="242" w:lineRule="exact" w:before="88" w:after="0"/>
        <w:ind w:left="0" w:right="11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physical origin of this switching-assisted hot atom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damage within the bulk region can be phenomenologically </w:t>
      </w:r>
      <w:r>
        <w:rPr>
          <w:rFonts w:ascii="Times" w:hAnsi="Times" w:eastAsia="Times"/>
          <w:b w:val="0"/>
          <w:i w:val="0"/>
          <w:color w:val="000000"/>
          <w:sz w:val="20"/>
        </w:rPr>
        <w:t>described by the Landau theory of oscillator in an double-</w:t>
      </w:r>
      <w:r>
        <w:rPr>
          <w:rFonts w:ascii="Times" w:hAnsi="Times" w:eastAsia="Times"/>
          <w:b w:val="0"/>
          <w:i w:val="0"/>
          <w:color w:val="000000"/>
          <w:sz w:val="20"/>
        </w:rPr>
        <w:t>well energy landscape [22], coupled to an elementary ther-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mochemical model of bond dissociation and defect generation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[17]. For a dc applied field, the local microscopic polarization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the Ti/Zr atom is a constant depending on the field.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But for an ac electric field, as the domain walls move back </w:t>
      </w:r>
      <w:r>
        <w:rPr>
          <w:rFonts w:ascii="Times" w:hAnsi="Times" w:eastAsia="Times"/>
          <w:b w:val="0"/>
          <w:i w:val="0"/>
          <w:color w:val="000000"/>
          <w:sz w:val="20"/>
        </w:rPr>
        <w:t>and forth, the local Ti/Zr atoms, and hence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oscillates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1474" w:val="left"/>
          <w:tab w:pos="2284" w:val="left"/>
          <w:tab w:pos="4904" w:val="left"/>
        </w:tabs>
        <w:autoSpaceDE w:val="0"/>
        <w:widowControl/>
        <w:spacing w:line="430" w:lineRule="exact" w:before="0" w:after="0"/>
        <w:ind w:left="120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M 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(1)</w:t>
      </w:r>
    </w:p>
    <w:p>
      <w:pPr>
        <w:autoSpaceDN w:val="0"/>
        <w:autoSpaceDE w:val="0"/>
        <w:widowControl/>
        <w:spacing w:line="276" w:lineRule="exact" w:before="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the inertial and damping coefficients,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respectively, which depend on the intrinsic material properties </w:t>
      </w:r>
      <w:r>
        <w:rPr>
          <w:rFonts w:ascii="Times" w:hAnsi="Times" w:eastAsia="Times"/>
          <w:b w:val="0"/>
          <w:i w:val="0"/>
          <w:color w:val="000000"/>
          <w:sz w:val="20"/>
        </w:rPr>
        <w:t>and extrinsic circuit elements (Appendix D),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</w:t>
      </w:r>
      <w:r>
        <w:rPr>
          <w:rFonts w:ascii="Times" w:hAnsi="Times" w:eastAsia="Times"/>
          <w:b w:val="0"/>
          <w:i w:val="0"/>
          <w:color w:val="000000"/>
          <w:sz w:val="20"/>
        </w:rPr>
        <w:t>external applied field,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field term related to </w:t>
      </w:r>
      <w:r>
        <w:rPr>
          <w:rFonts w:ascii="Times" w:hAnsi="Times" w:eastAsia="Times"/>
          <w:b w:val="0"/>
          <w:i w:val="0"/>
          <w:color w:val="000000"/>
          <w:sz w:val="20"/>
        </w:rPr>
        <w:t>the total system energy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U</w:t>
      </w:r>
      <w:r>
        <w:rPr>
          <w:rFonts w:ascii="Times" w:hAnsi="Times" w:eastAsia="Times"/>
          <w:b w:val="0"/>
          <w:i w:val="0"/>
          <w:color w:val="000000"/>
          <w:sz w:val="20"/>
        </w:rPr>
        <w:t>,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/>
          <w:color w:val="000000"/>
          <w:sz w:val="20"/>
        </w:rPr>
        <w:t>dU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where </w:t>
      </w:r>
      <w:r>
        <w:rPr>
          <w:rFonts w:ascii="Times" w:hAnsi="Times" w:eastAsia="Times"/>
          <w:b w:val="0"/>
          <w:i/>
          <w:color w:val="000000"/>
          <w:sz w:val="20"/>
        </w:rPr>
        <w:t>U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coefficients for the ferroelectric,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first-neighbor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</w:t>
      </w:r>
      <w:r>
        <w:rPr>
          <w:rFonts w:ascii="MTSYN" w:hAnsi="MTSYN" w:eastAsia="MTSYN"/>
          <w:b w:val="0"/>
          <w:i w:val="0"/>
          <w:color w:val="000000"/>
          <w:sz w:val="20"/>
        </w:rPr>
        <w:t>∇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. 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the Landau</w:t>
      </w:r>
    </w:p>
    <w:p>
      <w:pPr>
        <w:autoSpaceDN w:val="0"/>
        <w:autoSpaceDE w:val="0"/>
        <w:widowControl/>
        <w:spacing w:line="222" w:lineRule="exact" w:before="18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coupling constant for switching [22].</w:t>
      </w:r>
    </w:p>
    <w:p>
      <w:pPr>
        <w:autoSpaceDN w:val="0"/>
        <w:autoSpaceDE w:val="0"/>
        <w:widowControl/>
        <w:spacing w:line="296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Equation (1) can be solved to find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any arbitrary </w:t>
      </w:r>
      <w:r>
        <w:rPr>
          <w:rFonts w:ascii="Times" w:hAnsi="Times" w:eastAsia="Times"/>
          <w:b w:val="0"/>
          <w:i w:val="0"/>
          <w:color w:val="000000"/>
          <w:sz w:val="20"/>
        </w:rPr>
        <w:t>applied pulse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for example, the square pulse, as in </w:t>
      </w:r>
      <w:r>
        <w:rPr>
          <w:rFonts w:ascii="Times" w:hAnsi="Times" w:eastAsia="Times"/>
          <w:b w:val="0"/>
          <w:i w:val="0"/>
          <w:color w:val="000000"/>
          <w:sz w:val="20"/>
        </w:rPr>
        <w:t>Fig. 2(a). As the pulse switches from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 vice versa,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 is a microscopic polarization overshoot associated with </w:t>
      </w:r>
      <w:r>
        <w:rPr>
          <w:rFonts w:ascii="Times" w:hAnsi="Times" w:eastAsia="Times"/>
          <w:b w:val="0"/>
          <w:i w:val="0"/>
          <w:color w:val="000000"/>
          <w:sz w:val="20"/>
        </w:rPr>
        <w:t>the transition, as expected. The overshoot (</w:t>
      </w:r>
      <w:r>
        <w:rPr>
          <w:rFonts w:ascii="RBLMI" w:hAnsi="RBLMI" w:eastAsia="RBLMI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decays expo-</w:t>
      </w:r>
      <w:r>
        <w:rPr>
          <w:rFonts w:ascii="Times" w:hAnsi="Times" w:eastAsia="Times"/>
          <w:b w:val="0"/>
          <w:i w:val="0"/>
          <w:color w:val="000000"/>
          <w:sz w:val="20"/>
        </w:rPr>
        <w:t>nentially to the final polarization level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with a characteristic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stored energy within the bond, and greater susceptibility </w:t>
      </w:r>
      <w:r>
        <w:rPr>
          <w:rFonts w:ascii="Times" w:hAnsi="Times" w:eastAsia="Times"/>
          <w:b w:val="0"/>
          <w:i w:val="0"/>
          <w:color w:val="000000"/>
          <w:sz w:val="20"/>
        </w:rPr>
        <w:t>time constant of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τ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</w:t>
      </w:r>
      <w:r>
        <w:rPr>
          <w:rFonts w:ascii="Times" w:hAnsi="Times" w:eastAsia="Times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RBLMI" w:hAnsi="RBLMI" w:eastAsia="RBLMI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20"/>
        </w:rPr>
        <w:t>. A higher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implies increased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phonon-assisted bond dissociation [Fig. 2(b)]. Since the </w:t>
      </w:r>
      <w:r>
        <w:rPr>
          <w:rFonts w:ascii="Times" w:hAnsi="Times" w:eastAsia="Times"/>
          <w:b w:val="0"/>
          <w:i w:val="0"/>
          <w:color w:val="000000"/>
          <w:sz w:val="20"/>
        </w:rPr>
        <w:t>lifetime (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1/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) depends exponentially on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 reduces </w:t>
      </w:r>
      <w:r>
        <w:rPr>
          <w:rFonts w:ascii="Times" w:hAnsi="Times" w:eastAsia="Times"/>
          <w:b w:val="0"/>
          <w:i w:val="0"/>
          <w:color w:val="000000"/>
          <w:sz w:val="20"/>
        </w:rPr>
        <w:t>dramatically when the transient overshoot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becomes </w:t>
      </w:r>
      <w:r>
        <w:rPr>
          <w:rFonts w:ascii="Times" w:hAnsi="Times" w:eastAsia="Times"/>
          <w:b w:val="0"/>
          <w:i w:val="0"/>
          <w:color w:val="000000"/>
          <w:sz w:val="20"/>
        </w:rPr>
        <w:t>comparable with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. As shown in Fig. 2(c), the overshoot</w:t>
      </w:r>
      <w:r>
        <w:rPr>
          <w:rFonts w:ascii="RBLMI" w:hAnsi="RBLMI" w:eastAsia="RBLMI"/>
          <w:b w:val="0"/>
          <w:i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considerably higher for a switching pulse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compared with a nonswitching pulse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for same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corresponding change of lifetime as a function of </w:t>
      </w:r>
      <w:r>
        <w:rPr>
          <w:rFonts w:ascii="Times" w:hAnsi="Times" w:eastAsia="Times"/>
          <w:b w:val="0"/>
          <w:i w:val="0"/>
          <w:color w:val="000000"/>
          <w:sz w:val="20"/>
        </w:rPr>
        <w:t>pulse amplitude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A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as summarized in Fig. 2(d), offers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2905760</wp:posOffset>
            </wp:positionV>
            <wp:extent cx="1506220" cy="1183459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1834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736600</wp:posOffset>
            </wp:positionV>
            <wp:extent cx="6299200" cy="3454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45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0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MASUDUZZAMAN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OBSERVATION AND CONTROL OF HOT ATOM DAMAGE IN FERROELECTRIC DEVICES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3493</w:t>
      </w:r>
    </w:p>
    <w:p>
      <w:pPr>
        <w:autoSpaceDN w:val="0"/>
        <w:autoSpaceDE w:val="0"/>
        <w:widowControl/>
        <w:spacing w:line="358" w:lineRule="exact" w:before="588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3.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overshoot. (b) Experimentally observed lifetime (defined by the number of cycles required to reach the leakage threshold) are shown to increase by an </w:t>
      </w:r>
      <w:r>
        <w:rPr>
          <w:rFonts w:ascii="Times" w:hAnsi="Times" w:eastAsia="Times"/>
          <w:b w:val="0"/>
          <w:i w:val="0"/>
          <w:color w:val="000000"/>
          <w:sz w:val="16"/>
        </w:rPr>
        <w:t>Control of the hot atom damage. (a) Various pulse-shapes (i–iv) with different types of transitions (</w:t>
      </w:r>
      <w:r>
        <w:rPr>
          <w:rFonts w:ascii="Times" w:hAnsi="Times" w:eastAsia="Times"/>
          <w:b w:val="0"/>
          <w:i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L</w:t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 →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H</w:t>
      </w:r>
      <w:r>
        <w:rPr>
          <w:rFonts w:ascii="Times" w:hAnsi="Times" w:eastAsia="Times"/>
          <w:b w:val="0"/>
          <w:i w:val="0"/>
          <w:color w:val="000000"/>
          <w:sz w:val="16"/>
        </w:rPr>
        <w:t>) are used to control the polarization</w:t>
      </w:r>
    </w:p>
    <w:p>
      <w:pPr>
        <w:autoSpaceDN w:val="0"/>
        <w:autoSpaceDE w:val="0"/>
        <w:widowControl/>
        <w:spacing w:line="176" w:lineRule="exact" w:before="20" w:after="266"/>
        <w:ind w:left="0" w:right="28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order of magnitude simply by increasing the transition time,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r</w:t>
      </w:r>
      <w:r>
        <w:rPr>
          <w:rFonts w:ascii="Times" w:hAnsi="Times" w:eastAsia="Times"/>
          <w:b w:val="0"/>
          <w:i w:val="0"/>
          <w:color w:val="000000"/>
          <w:sz w:val="16"/>
        </w:rPr>
        <w:t>. (c) Corresponding simulation shows diminishing polarization overshoot for increased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(d) Experimental leakage current evolution are shown for the four different shapes of input pulses as in (a.i–iv). As explained by the simulation in (e),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case (ii) and (iii) have lower overshoots, whereas cases (i) and (iv) have higher overshoots. (f) Resistance connected in series modulates the switching </w:t>
      </w:r>
      <w:r>
        <w:rPr>
          <w:rFonts w:ascii="Times" w:hAnsi="Times" w:eastAsia="Times"/>
          <w:b w:val="0"/>
          <w:i w:val="0"/>
          <w:color w:val="000000"/>
          <w:sz w:val="16"/>
        </w:rPr>
        <w:t>transient, and thereby effectively increases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As verified experimentally in (g), the lifetime increases with the increasing magnitude of the series resistance. </w:t>
      </w:r>
      <w:r>
        <w:rPr>
          <w:rFonts w:ascii="Times" w:hAnsi="Times" w:eastAsia="Times"/>
          <w:b w:val="0"/>
          <w:i w:val="0"/>
          <w:color w:val="000000"/>
          <w:sz w:val="16"/>
        </w:rPr>
        <w:t>With the increase of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16"/>
        </w:rPr>
        <w:t>, the decrease of the polarization overshoot is shown in (h) from the simulation. (i) As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increases at higher temperature, the lifetime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is also shown to increase with temperature in the experiments. (j) However, beyond a critical temperature, there is a turnaround in lifetime as observed </w:t>
      </w:r>
      <w:r>
        <w:rPr>
          <w:rFonts w:ascii="Times" w:hAnsi="Times" w:eastAsia="Times"/>
          <w:b w:val="0"/>
          <w:i w:val="0"/>
          <w:color w:val="000000"/>
          <w:sz w:val="16"/>
        </w:rPr>
        <w:t>experimentally owing to the increasing likelihood of bond dissociation by phonon absorption.</w:t>
      </w:r>
    </w:p>
    <w:p>
      <w:pPr>
        <w:sectPr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 consistent explanation of the experiments in Fig. 1(c). </w:t>
      </w:r>
      <w:r>
        <w:rPr>
          <w:rFonts w:ascii="Times" w:hAnsi="Times" w:eastAsia="Times"/>
          <w:b w:val="0"/>
          <w:i w:val="0"/>
          <w:color w:val="000000"/>
          <w:sz w:val="20"/>
        </w:rPr>
        <w:t>Note that the model here has been used to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interpret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the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16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kinetic energy to the environment, with a reduced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>overshoot and less hot atom damage. The two-step transition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45"/>
        <w:gridCol w:w="1145"/>
        <w:gridCol w:w="1145"/>
        <w:gridCol w:w="1145"/>
        <w:gridCol w:w="1145"/>
        <w:gridCol w:w="1145"/>
        <w:gridCol w:w="1145"/>
        <w:gridCol w:w="1145"/>
        <w:gridCol w:w="1145"/>
      </w:tblGrid>
      <w:tr>
        <w:trPr>
          <w:trHeight w:hRule="exact" w:val="20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experimental findings in a consistent way. To develop a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[Fig.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3(a.iii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and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iv)]—a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variant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soft-switching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predictive model, one must characterize the parameters </w:t>
      </w:r>
      <w:r>
        <w:rPr>
          <w:rFonts w:ascii="Times" w:hAnsi="Times" w:eastAsia="Times"/>
          <w:b w:val="0"/>
          <w:i w:val="0"/>
          <w:color w:val="000000"/>
          <w:sz w:val="20"/>
        </w:rPr>
        <w:t>[as used in (1)] using the first principle calculations.</w:t>
      </w:r>
    </w:p>
    <w:p>
      <w:pPr>
        <w:autoSpaceDN w:val="0"/>
        <w:autoSpaceDE w:val="0"/>
        <w:widowControl/>
        <w:spacing w:line="222" w:lineRule="exact" w:before="216" w:after="0"/>
        <w:ind w:left="8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IV. C</w:t>
      </w:r>
      <w:r>
        <w:rPr>
          <w:rFonts w:ascii="Times" w:hAnsi="Times" w:eastAsia="Times"/>
          <w:b w:val="0"/>
          <w:i w:val="0"/>
          <w:color w:val="000000"/>
          <w:sz w:val="16"/>
        </w:rPr>
        <w:t>ONTROL OF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000000"/>
          <w:sz w:val="16"/>
        </w:rPr>
        <w:t>OT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6"/>
        </w:rPr>
        <w:t>TOM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>AMAGE</w:t>
      </w:r>
    </w:p>
    <w:p>
      <w:pPr>
        <w:autoSpaceDN w:val="0"/>
        <w:autoSpaceDE w:val="0"/>
        <w:widowControl/>
        <w:spacing w:line="240" w:lineRule="exact" w:before="64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 hot atom damage appears fundamental to double-well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landscape, and given the necessity of ac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most ferroelectric devices, one wonders if it could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suppressed by innovative switching. Remarkably, (1) suggests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several solutions, and in the following discussion, we consider </w:t>
      </w:r>
      <w:r>
        <w:rPr>
          <w:rFonts w:ascii="Times" w:hAnsi="Times" w:eastAsia="Times"/>
          <w:b w:val="0"/>
          <w:i w:val="0"/>
          <w:color w:val="000000"/>
          <w:sz w:val="20"/>
        </w:rPr>
        <w:t>three variants of soft-switching schemes based on pulse shap-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ing, extrinsic dissipation by a series resistance, and enhanced </w:t>
      </w:r>
      <w:r>
        <w:rPr>
          <w:rFonts w:ascii="Times" w:hAnsi="Times" w:eastAsia="Times"/>
          <w:b w:val="0"/>
          <w:i w:val="0"/>
          <w:color w:val="000000"/>
          <w:sz w:val="20"/>
        </w:rPr>
        <w:t>local damping through higher temperature.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scheme, offers a similar improvement in lifetime [Fig. 3(d)], </w:t>
      </w:r>
      <w:r>
        <w:rPr>
          <w:rFonts w:ascii="Times" w:hAnsi="Times" w:eastAsia="Times"/>
          <w:b w:val="0"/>
          <w:i w:val="0"/>
          <w:color w:val="000000"/>
          <w:sz w:val="20"/>
        </w:rPr>
        <w:t>provided that the intermediate voltage step level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above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(case iii). In this case, the switching overshoot is initiated </w:t>
      </w:r>
      <w:r>
        <w:rPr>
          <w:rFonts w:ascii="Times" w:hAnsi="Times" w:eastAsia="Times"/>
          <w:b w:val="0"/>
          <w:i w:val="0"/>
          <w:color w:val="000000"/>
          <w:sz w:val="20"/>
        </w:rPr>
        <w:t>after the first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transition [Fig. 3(e)], but can dissipate </w:t>
      </w:r>
      <w:r>
        <w:rPr>
          <w:rFonts w:ascii="Times" w:hAnsi="Times" w:eastAsia="Times"/>
          <w:b w:val="0"/>
          <w:i w:val="0"/>
          <w:color w:val="000000"/>
          <w:sz w:val="20"/>
        </w:rPr>
        <w:t>the excess energy at a lower voltage plateau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com-</w:t>
      </w:r>
      <w:r>
        <w:rPr>
          <w:rFonts w:ascii="Times" w:hAnsi="Times" w:eastAsia="Times"/>
          <w:b w:val="0"/>
          <w:i w:val="0"/>
          <w:color w:val="000000"/>
          <w:sz w:val="20"/>
        </w:rPr>
        <w:t>pared with the final voltage level,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Technologically, these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soft-switching schemes offer opportunities for optimization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speed (performance) and lifetime of a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device.</w:t>
      </w:r>
    </w:p>
    <w:p>
      <w:pPr>
        <w:autoSpaceDN w:val="0"/>
        <w:autoSpaceDE w:val="0"/>
        <w:widowControl/>
        <w:spacing w:line="220" w:lineRule="exact" w:before="292" w:after="0"/>
        <w:ind w:left="11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B. Series Passive Elements</w:t>
      </w:r>
    </w:p>
    <w:p>
      <w:pPr>
        <w:autoSpaceDN w:val="0"/>
        <w:autoSpaceDE w:val="0"/>
        <w:widowControl/>
        <w:spacing w:line="222" w:lineRule="exact" w:before="80" w:after="18"/>
        <w:ind w:left="3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 soft switching can also be induced by remote dissipation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4"/>
        <w:gridCol w:w="5154"/>
      </w:tblGrid>
      <w:tr>
        <w:trPr>
          <w:trHeight w:hRule="exact" w:val="440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7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A. Pulse Shaping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1872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of the excess energy. For example, a resistance 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S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connected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 series with the ferroelectric device [Fig. 3(f)] offers a neg-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Since the damage occurs because of switching, the pulses </w:t>
      </w:r>
      <w:r>
        <w:rPr>
          <w:rFonts w:ascii="Times" w:hAnsi="Times" w:eastAsia="Times"/>
          <w:b w:val="0"/>
          <w:i w:val="0"/>
          <w:color w:val="000000"/>
          <w:sz w:val="20"/>
        </w:rPr>
        <w:t>can be shaped particularly to minimize the transient over-</w:t>
      </w:r>
      <w:r>
        <w:rPr>
          <w:rFonts w:ascii="Times" w:hAnsi="Times" w:eastAsia="Times"/>
          <w:b w:val="0"/>
          <w:i w:val="0"/>
          <w:color w:val="000000"/>
          <w:sz w:val="20"/>
        </w:rPr>
        <w:t>shoot of the hot atoms. First, the effect of increased transi-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time, as shown in Fig. 3(a.i and ii), is experimentally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reflected in the increased number of pulses sustained by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capacitor [Fig. 3(b)] before the leakage current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(proportional to defects generated) becomes significant. The </w:t>
      </w:r>
      <w:r>
        <w:rPr>
          <w:rFonts w:ascii="Times" w:hAnsi="Times" w:eastAsia="Times"/>
          <w:b w:val="0"/>
          <w:i w:val="0"/>
          <w:color w:val="000000"/>
          <w:sz w:val="20"/>
        </w:rPr>
        <w:t>theoretical simulation [Fig. 3(c)] shows that a slower tran-</w:t>
      </w:r>
      <w:r>
        <w:rPr>
          <w:rFonts w:ascii="Times" w:hAnsi="Times" w:eastAsia="Times"/>
          <w:b w:val="0"/>
          <w:i w:val="0"/>
          <w:color w:val="000000"/>
          <w:sz w:val="20"/>
        </w:rPr>
        <w:t>sition allows the moving atom more time to dissipate its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356" w:lineRule="exact" w:before="0" w:after="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ative feedback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the applied field,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(1). Since </w:t>
      </w:r>
      <w:r>
        <w:rPr>
          <w:rFonts w:ascii="Times" w:hAnsi="Times" w:eastAsia="Times"/>
          <w:b w:val="0"/>
          <w:i w:val="0"/>
          <w:color w:val="000000"/>
          <w:sz w:val="20"/>
        </w:rPr>
        <w:t>the current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∝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d P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macroscopic </w:t>
      </w:r>
      <w:r>
        <w:rPr>
          <w:rFonts w:ascii="Times" w:hAnsi="Times" w:eastAsia="Times"/>
          <w:b w:val="0"/>
          <w:i w:val="0"/>
          <w:color w:val="000000"/>
          <w:sz w:val="20"/>
        </w:rPr>
        <w:t>average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, the addition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will effectively increase the </w:t>
      </w:r>
      <w:r>
        <w:rPr>
          <w:rFonts w:ascii="Times" w:hAnsi="Times" w:eastAsia="Times"/>
          <w:b w:val="0"/>
          <w:i w:val="0"/>
          <w:color w:val="000000"/>
          <w:sz w:val="20"/>
        </w:rPr>
        <w:t>damping coefficient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an amount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the area and thickness of the ferroelectric,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respectively,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efficiency of switching at the domain</w:t>
      </w:r>
    </w:p>
    <w:p>
      <w:pPr>
        <w:autoSpaceDN w:val="0"/>
        <w:autoSpaceDE w:val="0"/>
        <w:widowControl/>
        <w:spacing w:line="222" w:lineRule="exact" w:before="14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walls (Appendix D). Fig. 3(g) confirms experimentally that the</w:t>
      </w:r>
    </w:p>
    <w:p>
      <w:pPr>
        <w:autoSpaceDN w:val="0"/>
        <w:autoSpaceDE w:val="0"/>
        <w:widowControl/>
        <w:spacing w:line="222" w:lineRule="exact" w:before="16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number of cycles sustained increases greatly with increasing</w:t>
      </w:r>
    </w:p>
    <w:p>
      <w:pPr>
        <w:autoSpaceDN w:val="0"/>
        <w:autoSpaceDE w:val="0"/>
        <w:widowControl/>
        <w:spacing w:line="240" w:lineRule="exact" w:before="18" w:after="0"/>
        <w:ind w:left="13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>. The corresponding simulation [Fig. 3(h)] shows how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5058" w:val="left"/>
        </w:tabs>
        <w:autoSpaceDE w:val="0"/>
        <w:widowControl/>
        <w:spacing w:line="156" w:lineRule="exact" w:before="0" w:after="38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3494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61, NO. 10, OCTOBER 2014</w:t>
      </w:r>
    </w:p>
    <w:p>
      <w:pPr>
        <w:sectPr>
          <w:pgSz w:w="12240" w:h="15840"/>
          <w:pgMar w:top="298" w:right="950" w:bottom="422" w:left="980" w:header="720" w:footer="720" w:gutter="0"/>
          <w:cols w:space="720" w:num="1" w:equalWidth="0"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decreases with the increase of the net damping coefficient, </w:t>
      </w:r>
      <w:r>
        <w:rPr>
          <w:rFonts w:ascii="Times" w:hAnsi="Times" w:eastAsia="Times"/>
          <w:b w:val="0"/>
          <w:i w:val="0"/>
          <w:color w:val="000000"/>
          <w:sz w:val="20"/>
        </w:rPr>
        <w:t>explaining the increase of lifetime with the series resistance.</w:t>
      </w:r>
    </w:p>
    <w:p>
      <w:pPr>
        <w:autoSpaceDN w:val="0"/>
        <w:autoSpaceDE w:val="0"/>
        <w:widowControl/>
        <w:spacing w:line="218" w:lineRule="exact" w:before="336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C. Temperature Control</w:t>
      </w:r>
    </w:p>
    <w:p>
      <w:pPr>
        <w:autoSpaceDN w:val="0"/>
        <w:autoSpaceDE w:val="0"/>
        <w:widowControl/>
        <w:spacing w:line="276" w:lineRule="exact" w:before="3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Finally, with increasing temperature, the damping coeffi-</w:t>
      </w:r>
      <w:r>
        <w:rPr>
          <w:rFonts w:ascii="Times" w:hAnsi="Times" w:eastAsia="Times"/>
          <w:b w:val="0"/>
          <w:i w:val="0"/>
          <w:color w:val="000000"/>
          <w:sz w:val="20"/>
        </w:rPr>
        <w:t>cient (</w:t>
      </w:r>
      <w:r>
        <w:rPr>
          <w:rFonts w:ascii="RBLMI" w:hAnsi="RBLMI" w:eastAsia="RBLMI"/>
          <w:b w:val="0"/>
          <w:i/>
          <w:color w:val="000000"/>
          <w:sz w:val="20"/>
        </w:rPr>
        <w:t>�)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increases significantly because the atoms interact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 frequently with the lattice, and thus have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overshoot during switching. This increases the number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sustained by the PZT with temperature, as verified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our experiments [Fig. 3(i)]. Beyond a critical temperature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MTSYN" w:hAnsi="MTSYN" w:eastAsia="MTSYN"/>
          <w:b w:val="0"/>
          <w:i w:val="0"/>
          <w:color w:val="000000"/>
          <w:sz w:val="15"/>
        </w:rPr>
        <w:t>∗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75 C), this negative temperature activation switches </w:t>
      </w:r>
      <w:r>
        <w:rPr>
          <w:rFonts w:ascii="Times" w:hAnsi="Times" w:eastAsia="Times"/>
          <w:b w:val="0"/>
          <w:i w:val="0"/>
          <w:color w:val="000000"/>
          <w:sz w:val="20"/>
        </w:rPr>
        <w:t>increasing phonon energy at higher temperature, and the pos-</w:t>
      </w:r>
      <w:r>
        <w:rPr>
          <w:rFonts w:ascii="Times" w:hAnsi="Times" w:eastAsia="Times"/>
          <w:b w:val="0"/>
          <w:i w:val="0"/>
          <w:color w:val="000000"/>
          <w:sz w:val="20"/>
        </w:rPr>
        <w:t>sign, [Fig. 3(j),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MTSYN" w:hAnsi="MTSYN" w:eastAsia="MTSYN"/>
          <w:b w:val="0"/>
          <w:i w:val="0"/>
          <w:color w:val="000000"/>
          <w:sz w:val="20"/>
        </w:rPr>
        <w:t>]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turnaround in lifetime reflects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sibility of bond dissociation following absorption of relatively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few phonons. The negative temperature activation disappears </w:t>
      </w:r>
      <w:r>
        <w:rPr>
          <w:rFonts w:ascii="Times" w:hAnsi="Times" w:eastAsia="Times"/>
          <w:b w:val="0"/>
          <w:i w:val="0"/>
          <w:color w:val="000000"/>
          <w:sz w:val="20"/>
        </w:rPr>
        <w:t>with increasing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because the weak temperature dependence </w:t>
      </w:r>
      <w:r>
        <w:rPr>
          <w:rFonts w:ascii="Times" w:hAnsi="Times" w:eastAsia="Times"/>
          <w:b w:val="0"/>
          <w:i w:val="0"/>
          <w:color w:val="000000"/>
          <w:sz w:val="20"/>
        </w:rPr>
        <w:t>of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reduces the temperature sensitivity of the total damping </w:t>
      </w:r>
      <w:r>
        <w:rPr>
          <w:rFonts w:ascii="Times" w:hAnsi="Times" w:eastAsia="Times"/>
          <w:b w:val="0"/>
          <w:i w:val="0"/>
          <w:color w:val="000000"/>
          <w:sz w:val="20"/>
        </w:rPr>
        <w:t>coefficient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disappearance of negative activation </w:t>
      </w:r>
      <w:r>
        <w:rPr>
          <w:rFonts w:ascii="Times" w:hAnsi="Times" w:eastAsia="Times"/>
          <w:b w:val="0"/>
          <w:i w:val="0"/>
          <w:color w:val="000000"/>
          <w:sz w:val="20"/>
        </w:rPr>
        <w:t>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MTSYN" w:hAnsi="MTSYN" w:eastAsia="MTSYN"/>
          <w:b w:val="0"/>
          <w:i w:val="0"/>
          <w:color w:val="000000"/>
          <w:sz w:val="15"/>
        </w:rPr>
        <w:t>∗</w:t>
      </w:r>
      <w:r>
        <w:rPr>
          <w:rFonts w:ascii="Times" w:hAnsi="Times" w:eastAsia="Times"/>
          <w:b w:val="0"/>
          <w:i w:val="0"/>
          <w:color w:val="000000"/>
          <w:sz w:val="20"/>
        </w:rPr>
        <w:t>for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330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experimentally confirmed </w:t>
      </w:r>
      <w:r>
        <w:rPr>
          <w:rFonts w:ascii="Times" w:hAnsi="Times" w:eastAsia="Times"/>
          <w:b w:val="0"/>
          <w:i w:val="0"/>
          <w:color w:val="000000"/>
          <w:sz w:val="20"/>
        </w:rPr>
        <w:t>[Fig. 3(j)].</w:t>
      </w:r>
    </w:p>
    <w:p>
      <w:pPr>
        <w:autoSpaceDN w:val="0"/>
        <w:autoSpaceDE w:val="0"/>
        <w:widowControl/>
        <w:spacing w:line="240" w:lineRule="exact" w:before="0" w:after="0"/>
        <w:ind w:left="0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Although the aforementioned schemes may require addi-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tional circuit elements or may reduce the switching speed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some extent, these provide opportunities for tradeoff between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reliability and performance or circuit complexity. Moreover,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these experiments further confirm the hot atom hypothesis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suggests that if we can somehow slow down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transition of the switching atom, the defect generation would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reduced as well. The solution strategies proposed (pulse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shaping, series resistor, higher temperature, etc.) all reduce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transition rate by different physical phenomena, and therefore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they all successfully reduce defect generation and improve </w:t>
      </w:r>
      <w:r>
        <w:rPr>
          <w:rFonts w:ascii="Times" w:hAnsi="Times" w:eastAsia="Times"/>
          <w:b w:val="0"/>
          <w:i w:val="0"/>
          <w:color w:val="000000"/>
          <w:sz w:val="20"/>
        </w:rPr>
        <w:t>lifetime.</w:t>
      </w:r>
    </w:p>
    <w:p>
      <w:pPr>
        <w:autoSpaceDN w:val="0"/>
        <w:autoSpaceDE w:val="0"/>
        <w:widowControl/>
        <w:spacing w:line="224" w:lineRule="exact" w:before="288" w:after="0"/>
        <w:ind w:left="0" w:right="189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V. C</w:t>
      </w:r>
      <w:r>
        <w:rPr>
          <w:rFonts w:ascii="Times" w:hAnsi="Times" w:eastAsia="Times"/>
          <w:b w:val="0"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40" w:lineRule="exact" w:before="62" w:after="0"/>
        <w:ind w:left="0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general, ac switching may damage a ferroelectric material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different ways: 1) bulk defects may be generated through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mechanisms such as hot atom damage; 2) charging of defects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may occur due to electron/hole injection from the contacts; and </w:t>
      </w:r>
      <w:r>
        <w:rPr>
          <w:rFonts w:ascii="Times" w:hAnsi="Times" w:eastAsia="Times"/>
          <w:b w:val="0"/>
          <w:i w:val="0"/>
          <w:color w:val="000000"/>
          <w:sz w:val="20"/>
        </w:rPr>
        <w:t>3) heating, stress, or gas accumulation may lead to delam-</w:t>
      </w:r>
    </w:p>
    <w:p>
      <w:pPr>
        <w:sectPr>
          <w:type w:val="continuous"/>
          <w:pgSz w:w="12240" w:h="15840"/>
          <w:pgMar w:top="298" w:right="950" w:bottom="422" w:left="980" w:header="720" w:footer="720" w:gutter="0"/>
          <w:cols w:space="720" w:num="2" w:equalWidth="0"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of experiments, and interpreted the phenomenon as a conse-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quence of shuttling of the hot atoms within a bistable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landscape. Guided by the theory, we have also demonstrated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set of soft-switching schemes to reduce the hot atom damage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increase the lifetime dramatically. We find it not surprising </w:t>
      </w:r>
      <w:r>
        <w:rPr>
          <w:rFonts w:ascii="Times" w:hAnsi="Times" w:eastAsia="Times"/>
          <w:b w:val="0"/>
          <w:i w:val="0"/>
          <w:color w:val="000000"/>
          <w:sz w:val="20"/>
        </w:rPr>
        <w:t>that similar schemes (e.g., pulse-shaping [26] and series resis-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tance [15]) have been effective in reducing damage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hard-landing in micro- and nanoelectromechanical switches,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because, after all, MEMS is also governed by analogous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bistable energy landscape (a Landau structure). The generality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formulation thus suggests future exploration of such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hot atom damage, as well as the control mechanisms, in 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bistable phase transition processes, such as MEMS, ferroic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materials (multiferroics, ferromagnetics, and so on), resistive </w:t>
      </w:r>
      <w:r>
        <w:rPr>
          <w:rFonts w:ascii="Times" w:hAnsi="Times" w:eastAsia="Times"/>
          <w:b w:val="0"/>
          <w:i w:val="0"/>
          <w:color w:val="000000"/>
          <w:sz w:val="20"/>
        </w:rPr>
        <w:t>RAM and other nonvolatile memories and devices.</w:t>
      </w:r>
    </w:p>
    <w:p>
      <w:pPr>
        <w:autoSpaceDN w:val="0"/>
        <w:autoSpaceDE w:val="0"/>
        <w:widowControl/>
        <w:spacing w:line="222" w:lineRule="exact" w:before="374" w:after="0"/>
        <w:ind w:left="0" w:right="199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6"/>
        </w:rPr>
        <w:t>PPENDIX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</w:t>
      </w:r>
    </w:p>
    <w:p>
      <w:pPr>
        <w:autoSpaceDN w:val="0"/>
        <w:autoSpaceDE w:val="0"/>
        <w:widowControl/>
        <w:spacing w:line="240" w:lineRule="exact" w:before="120" w:after="14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measure the defects generated in the PZT dielectric after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any arbitrary stress, we use a small sense voltage (typically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0.5 V) to measure the leakage current through the oxide.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Because the leakage of a 70 nm thick oxide primarily depends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defects within the oxide [18], [20], the current increases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new defects are created within the sample. The experimental </w:t>
      </w:r>
      <w:r>
        <w:rPr>
          <w:rFonts w:ascii="Times" w:hAnsi="Times" w:eastAsia="Times"/>
          <w:b w:val="0"/>
          <w:i w:val="0"/>
          <w:color w:val="000000"/>
          <w:sz w:val="20"/>
        </w:rPr>
        <w:t>setup used for applying any arbitrary stress pattern and simul-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taneously sensing the leakage is shown in Fig. 4(a). The setup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has a very low noise level and capable of measuring current </w:t>
      </w:r>
      <w:r>
        <w:rPr>
          <w:rFonts w:ascii="Times" w:hAnsi="Times" w:eastAsia="Times"/>
          <w:b w:val="0"/>
          <w:i w:val="0"/>
          <w:color w:val="000000"/>
          <w:sz w:val="20"/>
        </w:rPr>
        <w:t>as low as few tens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 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as required for such measurements.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switching experiments, we apply a specific pulse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pattern, and interrupt it periodically for very short duration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 the leakage current at the sense voltage [Fig. 4(b)].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measure-stress-measure (MSM) method is a standard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procedure for damage measurement for any arbitrary stress.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the defects are generated owing to the stress, the leakage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increases as a function of time, as shown in Fig. 4(c). A </w:t>
      </w:r>
      <w:r>
        <w:rPr>
          <w:rFonts w:ascii="Times" w:hAnsi="Times" w:eastAsia="Times"/>
          <w:b w:val="0"/>
          <w:i w:val="0"/>
          <w:color w:val="000000"/>
          <w:sz w:val="20"/>
        </w:rPr>
        <w:t>threshold level of leakage current is used to define the leakage-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limited lifetime. It is very important to use a low sense voltage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MSM measurements, because the high background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leakage current at the stress voltage (dc) makes it difficult to </w:t>
      </w:r>
      <w:r>
        <w:rPr>
          <w:rFonts w:ascii="Times" w:hAnsi="Times" w:eastAsia="Times"/>
          <w:b w:val="0"/>
          <w:i w:val="0"/>
          <w:color w:val="000000"/>
          <w:sz w:val="20"/>
        </w:rPr>
        <w:t>monitor any incremental increase in leakage due to the defect</w:t>
      </w:r>
    </w:p>
    <w:p>
      <w:pPr>
        <w:sectPr>
          <w:type w:val="nextColumn"/>
          <w:pgSz w:w="12240" w:h="15840"/>
          <w:pgMar w:top="298" w:right="950" w:bottom="422" w:left="980" w:header="720" w:footer="720" w:gutter="0"/>
          <w:cols w:space="720" w:num="2" w:equalWidth="0"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ination of contacts [11], [12], [23], and so on. The relative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generation.</w:t>
      </w:r>
    </w:p>
    <w:p>
      <w:pPr>
        <w:autoSpaceDN w:val="0"/>
        <w:autoSpaceDE w:val="0"/>
        <w:widowControl/>
        <w:spacing w:line="222" w:lineRule="exact" w:before="18" w:after="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importance of these mechanisms depends on stress versus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5"/>
        <w:gridCol w:w="5155"/>
      </w:tblGrid>
      <w:tr>
        <w:trPr>
          <w:trHeight w:hRule="exact" w:val="450"/>
        </w:trPr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100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coercive voltages, Schottky barrier heights at the contacts,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piezoelectric and thermal responses of the capacitor, and so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8" w:after="0"/>
              <w:ind w:left="0" w:right="9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PPENDIX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B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2240" w:h="15840"/>
          <w:pgMar w:top="298" w:right="950" w:bottom="422" w:left="980" w:header="720" w:footer="720" w:gutter="0"/>
          <w:cols w:space="720" w:num="1" w:equalWidth="0"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forth. In this paper, we have demonstrated through multiple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independent experiments that, in PZT materials, the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causes bulk defect generation which increases leakage cur-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rent, and eventually reduces leakage-limited dielectric lifetime. </w:t>
      </w:r>
      <w:r>
        <w:rPr>
          <w:rFonts w:ascii="Times" w:hAnsi="Times" w:eastAsia="Times"/>
          <w:b w:val="0"/>
          <w:i w:val="0"/>
          <w:color w:val="000000"/>
          <w:sz w:val="20"/>
        </w:rPr>
        <w:t>Because ferroelectric switching would always involve transi-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of atoms between wells separated by an energy barrier, we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believe that the hot atom damage should, in principle, occur,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varying degrees of importance, in all ferroelectric materials, </w:t>
      </w:r>
      <w:r>
        <w:rPr>
          <w:rFonts w:ascii="Times" w:hAnsi="Times" w:eastAsia="Times"/>
          <w:b w:val="0"/>
          <w:i w:val="0"/>
          <w:color w:val="000000"/>
          <w:sz w:val="20"/>
        </w:rPr>
        <w:t>such as, PZT, SBT, PVDF, doped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[23]–[25], and so 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methodology presented in this paper (e.g., test patterns,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ramp rates, and so on) can be used to quantify the hot atom </w:t>
      </w:r>
      <w:r>
        <w:rPr>
          <w:rFonts w:ascii="Times" w:hAnsi="Times" w:eastAsia="Times"/>
          <w:b w:val="0"/>
          <w:i w:val="0"/>
          <w:color w:val="000000"/>
          <w:sz w:val="20"/>
        </w:rPr>
        <w:t>damage in various materials.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Finally, to summarize, we have identified the hot atom </w:t>
      </w:r>
      <w:r>
        <w:rPr>
          <w:rFonts w:ascii="Times" w:hAnsi="Times" w:eastAsia="Times"/>
          <w:b w:val="0"/>
          <w:i w:val="0"/>
          <w:color w:val="000000"/>
          <w:sz w:val="20"/>
        </w:rPr>
        <w:t>damage during ferroelectric switching through a broad range</w:t>
      </w:r>
    </w:p>
    <w:p>
      <w:pPr>
        <w:sectPr>
          <w:type w:val="continuous"/>
          <w:pgSz w:w="12240" w:h="15840"/>
          <w:pgMar w:top="298" w:right="950" w:bottom="422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302" w:lineRule="exact" w:before="0" w:after="0"/>
        <w:ind w:left="118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For a ferroelectric switching experiment, the top and the bot-</w:t>
      </w:r>
      <w:r>
        <w:rPr>
          <w:rFonts w:ascii="Times" w:hAnsi="Times" w:eastAsia="Times"/>
          <w:b w:val="0"/>
          <w:i w:val="0"/>
          <w:color w:val="000000"/>
          <w:sz w:val="20"/>
        </w:rPr>
        <w:t>tom levels of the applied pulse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should encompass </w:t>
      </w:r>
      <w:r>
        <w:rPr>
          <w:rFonts w:ascii="Times" w:hAnsi="Times" w:eastAsia="Times"/>
          <w:b w:val="0"/>
          <w:i w:val="0"/>
          <w:color w:val="000000"/>
          <w:sz w:val="20"/>
        </w:rPr>
        <w:t>both the coercive levels (i.e.,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ensure complete switching in every cycle. For example,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normal operation, the nominal operating voltage for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of the PZT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 V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 V (here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0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 V). However, to accelerate the defect generation so that </w:t>
      </w:r>
      <w:r>
        <w:rPr>
          <w:rFonts w:ascii="Times" w:hAnsi="Times" w:eastAsia="Times"/>
          <w:b w:val="0"/>
          <w:i w:val="0"/>
          <w:color w:val="000000"/>
          <w:sz w:val="20"/>
        </w:rPr>
        <w:t>the lifetime falls within the measurement time limit (</w:t>
      </w:r>
      <w:r>
        <w:rPr>
          <w:rFonts w:ascii="RBLMI" w:hAnsi="RBLMI" w:eastAsia="RBLMI"/>
          <w:b w:val="0"/>
          <w:i/>
          <w:color w:val="000000"/>
          <w:sz w:val="20"/>
        </w:rPr>
        <w:t>&lt;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s),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either or both of the pulse levels should be increased to some </w:t>
      </w:r>
      <w:r>
        <w:rPr>
          <w:rFonts w:ascii="Times" w:hAnsi="Times" w:eastAsia="Times"/>
          <w:b w:val="0"/>
          <w:i w:val="0"/>
          <w:color w:val="000000"/>
          <w:sz w:val="20"/>
        </w:rPr>
        <w:t>stress voltage. In our case, we only increased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the stress </w:t>
      </w:r>
      <w:r>
        <w:rPr>
          <w:rFonts w:ascii="Times" w:hAnsi="Times" w:eastAsia="Times"/>
          <w:b w:val="0"/>
          <w:i w:val="0"/>
          <w:color w:val="000000"/>
          <w:sz w:val="20"/>
        </w:rPr>
        <w:t>level (</w:t>
      </w:r>
      <w:r>
        <w:rPr>
          <w:rFonts w:ascii="MTSYN" w:hAnsi="MTSYN" w:eastAsia="MTSYN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6 V), whereas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kept at a nominal voltage of 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 V [Fig. 5(a)], so that we only have one control variable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voltage acceleration measurement. We also note that </w:t>
      </w:r>
      <w:r>
        <w:rPr>
          <w:rFonts w:ascii="Times" w:hAnsi="Times" w:eastAsia="Times"/>
          <w:b w:val="0"/>
          <w:i w:val="0"/>
          <w:color w:val="000000"/>
          <w:sz w:val="20"/>
        </w:rPr>
        <w:t>the device is a two terminal symmetric capacitor [16], and</w:t>
      </w:r>
    </w:p>
    <w:p>
      <w:pPr>
        <w:sectPr>
          <w:type w:val="nextColumn"/>
          <w:pgSz w:w="12240" w:h="15840"/>
          <w:pgMar w:top="298" w:right="950" w:bottom="422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737870</wp:posOffset>
            </wp:positionV>
            <wp:extent cx="2058670" cy="150758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507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736600</wp:posOffset>
            </wp:positionV>
            <wp:extent cx="2057400" cy="1511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02" w:val="left"/>
        </w:tabs>
        <w:autoSpaceDE w:val="0"/>
        <w:widowControl/>
        <w:spacing w:line="156" w:lineRule="exact" w:before="0" w:after="292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MASUDUZZAMAN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OBSERVATION AND CONTROL OF HOT ATOM DAMAGE IN FERROELECTRIC DEVICES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3495</w:t>
      </w:r>
    </w:p>
    <w:p>
      <w:pPr>
        <w:sectPr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93900" cy="1066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6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42900" cy="190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9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55800" cy="12573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204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3900" cy="1016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72" w:val="left"/>
        </w:tabs>
        <w:autoSpaceDE w:val="0"/>
        <w:widowControl/>
        <w:spacing w:line="178" w:lineRule="exact" w:before="19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4.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Experimental setup for measuring leakage evolution as a function of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stress. (a) Measurement setup consisting of different instruments connected </w:t>
      </w:r>
      <w:r>
        <w:rPr>
          <w:rFonts w:ascii="Times" w:hAnsi="Times" w:eastAsia="Times"/>
          <w:b w:val="0"/>
          <w:i w:val="0"/>
          <w:color w:val="000000"/>
          <w:sz w:val="16"/>
        </w:rPr>
        <w:t>by the programmable switch matrix to the sample. (b) Typical applied pulse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33700" cy="16129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1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46" w:val="left"/>
        </w:tabs>
        <w:autoSpaceDE w:val="0"/>
        <w:widowControl/>
        <w:spacing w:line="180" w:lineRule="exact" w:before="96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5.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Effects of square wave and pulse train on the lifetime. (a) Square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wave (50% duty cycle), and a pulse train are shown along with the stress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components. At low frequencies, the square wave also contains the dc stress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component. On the other hand, the pulse train is appropriate for all frequencies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a switching stress. (b) Lifetime at different frequencies shows the deviation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the square wave case because of the additional dc stress. The lines are </w:t>
      </w:r>
      <w:r>
        <w:rPr>
          <w:rFonts w:ascii="Times" w:hAnsi="Times" w:eastAsia="Times"/>
          <w:b w:val="0"/>
          <w:i w:val="0"/>
          <w:color w:val="000000"/>
          <w:sz w:val="16"/>
        </w:rPr>
        <w:t>drawn as guides to eyes.</w:t>
      </w:r>
    </w:p>
    <w:p>
      <w:pPr>
        <w:autoSpaceDN w:val="0"/>
        <w:tabs>
          <w:tab w:pos="3768" w:val="left"/>
          <w:tab w:pos="4028" w:val="left"/>
        </w:tabs>
        <w:autoSpaceDE w:val="0"/>
        <w:widowControl/>
        <w:spacing w:line="672" w:lineRule="exact" w:before="0" w:after="0"/>
        <w:ind w:left="12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500 ns, and frequency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 kHz, even after 10 000 s </w:t>
      </w:r>
      <w:r>
        <w:rPr>
          <w:rFonts w:ascii="Times" w:hAnsi="Times" w:eastAsia="Times"/>
          <w:b w:val="0"/>
          <w:i w:val="0"/>
          <w:color w:val="000000"/>
          <w:sz w:val="20"/>
        </w:rPr>
        <w:t>of stressing, the effective dc stress time,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MTSYN" w:hAnsi="MTSYN" w:eastAsia="MTSYN"/>
          <w:b w:val="0"/>
          <w:i w:val="0"/>
          <w:color w:val="000000"/>
          <w:sz w:val="15"/>
        </w:rPr>
        <w:t xml:space="preserve">+ </w:t>
      </w:r>
      <w:r>
        <w:rPr>
          <w:rFonts w:ascii="Times" w:hAnsi="Times" w:eastAsia="Times"/>
          <w:b w:val="0"/>
          <w:i w:val="0"/>
          <w:color w:val="000000"/>
          <w:sz w:val="20"/>
        </w:rPr>
        <w:t>Thus, although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at the stress level, the narrow pulse </w:t>
      </w:r>
      <w:r>
        <w:tab/>
      </w:r>
      <w:r>
        <w:rPr>
          <w:rFonts w:ascii="Times" w:hAnsi="Times" w:eastAsia="Times"/>
          <w:b w:val="0"/>
          <w:i/>
          <w:color w:val="000000"/>
          <w:sz w:val="15"/>
        </w:rPr>
        <w:t xml:space="preserve">S </w:t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50 s only.</w:t>
      </w:r>
    </w:p>
    <w:p>
      <w:pPr>
        <w:autoSpaceDN w:val="0"/>
        <w:tabs>
          <w:tab w:pos="2804" w:val="left"/>
        </w:tabs>
        <w:autoSpaceDE w:val="0"/>
        <w:widowControl/>
        <w:spacing w:line="238" w:lineRule="exact" w:before="0" w:after="6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train ensures that the dc stressing is negligible. Note that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 with 50% duty cycle could not avoid such dc stressing.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Fig. 5(b) shows that for the pulse train, the lifetime is inversely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proportional to frequency, as can be expected ideally when </w:t>
      </w:r>
      <w:r>
        <w:rPr>
          <w:rFonts w:ascii="Times" w:hAnsi="Times" w:eastAsia="Times"/>
          <w:b w:val="0"/>
          <w:i w:val="0"/>
          <w:color w:val="000000"/>
          <w:sz w:val="20"/>
        </w:rPr>
        <w:t>the damage depends on the applied number of cycles (</w:t>
      </w:r>
      <w:r>
        <w:rPr>
          <w:rFonts w:ascii="Times" w:hAnsi="Times" w:eastAsia="Times"/>
          <w:b w:val="0"/>
          <w:i/>
          <w:color w:val="000000"/>
          <w:sz w:val="20"/>
        </w:rPr>
        <w:t>Cy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a switching stress. However, for a square pulse at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frequencies, we find that the lifetime does not scale linearly </w:t>
      </w:r>
      <w:r>
        <w:rPr>
          <w:rFonts w:ascii="Times" w:hAnsi="Times" w:eastAsia="Times"/>
          <w:b w:val="0"/>
          <w:i w:val="0"/>
          <w:color w:val="000000"/>
          <w:sz w:val="20"/>
        </w:rPr>
        <w:t>with frequency. This is because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MTSYN" w:hAnsi="MTSYN" w:eastAsia="MTSYN"/>
          <w:b w:val="0"/>
          <w:i w:val="0"/>
          <w:color w:val="000000"/>
          <w:sz w:val="15"/>
        </w:rPr>
        <w:t xml:space="preserve">+ </w:t>
      </w:r>
      <w:r>
        <w:br/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becomes significant at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frequencies, and the damage is dominated by the dc stress.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Thus, a square wave is not suitable, and the pulse train should </w:t>
      </w:r>
      <w:r>
        <w:rPr>
          <w:rFonts w:ascii="Times" w:hAnsi="Times" w:eastAsia="Times"/>
          <w:b w:val="0"/>
          <w:i w:val="0"/>
          <w:color w:val="000000"/>
          <w:sz w:val="20"/>
        </w:rPr>
        <w:t>be used as the input signal for the switching stress experiments.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4"/>
        <w:gridCol w:w="5154"/>
      </w:tblGrid>
      <w:tr>
        <w:trPr>
          <w:trHeight w:hRule="exact" w:val="516"/>
        </w:trPr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10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sequence for an MSM measurement. A pulse with the desired shape is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periodically interrupted at the sense voltage to measure the damage using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 leakage current. (c) Leakage current evolution (shown for three different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4" w:after="0"/>
              <w:ind w:left="0" w:right="9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PPENDIX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C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1" w:equalWidth="0"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1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samples) as a function of stress time at the sense voltage indicates creation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defects within the oxide. A threshold in leakage current (horizontal </w:t>
      </w:r>
      <w:r>
        <w:rPr>
          <w:rFonts w:ascii="Times" w:hAnsi="Times" w:eastAsia="Times"/>
          <w:b w:val="0"/>
          <w:i w:val="0"/>
          <w:color w:val="000000"/>
          <w:sz w:val="16"/>
        </w:rPr>
        <w:t>dashed line) has been used to define the leakage-limited dielectric lifetime.</w:t>
      </w:r>
    </w:p>
    <w:p>
      <w:pPr>
        <w:autoSpaceDN w:val="0"/>
        <w:autoSpaceDE w:val="0"/>
        <w:widowControl/>
        <w:spacing w:line="270" w:lineRule="exact" w:before="38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the lifetime is identical irrespective of the particular </w:t>
      </w:r>
      <w:r>
        <w:rPr>
          <w:rFonts w:ascii="Times" w:hAnsi="Times" w:eastAsia="Times"/>
          <w:b w:val="0"/>
          <w:i w:val="0"/>
          <w:color w:val="000000"/>
          <w:sz w:val="20"/>
        </w:rPr>
        <w:t>symmetrical choice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the voltage acceleration.</w:t>
      </w:r>
    </w:p>
    <w:p>
      <w:pPr>
        <w:autoSpaceDN w:val="0"/>
        <w:autoSpaceDE w:val="0"/>
        <w:widowControl/>
        <w:spacing w:line="278" w:lineRule="exact" w:before="0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Now, besides pulse levels, the duty cycle is also an impor-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tant consideration for the following reason: a pulse exerts two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types of stresses—the switching stress during each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transition and the dc stresses at the positive and the negative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bias plateaus. The effective stress duration for the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frequency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and for dc stress as the time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MTSYN" w:hAnsi="MTSYN" w:eastAsia="MTSYN"/>
          <w:b w:val="0"/>
          <w:i w:val="0"/>
          <w:color w:val="000000"/>
          <w:sz w:val="15"/>
        </w:rPr>
        <w:t xml:space="preserve">+ </w:t>
      </w:r>
      <w:r>
        <w:rPr>
          <w:rFonts w:ascii="Times" w:hAnsi="Times" w:eastAsia="Times"/>
          <w:b w:val="0"/>
          <w:i w:val="0"/>
          <w:color w:val="000000"/>
          <w:sz w:val="20"/>
        </w:rPr>
        <w:t>stress is measured as the number of cycle (</w:t>
      </w:r>
      <w:r>
        <w:rPr>
          <w:rFonts w:ascii="Times" w:hAnsi="Times" w:eastAsia="Times"/>
          <w:b w:val="0"/>
          <w:i/>
          <w:color w:val="000000"/>
          <w:sz w:val="20"/>
        </w:rPr>
        <w:t>Cy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time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[Fig. 5(a)]. Because the damage modes could be very different 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for positive and negative biases, respectively 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Cy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</w:p>
    <w:p>
      <w:pPr>
        <w:autoSpaceDN w:val="0"/>
        <w:autoSpaceDE w:val="0"/>
        <w:widowControl/>
        <w:spacing w:line="240" w:lineRule="exact" w:before="0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these two stress conditions and we need to examine only </w:t>
      </w:r>
      <w:r>
        <w:rPr>
          <w:rFonts w:ascii="Times" w:hAnsi="Times" w:eastAsia="Times"/>
          <w:b w:val="0"/>
          <w:i w:val="0"/>
          <w:color w:val="000000"/>
          <w:sz w:val="20"/>
        </w:rPr>
        <w:t>the effect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switching stress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we must avoid dc stressing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both positive and negative biases. As mentioned, the dc </w:t>
      </w:r>
      <w:r>
        <w:rPr>
          <w:rFonts w:ascii="Times" w:hAnsi="Times" w:eastAsia="Times"/>
          <w:b w:val="0"/>
          <w:i w:val="0"/>
          <w:color w:val="000000"/>
          <w:sz w:val="20"/>
        </w:rPr>
        <w:t>stressing at the negative bias is already avoided by keeping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damage is negligible within our measurement time window). 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the nominal level (i.e.,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 V, where the</w:t>
      </w:r>
    </w:p>
    <w:p>
      <w:pPr>
        <w:autoSpaceDN w:val="0"/>
        <w:autoSpaceDE w:val="0"/>
        <w:widowControl/>
        <w:spacing w:line="246" w:lineRule="exact" w:before="0" w:after="0"/>
        <w:ind w:left="0" w:right="1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to avoid the dc stressing at the positive bias, while </w:t>
      </w:r>
      <w:r>
        <w:rPr>
          <w:rFonts w:ascii="Times" w:hAnsi="Times" w:eastAsia="Times"/>
          <w:b w:val="0"/>
          <w:i w:val="0"/>
          <w:color w:val="000000"/>
          <w:sz w:val="20"/>
        </w:rPr>
        <w:t>still maintaining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a stress level, we use a narrow pulse </w:t>
      </w:r>
      <w:r>
        <w:rPr>
          <w:rFonts w:ascii="Times" w:hAnsi="Times" w:eastAsia="Times"/>
          <w:b w:val="0"/>
          <w:i w:val="0"/>
          <w:color w:val="000000"/>
          <w:sz w:val="20"/>
        </w:rPr>
        <w:t>train (a very low and fixed value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/>
          <w:color w:val="000000"/>
          <w:sz w:val="15"/>
        </w:rPr>
        <w:t>H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. For example, with</w:t>
      </w:r>
    </w:p>
    <w:p>
      <w:pPr>
        <w:sectPr>
          <w:type w:val="continuous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During ferroelectric switching, as the domain wall pro-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gresses, microscopic switching is expected in every functional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unit cell across the bulk of the oxide, and the hot atom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damage should occur stochastically over the volume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film (bulk phenomenon). Besides the increased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leakage current, this bulk characteristics is also reflected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capacitance measurements. Fig. 6(a) shows that after a dc </w:t>
      </w:r>
      <w:r>
        <w:rPr>
          <w:rFonts w:ascii="Times" w:hAnsi="Times" w:eastAsia="Times"/>
          <w:b w:val="0"/>
          <w:i w:val="0"/>
          <w:color w:val="000000"/>
          <w:sz w:val="20"/>
        </w:rPr>
        <w:t>(or a nonswitching ac) stress, there is no significant degra-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dation of capacitance. However, after a switching ac stress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similar duration, there is substantial capacitance degradation,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indicating a significant bulk damage caused by the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polarization.</w:t>
      </w:r>
    </w:p>
    <w:p>
      <w:pPr>
        <w:autoSpaceDN w:val="0"/>
        <w:autoSpaceDE w:val="0"/>
        <w:widowControl/>
        <w:spacing w:line="240" w:lineRule="exact" w:before="0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lifetime distribution for dc and switching stress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offers an alternate way to verify this bulk damage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phenomenon, as follows. Previously, we have shown that,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dc stress, the leakage current path primarily consists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grain boundaries (GBs) for a polycrystalline PZT, which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large number of preexisting defects [27]. On the other hand,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switching-ac stress, the microscopic switching mainly occurs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the grains and switching is inefficient at the GBs owing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defective cells. Therefore, new defects are primarily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generated at the grain regions. As a result, the stress-generated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leakage path should consist of the gain regions. Because the </w:t>
      </w:r>
      <w:r>
        <w:rPr>
          <w:rFonts w:ascii="Times" w:hAnsi="Times" w:eastAsia="Times"/>
          <w:b w:val="0"/>
          <w:i w:val="0"/>
          <w:color w:val="000000"/>
          <w:sz w:val="20"/>
        </w:rPr>
        <w:t>grain regions have much less preexisting defect density</w:t>
      </w:r>
    </w:p>
    <w:p>
      <w:pPr>
        <w:sectPr>
          <w:type w:val="nextColumn"/>
          <w:pgSz w:w="12240" w:h="15840"/>
          <w:pgMar w:top="298" w:right="952" w:bottom="414" w:left="980" w:header="720" w:footer="720" w:gutter="0"/>
          <w:cols w:space="720" w:num="2" w:equalWidth="0"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1191260</wp:posOffset>
            </wp:positionH>
            <wp:positionV relativeFrom="page">
              <wp:posOffset>8896350</wp:posOffset>
            </wp:positionV>
            <wp:extent cx="248920" cy="6302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63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1709420</wp:posOffset>
            </wp:positionH>
            <wp:positionV relativeFrom="page">
              <wp:posOffset>8896350</wp:posOffset>
            </wp:positionV>
            <wp:extent cx="181610" cy="6262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62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5006340</wp:posOffset>
            </wp:positionH>
            <wp:positionV relativeFrom="page">
              <wp:posOffset>6154420</wp:posOffset>
            </wp:positionV>
            <wp:extent cx="284480" cy="9378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93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6154420</wp:posOffset>
            </wp:positionV>
            <wp:extent cx="120650" cy="9281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92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4654550</wp:posOffset>
            </wp:positionH>
            <wp:positionV relativeFrom="page">
              <wp:posOffset>6865620</wp:posOffset>
            </wp:positionV>
            <wp:extent cx="247650" cy="9287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92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5581650</wp:posOffset>
            </wp:positionH>
            <wp:positionV relativeFrom="page">
              <wp:posOffset>6865620</wp:posOffset>
            </wp:positionV>
            <wp:extent cx="181610" cy="9394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93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058" w:val="left"/>
        </w:tabs>
        <w:autoSpaceDE w:val="0"/>
        <w:widowControl/>
        <w:spacing w:line="156" w:lineRule="exact" w:before="0" w:after="406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3496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TRANSACTIONS ON ELECTRON DEVICES, VOL. 61, NO. 10, OCTOBER 2014</w:t>
      </w:r>
    </w:p>
    <w:p>
      <w:pPr>
        <w:sectPr>
          <w:pgSz w:w="12240" w:h="15840"/>
          <w:pgMar w:top="298" w:right="952" w:bottom="224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81200" cy="31877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8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6" w:after="0"/>
        <w:ind w:left="0" w:right="1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6. Bulk characteristics of hot atom damage. (a) Bulk capacitance reduces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significantly following a switching-ac stress (unlike a dc or a nonswitching-ac </w:t>
      </w:r>
      <w:r>
        <w:rPr>
          <w:rFonts w:ascii="Times" w:hAnsi="Times" w:eastAsia="Times"/>
          <w:b w:val="0"/>
          <w:i w:val="0"/>
          <w:color w:val="000000"/>
          <w:sz w:val="16"/>
        </w:rPr>
        <w:t>stress). (b) Cumulative failure fraction (</w:t>
      </w:r>
      <w:r>
        <w:rPr>
          <w:rFonts w:ascii="Times" w:hAnsi="Times" w:eastAsia="Times"/>
          <w:b w:val="0"/>
          <w:i/>
          <w:color w:val="000000"/>
          <w:sz w:val="16"/>
        </w:rPr>
        <w:t>F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) for 35 samples with dc stress and </w:t>
      </w:r>
      <w:r>
        <w:rPr>
          <w:rFonts w:ascii="Times" w:hAnsi="Times" w:eastAsia="Times"/>
          <w:b w:val="0"/>
          <w:i w:val="0"/>
          <w:color w:val="000000"/>
          <w:sz w:val="16"/>
        </w:rPr>
        <w:t>18 samples with switching-ac stress shows much higher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β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ac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in a Weibull plot.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Unlike the dc stress, the leakage path at switching-ac stress occurs within the </w:t>
      </w:r>
      <w:r>
        <w:rPr>
          <w:rFonts w:ascii="Times" w:hAnsi="Times" w:eastAsia="Times"/>
          <w:b w:val="0"/>
          <w:i w:val="0"/>
          <w:color w:val="000000"/>
          <w:sz w:val="16"/>
        </w:rPr>
        <w:t>grain region, and therefore a steeper distribution (</w:t>
      </w:r>
      <w:r>
        <w:rPr>
          <w:rFonts w:ascii="RBLMI" w:hAnsi="RBLMI" w:eastAsia="RBLMI"/>
          <w:b w:val="0"/>
          <w:i/>
          <w:color w:val="000000"/>
          <w:sz w:val="16"/>
        </w:rPr>
        <w:t>β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ac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&gt; β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dc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) is expected and </w:t>
      </w:r>
      <w:r>
        <w:rPr>
          <w:rFonts w:ascii="Times" w:hAnsi="Times" w:eastAsia="Times"/>
          <w:b w:val="0"/>
          <w:i w:val="0"/>
          <w:color w:val="000000"/>
          <w:sz w:val="16"/>
        </w:rPr>
        <w:t>observed.</w:t>
      </w:r>
    </w:p>
    <w:p>
      <w:pPr>
        <w:autoSpaceDN w:val="0"/>
        <w:autoSpaceDE w:val="0"/>
        <w:widowControl/>
        <w:spacing w:line="238" w:lineRule="exact" w:before="402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than the GB regions, one would expect from the classical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percolation-based dielectric breakdown theory [28]–[30]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lifetime distribution at ac stress should be much sharper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than that of the dc stress (because more defects are required to </w:t>
      </w:r>
      <w:r>
        <w:rPr>
          <w:rFonts w:ascii="Times" w:hAnsi="Times" w:eastAsia="Times"/>
          <w:b w:val="0"/>
          <w:i w:val="0"/>
          <w:color w:val="000000"/>
          <w:sz w:val="20"/>
        </w:rPr>
        <w:t>cause a breakdown through a grain). This is indeed observed</w:t>
      </w:r>
    </w:p>
    <w:p>
      <w:pPr>
        <w:sectPr>
          <w:type w:val="continuous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3730" cy="143002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43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14" w:val="left"/>
          <w:tab w:pos="676" w:val="left"/>
          <w:tab w:pos="864" w:val="left"/>
          <w:tab w:pos="1116" w:val="left"/>
          <w:tab w:pos="1998" w:val="left"/>
          <w:tab w:pos="2346" w:val="left"/>
          <w:tab w:pos="2604" w:val="left"/>
        </w:tabs>
        <w:autoSpaceDE w:val="0"/>
        <w:widowControl/>
        <w:spacing w:line="200" w:lineRule="exact" w:before="96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7.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Active cells for switching transients reside at the domain boundaries.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Two simple scenario of domain wall movements are shown in (a) and (b).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When an external bias is applied, the size of domain-1 (green) increases at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 expense of domain-2 (red). The polarization flipping happens at domain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walls (yellow), and thus the cells at the domain walls represent the potential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active cells for switching damage. The ratio of the domain wall cells to </w:t>
      </w:r>
      <w:r>
        <w:rPr>
          <w:rFonts w:ascii="Times" w:hAnsi="Times" w:eastAsia="Times"/>
          <w:b w:val="0"/>
          <w:i w:val="0"/>
          <w:color w:val="000000"/>
          <w:sz w:val="16"/>
        </w:rPr>
        <w:t>the total number of cells can be calculated as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l</w:t>
      </w:r>
      <w:r>
        <w:rPr>
          <w:rFonts w:ascii="RBLMI" w:hAnsi="RBLMI" w:eastAsia="RBLMI"/>
          <w:b w:val="0"/>
          <w:i/>
          <w:color w:val="000000"/>
          <w:sz w:val="16"/>
        </w:rPr>
        <w:t>/</w:t>
      </w:r>
      <w:r>
        <w:rPr>
          <w:rFonts w:ascii="MTSYN" w:hAnsi="MTSYN" w:eastAsia="MTSYN"/>
          <w:b w:val="0"/>
          <w:i w:val="0"/>
          <w:color w:val="000000"/>
          <w:sz w:val="16"/>
        </w:rPr>
        <w:t>¯</w:t>
      </w:r>
      <w:r>
        <w:rPr>
          <w:rFonts w:ascii="Times" w:hAnsi="Times" w:eastAsia="Times"/>
          <w:b w:val="0"/>
          <w:i/>
          <w:color w:val="000000"/>
          <w:sz w:val="16"/>
        </w:rPr>
        <w:t>L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The average distance </w:t>
      </w:r>
      <w:r>
        <w:rPr>
          <w:rFonts w:ascii="Times" w:hAnsi="Times" w:eastAsia="Times"/>
          <w:b w:val="0"/>
          <w:i w:val="0"/>
          <w:color w:val="000000"/>
          <w:sz w:val="16"/>
        </w:rPr>
        <w:t>between domain walls,</w:t>
      </w:r>
      <w:r>
        <w:rPr>
          <w:rFonts w:ascii="MTSYN" w:hAnsi="MTSYN" w:eastAsia="MTSYN"/>
          <w:b w:val="0"/>
          <w:i w:val="0"/>
          <w:color w:val="000000"/>
          <w:sz w:val="16"/>
        </w:rPr>
        <w:t>¯</w:t>
      </w:r>
      <w:r>
        <w:rPr>
          <w:rFonts w:ascii="Times" w:hAnsi="Times" w:eastAsia="Times"/>
          <w:b w:val="0"/>
          <w:i/>
          <w:color w:val="000000"/>
          <w:sz w:val="16"/>
        </w:rPr>
        <w:t>L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is found by total distance perpendicular to the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domain walls, divided by the number of domain walls crossing the distance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[i.e., </w:t>
      </w:r>
      <w:r>
        <w:rPr>
          <w:rFonts w:ascii="Times" w:hAnsi="Times" w:eastAsia="Times"/>
          <w:b w:val="0"/>
          <w:i w:val="0"/>
          <w:color w:val="000000"/>
          <w:sz w:val="16"/>
        </w:rPr>
        <w:t>cases (a) and (b), respectively].</w:t>
      </w:r>
      <w:r>
        <w:tab/>
      </w:r>
      <w:r>
        <w:rPr>
          <w:rFonts w:ascii="MTSYN" w:hAnsi="MTSYN" w:eastAsia="MTSYN"/>
          <w:b w:val="0"/>
          <w:i w:val="0"/>
          <w:color w:val="000000"/>
          <w:sz w:val="16"/>
        </w:rPr>
        <w:t>¯</w:t>
      </w:r>
      <w:r>
        <w:rPr>
          <w:rFonts w:ascii="Times" w:hAnsi="Times" w:eastAsia="Times"/>
          <w:b w:val="0"/>
          <w:i/>
          <w:color w:val="000000"/>
          <w:sz w:val="16"/>
        </w:rPr>
        <w:t>L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 xml:space="preserve"> D </w:t>
      </w:r>
      <w:r>
        <w:tab/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=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OX</w:t>
      </w:r>
      <w:r>
        <w:rPr>
          <w:rFonts w:ascii="RBLMI" w:hAnsi="RBLMI" w:eastAsia="RBLMI"/>
          <w:b w:val="0"/>
          <w:i/>
          <w:color w:val="000000"/>
          <w:sz w:val="16"/>
        </w:rPr>
        <w:t>/</w:t>
      </w:r>
      <w:r>
        <w:rPr>
          <w:rFonts w:ascii="Times" w:hAnsi="Times" w:eastAsia="Times"/>
          <w:b w:val="0"/>
          <w:i w:val="0"/>
          <w:color w:val="000000"/>
          <w:sz w:val="16"/>
        </w:rPr>
        <w:t>1 and</w:t>
      </w:r>
      <w:r>
        <w:tab/>
      </w:r>
      <w:r>
        <w:rPr>
          <w:rFonts w:ascii="MTSYN" w:hAnsi="MTSYN" w:eastAsia="MTSYN"/>
          <w:b w:val="0"/>
          <w:i w:val="0"/>
          <w:color w:val="000000"/>
          <w:sz w:val="16"/>
        </w:rPr>
        <w:t>¯</w:t>
      </w:r>
      <w:r>
        <w:rPr>
          <w:rFonts w:ascii="Times" w:hAnsi="Times" w:eastAsia="Times"/>
          <w:b w:val="0"/>
          <w:i/>
          <w:color w:val="000000"/>
          <w:sz w:val="16"/>
        </w:rPr>
        <w:t>L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 xml:space="preserve"> D </w:t>
      </w:r>
      <w:r>
        <w:tab/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=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L</w:t>
      </w:r>
      <w:r>
        <w:rPr>
          <w:rFonts w:ascii="RBLMI" w:hAnsi="RBLMI" w:eastAsia="RBLMI"/>
          <w:b w:val="0"/>
          <w:i/>
          <w:color w:val="000000"/>
          <w:sz w:val="16"/>
        </w:rPr>
        <w:t>/</w:t>
      </w:r>
      <w:r>
        <w:rPr>
          <w:rFonts w:ascii="Times" w:hAnsi="Times" w:eastAsia="Times"/>
          <w:b w:val="0"/>
          <w:i w:val="0"/>
          <w:color w:val="000000"/>
          <w:sz w:val="16"/>
        </w:rPr>
        <w:t>2 for the above two hypothetical</w:t>
      </w:r>
    </w:p>
    <w:p>
      <w:pPr>
        <w:autoSpaceDN w:val="0"/>
        <w:autoSpaceDE w:val="0"/>
        <w:widowControl/>
        <w:spacing w:line="368" w:lineRule="exact" w:before="550" w:after="24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surface charge density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Q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· ˆ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(C/m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15"/>
        </w:rPr>
        <w:t>TOT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0"/>
        </w:rPr>
        <w:t>the total number of unit cells in the materials, and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ˆ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unit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vector perpendicular to the oxide surface. For simplicity, we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will avoid the vector notation by assuming that the applied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 field has the same direction parallel to that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domains, and the adjacent domains have 180° orientation. </w:t>
      </w:r>
      <w:r>
        <w:rPr>
          <w:rFonts w:ascii="Times" w:hAnsi="Times" w:eastAsia="Times"/>
          <w:b w:val="0"/>
          <w:i w:val="0"/>
          <w:color w:val="000000"/>
          <w:sz w:val="20"/>
        </w:rPr>
        <w:t>Thus, the series current can be expressed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Q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TOT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Now, since only the cells at the domain boundaries are active at</w:t>
      </w:r>
      <w:r>
        <w:rPr>
          <w:rFonts w:ascii="BLEX" w:hAnsi="BLEX" w:eastAsia="BLEX"/>
          <w:b w:val="0"/>
          <w:i w:val="0"/>
          <w:color w:val="000000"/>
          <w:sz w:val="20"/>
        </w:rPr>
        <w:t>�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a time,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for all the cells inside the domains (Fig. 7).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Also if the total number of cells at the domain boundaries </w:t>
      </w:r>
      <w:r>
        <w:rPr>
          <w:rFonts w:ascii="Times" w:hAnsi="Times" w:eastAsia="Times"/>
          <w:b w:val="0"/>
          <w:i w:val="0"/>
          <w:color w:val="000000"/>
          <w:sz w:val="20"/>
        </w:rPr>
        <w:t>at a given time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15"/>
        </w:rPr>
        <w:t>DW</w:t>
      </w:r>
      <w:r>
        <w:rPr>
          <w:rFonts w:ascii="Times" w:hAnsi="Times" w:eastAsia="Times"/>
          <w:b w:val="0"/>
          <w:i w:val="0"/>
          <w:color w:val="000000"/>
          <w:sz w:val="20"/>
        </w:rPr>
        <w:t>, then one can write</w:t>
      </w:r>
      <w:r>
        <w:rPr>
          <w:rFonts w:ascii="BLEX" w:hAnsi="BLEX" w:eastAsia="BLEX"/>
          <w:b w:val="0"/>
          <w:i w:val="0"/>
          <w:color w:val="000000"/>
          <w:sz w:val="20"/>
        </w:rPr>
        <w:t>�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dt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>identical time dynamics. Thus, one can estimate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</w:t>
      </w:r>
    </w:p>
    <w:p>
      <w:pPr>
        <w:sectPr>
          <w:type w:val="nextColumn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62"/>
        <w:gridCol w:w="2062"/>
        <w:gridCol w:w="2062"/>
        <w:gridCol w:w="2062"/>
        <w:gridCol w:w="2062"/>
      </w:tblGrid>
      <w:tr>
        <w:trPr>
          <w:trHeight w:hRule="exact" w:val="456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β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ac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≫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β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dc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in our experiments [Fig. 6(b)].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An important caveat related to the previous discussion is that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304" w:after="0"/>
              <w:ind w:left="0" w:right="1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OX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6" w:lineRule="exact" w:before="26" w:after="0"/>
              <w:ind w:left="0" w:right="0" w:firstLine="0"/>
              <w:jc w:val="center"/>
            </w:pPr>
            <w:r>
              <w:rPr>
                <w:rFonts w:ascii="BLEX" w:hAnsi="BLEX" w:eastAsia="BL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DW</w:t>
            </w:r>
          </w:p>
        </w:tc>
        <w:tc>
          <w:tcPr>
            <w:tcW w:type="dxa" w:w="2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6" w:lineRule="exact" w:before="26" w:after="0"/>
              <w:ind w:left="34" w:right="0" w:firstLine="0"/>
              <w:jc w:val="left"/>
            </w:pPr>
            <w:r>
              <w:rPr>
                <w:rFonts w:ascii="BLEX" w:hAnsi="BLEX" w:eastAsia="BL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d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dt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≡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OX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×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η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d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dt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.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0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(3)</w:t>
            </w:r>
          </w:p>
        </w:tc>
      </w:tr>
      <w:tr>
        <w:trPr>
          <w:trHeight w:hRule="exact" w:val="254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 percolation theory for lifetime distribution should apply</w:t>
            </w:r>
          </w:p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only if the capacitor lifetime is associated with a dielectric</w:t>
            </w:r>
          </w:p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2062"/>
            <w:vMerge/>
            <w:tcBorders/>
          </w:tcPr>
          <w:p/>
        </w:tc>
        <w:tc>
          <w:tcPr>
            <w:tcW w:type="dxa" w:w="4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Equation (2) can thus be simplified as</w:t>
            </w:r>
          </w:p>
        </w:tc>
        <w:tc>
          <w:tcPr>
            <w:tcW w:type="dxa" w:w="2062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breakdown. Although our leakage-based capacitor lifetime</w:t>
            </w:r>
          </w:p>
        </w:tc>
        <w:tc>
          <w:tcPr>
            <w:tcW w:type="dxa" w:w="6186"/>
            <w:gridSpan w:val="3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involves a high threshold level (at least two orders higher</w:t>
            </w:r>
          </w:p>
        </w:tc>
        <w:tc>
          <w:tcPr>
            <w:tcW w:type="dxa" w:w="4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0" w:after="0"/>
              <w:ind w:left="100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M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i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dt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(�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R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dp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 xml:space="preserve">i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dt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F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E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8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(4)</w:t>
            </w:r>
          </w:p>
        </w:tc>
      </w:tr>
      <w:tr>
        <w:trPr>
          <w:trHeight w:hRule="exact" w:val="228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than the initial leakage current), and we see small jumps</w:t>
            </w:r>
          </w:p>
        </w:tc>
        <w:tc>
          <w:tcPr>
            <w:tcW w:type="dxa" w:w="6186"/>
            <w:gridSpan w:val="3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 current transients [Fig. 4(c)] with a time exponent larger</w:t>
            </w:r>
          </w:p>
        </w:tc>
        <w:tc>
          <w:tcPr>
            <w:tcW w:type="dxa" w:w="6186"/>
            <w:gridSpan w:val="3"/>
            <w:vMerge/>
            <w:tcBorders/>
          </w:tcPr>
          <w:p/>
        </w:tc>
        <w:tc>
          <w:tcPr>
            <w:tcW w:type="dxa" w:w="206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2240" w:h="15840"/>
          <w:pgMar w:top="298" w:right="952" w:bottom="224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than unity (possibly indicating postbreakdown transient [31]),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one must confirm the occurrence of dielectric breakdown 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threshold current level through experiments, such as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area dependence of the capacitor lifetime. The exact nature </w:t>
      </w:r>
      <w:r>
        <w:rPr>
          <w:rFonts w:ascii="Times" w:hAnsi="Times" w:eastAsia="Times"/>
          <w:b w:val="0"/>
          <w:i w:val="0"/>
          <w:color w:val="000000"/>
          <w:sz w:val="20"/>
        </w:rPr>
        <w:t>of dielectric breakdown owing to hot atom damage will be</w:t>
      </w:r>
    </w:p>
    <w:p>
      <w:pPr>
        <w:sectPr>
          <w:type w:val="continuous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402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≡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>. As shown in Fig. 7,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</w:t>
      </w:r>
      <w:r>
        <w:rPr>
          <w:rFonts w:ascii="Times" w:hAnsi="Times" w:eastAsia="Times"/>
          <w:b w:val="0"/>
          <w:i w:val="0"/>
          <w:color w:val="000000"/>
          <w:sz w:val="20"/>
        </w:rPr>
        <w:t>estimated as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000000"/>
          <w:sz w:val="15"/>
        </w:rPr>
        <w:t>DW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5"/>
        </w:rPr>
        <w:t>TOT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MTSYN" w:hAnsi="MTSYN" w:eastAsia="MTSYN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/>
          <w:color w:val="000000"/>
          <w:sz w:val="15"/>
        </w:rPr>
        <w:t>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lattice </w:t>
      </w:r>
      <w:r>
        <w:rPr>
          <w:rFonts w:ascii="Times" w:hAnsi="Times" w:eastAsia="Times"/>
          <w:b w:val="0"/>
          <w:i w:val="0"/>
          <w:color w:val="000000"/>
          <w:sz w:val="20"/>
        </w:rPr>
        <w:t>parameter, and</w:t>
      </w:r>
      <w:r>
        <w:rPr>
          <w:rFonts w:ascii="MTSYN" w:hAnsi="MTSYN" w:eastAsia="MTSYN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average distance between two con-</w:t>
      </w:r>
    </w:p>
    <w:p>
      <w:pPr>
        <w:autoSpaceDN w:val="0"/>
        <w:autoSpaceDE w:val="0"/>
        <w:widowControl/>
        <w:spacing w:line="222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secutive domain walls. Thus, the series resistance effectively</w:t>
      </w:r>
    </w:p>
    <w:p>
      <w:pPr>
        <w:autoSpaceDN w:val="0"/>
        <w:autoSpaceDE w:val="0"/>
        <w:widowControl/>
        <w:spacing w:line="222" w:lineRule="exact" w:before="18" w:after="1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increases the damping coefficient of the polarization dynamics</w:t>
      </w:r>
    </w:p>
    <w:p>
      <w:pPr>
        <w:sectPr>
          <w:type w:val="nextColumn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discussed in a future publication.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at the domain walls.</w:t>
      </w:r>
    </w:p>
    <w:p>
      <w:pPr>
        <w:autoSpaceDN w:val="0"/>
        <w:autoSpaceDE w:val="0"/>
        <w:widowControl/>
        <w:spacing w:line="222" w:lineRule="exact" w:before="16" w:after="20"/>
        <w:ind w:left="0" w:right="2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Similarly, one can show that the presence of a series</w:t>
      </w:r>
    </w:p>
    <w:p>
      <w:pPr>
        <w:sectPr>
          <w:type w:val="continuous"/>
          <w:pgSz w:w="12240" w:h="15840"/>
          <w:pgMar w:top="298" w:right="952" w:bottom="224" w:left="980" w:header="720" w:footer="720" w:gutter="0"/>
          <w:cols w:space="720" w:num="1" w:equalWidth="0"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198" w:val="left"/>
          <w:tab w:pos="688" w:val="left"/>
          <w:tab w:pos="954" w:val="left"/>
          <w:tab w:pos="1764" w:val="left"/>
          <w:tab w:pos="1964" w:val="left"/>
          <w:tab w:pos="4788" w:val="left"/>
        </w:tabs>
        <w:autoSpaceDE w:val="0"/>
        <w:widowControl/>
        <w:spacing w:line="37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6"/>
        </w:rPr>
        <w:t>PPENDIX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presence of a series resistor (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a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 will modify the polarization dynamics (1) as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 xml:space="preserve">M 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�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OX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(2)</w:t>
      </w:r>
    </w:p>
    <w:p>
      <w:pPr>
        <w:autoSpaceDN w:val="0"/>
        <w:autoSpaceDE w:val="0"/>
        <w:widowControl/>
        <w:spacing w:line="366" w:lineRule="exact" w:before="0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total current through the circuit,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thickness of the oxide. The macroscopic polarization of the </w:t>
      </w:r>
      <w:r>
        <w:rPr>
          <w:rFonts w:ascii="Times" w:hAnsi="Times" w:eastAsia="Times"/>
          <w:b w:val="0"/>
          <w:i w:val="0"/>
          <w:color w:val="000000"/>
          <w:sz w:val="20"/>
        </w:rPr>
        <w:t>material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, defined as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5"/>
        </w:rPr>
        <w:t>TOT</w:t>
      </w:r>
      <w:r>
        <w:rPr>
          <w:rFonts w:ascii="BLEX" w:hAnsi="BLEX" w:eastAsia="BL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Times" w:hAnsi="Times" w:eastAsia="Times"/>
          <w:b w:val="0"/>
          <w:i w:val="0"/>
          <w:color w:val="000000"/>
          <w:sz w:val="20"/>
        </w:rPr>
        <w:t>, is related to the</w:t>
      </w:r>
    </w:p>
    <w:p>
      <w:pPr>
        <w:sectPr>
          <w:type w:val="continuous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884" w:val="left"/>
          <w:tab w:pos="2672" w:val="left"/>
          <w:tab w:pos="2976" w:val="left"/>
          <w:tab w:pos="3206" w:val="left"/>
        </w:tabs>
        <w:autoSpaceDE w:val="0"/>
        <w:widowControl/>
        <w:spacing w:line="392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inductor (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effectively increases the coefficient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(1) </w:t>
      </w:r>
      <w:r>
        <w:rPr>
          <w:rFonts w:ascii="Times" w:hAnsi="Times" w:eastAsia="Times"/>
          <w:b w:val="0"/>
          <w:i w:val="0"/>
          <w:color w:val="000000"/>
          <w:sz w:val="20"/>
        </w:rPr>
        <w:t>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increases the coefficient of 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>, and a series capacitance (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i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as found within the </w:t>
      </w:r>
      <w:r>
        <w:rPr>
          <w:rFonts w:ascii="Times" w:hAnsi="Times" w:eastAsia="Times"/>
          <w:b w:val="0"/>
          <w:i w:val="0"/>
          <w:color w:val="000000"/>
          <w:sz w:val="20"/>
        </w:rPr>
        <w:t>term 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F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ap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bp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center hump of the double-well potential landscape) by </w:t>
      </w:r>
      <w:r>
        <w:rPr>
          <w:rFonts w:ascii="Times" w:hAnsi="Times" w:eastAsia="Times"/>
          <w:b w:val="0"/>
          <w:i/>
          <w:color w:val="000000"/>
          <w:sz w:val="15"/>
        </w:rPr>
        <w:t>i</w:t>
      </w:r>
      <w:r>
        <w:rPr>
          <w:rFonts w:ascii="MTSYN" w:hAnsi="MTSYN" w:eastAsia="MTSYN"/>
          <w:b w:val="0"/>
          <w:i w:val="0"/>
          <w:color w:val="000000"/>
          <w:sz w:val="20"/>
        </w:rPr>
        <w:t>+ · · ·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, characterizing</w:t>
      </w:r>
    </w:p>
    <w:p>
      <w:pPr>
        <w:autoSpaceDN w:val="0"/>
        <w:autoSpaceDE w:val="0"/>
        <w:widowControl/>
        <w:spacing w:line="272" w:lineRule="exact" w:before="146" w:after="0"/>
        <w:ind w:left="118" w:right="24" w:firstLine="0"/>
        <w:jc w:val="both"/>
      </w:pP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η(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>. In summary, the series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L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increase the damping and the inertial coefficients of the </w:t>
      </w:r>
      <w:r>
        <w:rPr>
          <w:rFonts w:ascii="Times" w:hAnsi="Times" w:eastAsia="Times"/>
          <w:b w:val="0"/>
          <w:i w:val="0"/>
          <w:color w:val="000000"/>
          <w:sz w:val="20"/>
        </w:rPr>
        <w:t>switching dynamics, respectively,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flattens the potential </w:t>
      </w:r>
      <w:r>
        <w:rPr>
          <w:rFonts w:ascii="Times" w:hAnsi="Times" w:eastAsia="Times"/>
          <w:b w:val="0"/>
          <w:i w:val="0"/>
          <w:color w:val="000000"/>
          <w:sz w:val="20"/>
        </w:rPr>
        <w:t>landscape for the switching.</w:t>
      </w:r>
    </w:p>
    <w:p>
      <w:pPr>
        <w:sectPr>
          <w:type w:val="nextColumn"/>
          <w:pgSz w:w="12240" w:h="15840"/>
          <w:pgMar w:top="298" w:right="952" w:bottom="224" w:left="980" w:header="720" w:footer="720" w:gutter="0"/>
          <w:cols w:space="720" w:num="2" w:equalWidth="0"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02" w:val="left"/>
        </w:tabs>
        <w:autoSpaceDE w:val="0"/>
        <w:widowControl/>
        <w:spacing w:line="156" w:lineRule="exact" w:before="0" w:after="38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MASUDUZZAMAN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OBSERVATION AND CONTROL OF HOT ATOM DAMAGE IN FERROELECTRIC DEVICES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3497</w:t>
      </w:r>
    </w:p>
    <w:p>
      <w:pPr>
        <w:sectPr>
          <w:pgSz w:w="12240" w:h="15840"/>
          <w:pgMar w:top="298" w:right="958" w:bottom="428" w:left="980" w:header="720" w:footer="720" w:gutter="0"/>
          <w:cols w:space="720" w:num="1" w:equalWidth="0"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198" w:val="left"/>
          <w:tab w:pos="1640" w:val="left"/>
        </w:tabs>
        <w:autoSpaceDE w:val="0"/>
        <w:widowControl/>
        <w:spacing w:line="256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CKNOWLEDGMENT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authors would like to thank Birck Nanotechnology </w:t>
      </w:r>
      <w:r>
        <w:rPr>
          <w:rFonts w:ascii="Times" w:hAnsi="Times" w:eastAsia="Times"/>
          <w:b w:val="0"/>
          <w:i w:val="0"/>
          <w:color w:val="000000"/>
          <w:sz w:val="20"/>
        </w:rPr>
        <w:t>Center at Purdue University for experimental facilities.</w:t>
      </w:r>
    </w:p>
    <w:p>
      <w:pPr>
        <w:sectPr>
          <w:type w:val="continuous"/>
          <w:pgSz w:w="12240" w:h="15840"/>
          <w:pgMar w:top="298" w:right="958" w:bottom="428" w:left="980" w:header="720" w:footer="720" w:gutter="0"/>
          <w:cols w:space="720" w:num="2" w:equalWidth="0"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0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[24] H. N. Al-Shareef, D. Dimos, T. J. Boyle, W. L. Warren, and B. A. Tuttle,</w:t>
      </w:r>
      <w:r>
        <w:rPr>
          <w:rFonts w:ascii="Times" w:hAnsi="Times" w:eastAsia="Times"/>
          <w:b w:val="0"/>
          <w:i w:val="0"/>
          <w:color w:val="000000"/>
          <w:sz w:val="16"/>
        </w:rPr>
        <w:t>“Qualitative model for the fatigue-free behavior of 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9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</w:t>
      </w:r>
      <w:r>
        <w:rPr>
          <w:rFonts w:ascii="Times" w:hAnsi="Times" w:eastAsia="Times"/>
          <w:b w:val="0"/>
          <w:i/>
          <w:color w:val="000000"/>
          <w:sz w:val="16"/>
        </w:rPr>
        <w:t>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68, no. 5, pp. 690–692, 1996.</w:t>
      </w:r>
    </w:p>
    <w:p>
      <w:pPr>
        <w:autoSpaceDN w:val="0"/>
        <w:autoSpaceDE w:val="0"/>
        <w:widowControl/>
        <w:spacing w:line="178" w:lineRule="exact" w:before="30" w:after="2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[25] T. S. Böscke, J. Müller, D. Bräuhaus, U. Schröder, and U. Böttger,</w:t>
      </w:r>
    </w:p>
    <w:p>
      <w:pPr>
        <w:sectPr>
          <w:type w:val="nextColumn"/>
          <w:pgSz w:w="12240" w:h="15840"/>
          <w:pgMar w:top="298" w:right="958" w:bottom="428" w:left="980" w:header="720" w:footer="720" w:gutter="0"/>
          <w:cols w:space="720" w:num="2" w:equalWidth="0"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5151"/>
        <w:gridCol w:w="5151"/>
      </w:tblGrid>
      <w:tr>
        <w:trPr>
          <w:trHeight w:hRule="exact" w:val="546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38" w:after="0"/>
              <w:ind w:left="0" w:right="10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EFERENCES</w:t>
            </w:r>
          </w:p>
        </w:tc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4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“Ferroelectricity in hafnium oxide thin films,”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Appl. Phys. Lett.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, vol. 99,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 10, p. 102903, 2011.</w:t>
            </w:r>
          </w:p>
          <w:p>
            <w:pPr>
              <w:autoSpaceDN w:val="0"/>
              <w:autoSpaceDE w:val="0"/>
              <w:widowControl/>
              <w:spacing w:line="178" w:lineRule="exact" w:before="32" w:after="0"/>
              <w:ind w:left="1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[26] D. A. Czaplewski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“A soft-landing waveform for actuation of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98" w:right="958" w:bottom="428" w:left="980" w:header="720" w:footer="720" w:gutter="0"/>
          <w:cols w:space="720" w:num="1" w:equalWidth="0">
            <w:col w:w="10302" w:space="0"/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[1] G. Catalan, J. Seidel, R. Ramesh, and J. F. Scott, “Domain wall </w:t>
      </w:r>
      <w:r>
        <w:rPr>
          <w:rFonts w:ascii="Times" w:hAnsi="Times" w:eastAsia="Times"/>
          <w:b w:val="0"/>
          <w:i w:val="0"/>
          <w:color w:val="000000"/>
          <w:sz w:val="16"/>
        </w:rPr>
        <w:t>nanoelectronics,”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Rev. Modern Phys.</w:t>
      </w:r>
      <w:r>
        <w:rPr>
          <w:rFonts w:ascii="Times" w:hAnsi="Times" w:eastAsia="Times"/>
          <w:b w:val="0"/>
          <w:i w:val="0"/>
          <w:color w:val="000000"/>
          <w:sz w:val="16"/>
        </w:rPr>
        <w:t>, vol. 84, no. 1, p. 119, 2012.</w:t>
      </w:r>
    </w:p>
    <w:p>
      <w:pPr>
        <w:autoSpaceDN w:val="0"/>
        <w:autoSpaceDE w:val="0"/>
        <w:widowControl/>
        <w:spacing w:line="180" w:lineRule="exact" w:before="30" w:after="0"/>
        <w:ind w:left="364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[2] C. H. Ahn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“Local, nonvolatile electronic writing of epitax-</w:t>
      </w:r>
      <w:r>
        <w:rPr>
          <w:rFonts w:ascii="Times" w:hAnsi="Times" w:eastAsia="Times"/>
          <w:b w:val="0"/>
          <w:i w:val="0"/>
          <w:color w:val="000000"/>
          <w:sz w:val="16"/>
        </w:rPr>
        <w:t>ial Pb(Zr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52</w:t>
      </w:r>
      <w:r>
        <w:rPr>
          <w:rFonts w:ascii="Times" w:hAnsi="Times" w:eastAsia="Times"/>
          <w:b w:val="0"/>
          <w:i w:val="0"/>
          <w:color w:val="000000"/>
          <w:sz w:val="16"/>
        </w:rPr>
        <w:t>Ti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48</w:t>
      </w:r>
      <w:r>
        <w:rPr>
          <w:rFonts w:ascii="Times" w:hAnsi="Times" w:eastAsia="Times"/>
          <w:b w:val="0"/>
          <w:i w:val="0"/>
          <w:color w:val="000000"/>
          <w:sz w:val="16"/>
        </w:rPr>
        <w:t>)O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>/SrRuO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heterostructures,”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Science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276, </w:t>
      </w:r>
      <w:r>
        <w:rPr>
          <w:rFonts w:ascii="Times" w:hAnsi="Times" w:eastAsia="Times"/>
          <w:b w:val="0"/>
          <w:i w:val="0"/>
          <w:color w:val="000000"/>
          <w:sz w:val="16"/>
        </w:rPr>
        <w:t>no. 5315, pp. 1100–1103, 1997.</w:t>
      </w:r>
    </w:p>
    <w:p>
      <w:pPr>
        <w:autoSpaceDN w:val="0"/>
        <w:tabs>
          <w:tab w:pos="364" w:val="left"/>
        </w:tabs>
        <w:autoSpaceDE w:val="0"/>
        <w:widowControl/>
        <w:spacing w:line="178" w:lineRule="exact" w:before="32" w:after="0"/>
        <w:ind w:left="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[3] R. Ramesh and N. A. Spaldin, “Multiferroics: Progress and prospects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in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Mater.</w:t>
      </w:r>
      <w:r>
        <w:rPr>
          <w:rFonts w:ascii="Times" w:hAnsi="Times" w:eastAsia="Times"/>
          <w:b w:val="0"/>
          <w:i w:val="0"/>
          <w:color w:val="000000"/>
          <w:sz w:val="16"/>
        </w:rPr>
        <w:t>, vol. 6, no. 1, pp. 21–29, 2007.</w:t>
      </w:r>
    </w:p>
    <w:p>
      <w:pPr>
        <w:autoSpaceDN w:val="0"/>
        <w:tabs>
          <w:tab w:pos="364" w:val="left"/>
        </w:tabs>
        <w:autoSpaceDE w:val="0"/>
        <w:widowControl/>
        <w:spacing w:line="178" w:lineRule="exact" w:before="34" w:after="0"/>
        <w:ind w:left="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[4] H. Takagi and H. Y. Hwang, “An emergent change of phase 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electronics,”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Science</w:t>
      </w:r>
      <w:r>
        <w:rPr>
          <w:rFonts w:ascii="Times" w:hAnsi="Times" w:eastAsia="Times"/>
          <w:b w:val="0"/>
          <w:i w:val="0"/>
          <w:color w:val="000000"/>
          <w:sz w:val="16"/>
        </w:rPr>
        <w:t>, vol. 327, no. 5973, pp. 1601–1602, 2010.</w:t>
      </w:r>
    </w:p>
    <w:p>
      <w:pPr>
        <w:autoSpaceDN w:val="0"/>
        <w:autoSpaceDE w:val="0"/>
        <w:widowControl/>
        <w:spacing w:line="180" w:lineRule="exact" w:before="28" w:after="0"/>
        <w:ind w:left="364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[5] S. Salahuddin and S. Datta, “Use of negative capacitance to provide </w:t>
      </w:r>
      <w:r>
        <w:rPr>
          <w:rFonts w:ascii="Times" w:hAnsi="Times" w:eastAsia="Times"/>
          <w:b w:val="0"/>
          <w:i w:val="0"/>
          <w:color w:val="000000"/>
          <w:sz w:val="16"/>
        </w:rPr>
        <w:t>voltage amplification for low power nanoscale 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8, no. 2, pp. 405–410, 2008.</w:t>
      </w:r>
    </w:p>
    <w:p>
      <w:pPr>
        <w:autoSpaceDN w:val="0"/>
        <w:autoSpaceDE w:val="0"/>
        <w:widowControl/>
        <w:spacing w:line="180" w:lineRule="exact" w:before="30" w:after="0"/>
        <w:ind w:left="364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[6] A. I. Khan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“Experimental evidence of ferroelectric negative </w:t>
      </w:r>
      <w:r>
        <w:rPr>
          <w:rFonts w:ascii="Times" w:hAnsi="Times" w:eastAsia="Times"/>
          <w:b w:val="0"/>
          <w:i w:val="0"/>
          <w:color w:val="000000"/>
          <w:sz w:val="16"/>
        </w:rPr>
        <w:t>capacitance in nanoscale heterostructures,”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11, p. 113501, 2011.</w:t>
      </w:r>
    </w:p>
    <w:p>
      <w:pPr>
        <w:autoSpaceDN w:val="0"/>
        <w:tabs>
          <w:tab w:pos="364" w:val="left"/>
        </w:tabs>
        <w:autoSpaceDE w:val="0"/>
        <w:widowControl/>
        <w:spacing w:line="178" w:lineRule="exact" w:before="34" w:after="0"/>
        <w:ind w:left="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[7] J. F. Scott,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Ferroelectric Memories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Berlin, Germany: Springer-Verlag,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2000.</w:t>
      </w:r>
    </w:p>
    <w:p>
      <w:pPr>
        <w:autoSpaceDN w:val="0"/>
        <w:autoSpaceDE w:val="0"/>
        <w:widowControl/>
        <w:spacing w:line="17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[8] M. Dawber, K. M. Rabe, and J. F. Scott, “Physics of thin-film ferro-</w:t>
      </w:r>
      <w:r>
        <w:rPr>
          <w:rFonts w:ascii="Times" w:hAnsi="Times" w:eastAsia="Times"/>
          <w:b w:val="0"/>
          <w:i w:val="0"/>
          <w:color w:val="000000"/>
          <w:sz w:val="16"/>
        </w:rPr>
        <w:t>electric oxides,”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Rev. Modern Phys.</w:t>
      </w:r>
      <w:r>
        <w:rPr>
          <w:rFonts w:ascii="Times" w:hAnsi="Times" w:eastAsia="Times"/>
          <w:b w:val="0"/>
          <w:i w:val="0"/>
          <w:color w:val="000000"/>
          <w:sz w:val="16"/>
        </w:rPr>
        <w:t>, vol. 77, no. 4, p. 1083, 2005.</w:t>
      </w:r>
    </w:p>
    <w:p>
      <w:pPr>
        <w:autoSpaceDN w:val="0"/>
        <w:tabs>
          <w:tab w:pos="364" w:val="left"/>
        </w:tabs>
        <w:autoSpaceDE w:val="0"/>
        <w:widowControl/>
        <w:spacing w:line="180" w:lineRule="exact" w:before="28" w:after="0"/>
        <w:ind w:left="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[9] E. Fatuzzo, “Theoretical considerations on the switching transient 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ferroelectrics,”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Rev.</w:t>
      </w:r>
      <w:r>
        <w:rPr>
          <w:rFonts w:ascii="Times" w:hAnsi="Times" w:eastAsia="Times"/>
          <w:b w:val="0"/>
          <w:i w:val="0"/>
          <w:color w:val="000000"/>
          <w:sz w:val="16"/>
        </w:rPr>
        <w:t>, vol. 127, no. 6, pp. 1999–2005, 1962.</w:t>
      </w:r>
    </w:p>
    <w:p>
      <w:pPr>
        <w:autoSpaceDN w:val="0"/>
        <w:autoSpaceDE w:val="0"/>
        <w:widowControl/>
        <w:spacing w:line="180" w:lineRule="exact" w:before="30" w:after="0"/>
        <w:ind w:left="364" w:right="1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[10] V. Gopalan and T. E. Mitchell, “Wall velocities, switching times, and the </w:t>
      </w:r>
      <w:r>
        <w:rPr>
          <w:rFonts w:ascii="Times" w:hAnsi="Times" w:eastAsia="Times"/>
          <w:b w:val="0"/>
          <w:i w:val="0"/>
          <w:color w:val="000000"/>
          <w:sz w:val="16"/>
        </w:rPr>
        <w:t>stabilization mechanism of 180° domains in congruent LiTaO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crystals,”</w:t>
      </w:r>
      <w:r>
        <w:rPr>
          <w:rFonts w:ascii="Times" w:hAnsi="Times" w:eastAsia="Times"/>
          <w:b w:val="0"/>
          <w:i/>
          <w:color w:val="000000"/>
          <w:sz w:val="16"/>
        </w:rPr>
        <w:t>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>, vol. 83, no. 2, pp. 941–954, 1998.</w:t>
      </w:r>
    </w:p>
    <w:p>
      <w:pPr>
        <w:autoSpaceDN w:val="0"/>
        <w:autoSpaceDE w:val="0"/>
        <w:widowControl/>
        <w:spacing w:line="178" w:lineRule="exact" w:before="3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[11] M. Dawber and J. F. Scott, “A model for fatigue in ferroelectric</w:t>
      </w:r>
    </w:p>
    <w:p>
      <w:pPr>
        <w:sectPr>
          <w:type w:val="continuous"/>
          <w:pgSz w:w="12240" w:h="15840"/>
          <w:pgMar w:top="298" w:right="958" w:bottom="42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single-pole single-throw ohmic RF MEMS switch,”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Microelectromech. </w:t>
      </w:r>
      <w:r>
        <w:rPr>
          <w:rFonts w:ascii="Times" w:hAnsi="Times" w:eastAsia="Times"/>
          <w:b w:val="0"/>
          <w:i/>
          <w:color w:val="000000"/>
          <w:sz w:val="16"/>
        </w:rPr>
        <w:t>Syst.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15, no. 6, pp. 1586–1594, 2006.</w:t>
      </w:r>
    </w:p>
    <w:p>
      <w:pPr>
        <w:autoSpaceDN w:val="0"/>
        <w:autoSpaceDE w:val="0"/>
        <w:widowControl/>
        <w:spacing w:line="180" w:lineRule="exact" w:before="3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[27] M. Masuduzzaman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“The origin of broad distribution of breakdown </w:t>
      </w:r>
      <w:r>
        <w:rPr>
          <w:rFonts w:ascii="Times" w:hAnsi="Times" w:eastAsia="Times"/>
          <w:b w:val="0"/>
          <w:i w:val="0"/>
          <w:color w:val="000000"/>
          <w:sz w:val="16"/>
        </w:rPr>
        <w:t>times in polycrystalline thin film dielectrics,”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101, </w:t>
      </w:r>
      <w:r>
        <w:rPr>
          <w:rFonts w:ascii="Times" w:hAnsi="Times" w:eastAsia="Times"/>
          <w:b w:val="0"/>
          <w:i w:val="0"/>
          <w:color w:val="000000"/>
          <w:sz w:val="16"/>
        </w:rPr>
        <w:t>no. 15, p. 153511, 2012.</w:t>
      </w:r>
    </w:p>
    <w:p>
      <w:pPr>
        <w:autoSpaceDN w:val="0"/>
        <w:autoSpaceDE w:val="0"/>
        <w:widowControl/>
        <w:spacing w:line="180" w:lineRule="exact" w:before="3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[28] E. Y. Wu, J. Sune, and W. Lai, “On the Weibull shape factor of </w:t>
      </w:r>
      <w:r>
        <w:rPr>
          <w:rFonts w:ascii="Times" w:hAnsi="Times" w:eastAsia="Times"/>
          <w:b w:val="0"/>
          <w:i w:val="0"/>
          <w:color w:val="000000"/>
          <w:sz w:val="16"/>
        </w:rPr>
        <w:t>intrinsic breakdown of dielectric films and its accurate experimen-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tal determination. Part II: Experimental results and the effects of </w:t>
      </w:r>
      <w:r>
        <w:rPr>
          <w:rFonts w:ascii="Times" w:hAnsi="Times" w:eastAsia="Times"/>
          <w:b w:val="0"/>
          <w:i w:val="0"/>
          <w:color w:val="000000"/>
          <w:sz w:val="16"/>
        </w:rPr>
        <w:t>stress conditions,”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49, no. 12, </w:t>
      </w:r>
      <w:r>
        <w:rPr>
          <w:rFonts w:ascii="Times" w:hAnsi="Times" w:eastAsia="Times"/>
          <w:b w:val="0"/>
          <w:i w:val="0"/>
          <w:color w:val="000000"/>
          <w:sz w:val="16"/>
        </w:rPr>
        <w:t>pp. 2141–2150, Dec. 2002.</w:t>
      </w:r>
    </w:p>
    <w:p>
      <w:pPr>
        <w:autoSpaceDN w:val="0"/>
        <w:autoSpaceDE w:val="0"/>
        <w:widowControl/>
        <w:spacing w:line="178" w:lineRule="exact" w:before="32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[29] M. A. Alam, B. E. Weir, and P. J. Silverman, “A study of soft and hard </w:t>
      </w:r>
      <w:r>
        <w:rPr>
          <w:rFonts w:ascii="Times" w:hAnsi="Times" w:eastAsia="Times"/>
          <w:b w:val="0"/>
          <w:i w:val="0"/>
          <w:color w:val="000000"/>
          <w:sz w:val="16"/>
        </w:rPr>
        <w:t>breakdown—Part II: Principles of area, thickness, and voltage scaling,”</w:t>
      </w:r>
      <w:r>
        <w:rPr>
          <w:rFonts w:ascii="Times" w:hAnsi="Times" w:eastAsia="Times"/>
          <w:b w:val="0"/>
          <w:i/>
          <w:color w:val="000000"/>
          <w:sz w:val="16"/>
        </w:rPr>
        <w:t>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49, no. 2, pp. 239–246, Feb. 2002.</w:t>
      </w:r>
    </w:p>
    <w:p>
      <w:pPr>
        <w:autoSpaceDN w:val="0"/>
        <w:autoSpaceDE w:val="0"/>
        <w:widowControl/>
        <w:spacing w:line="180" w:lineRule="exact" w:before="3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[30] M. A. Alam, B. E. Weir, P. J. Silverman, Y. Ma, and D. Hwang,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“The statistical distribution of percolation resistance as a probe into the </w:t>
      </w:r>
      <w:r>
        <w:rPr>
          <w:rFonts w:ascii="Times" w:hAnsi="Times" w:eastAsia="Times"/>
          <w:b w:val="0"/>
          <w:i w:val="0"/>
          <w:color w:val="000000"/>
          <w:sz w:val="16"/>
        </w:rPr>
        <w:t>mechanics of ultra-thin oxide breakdown,”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Int. Electron Devices </w:t>
      </w:r>
      <w:r>
        <w:rPr>
          <w:rFonts w:ascii="Times" w:hAnsi="Times" w:eastAsia="Times"/>
          <w:b w:val="0"/>
          <w:i/>
          <w:color w:val="000000"/>
          <w:sz w:val="16"/>
        </w:rPr>
        <w:t>Meeting</w:t>
      </w:r>
      <w:r>
        <w:rPr>
          <w:rFonts w:ascii="Times" w:hAnsi="Times" w:eastAsia="Times"/>
          <w:b w:val="0"/>
          <w:i w:val="0"/>
          <w:color w:val="000000"/>
          <w:sz w:val="16"/>
        </w:rPr>
        <w:t>, Dec. 2000, pp. 529–532.</w:t>
      </w:r>
    </w:p>
    <w:p>
      <w:pPr>
        <w:autoSpaceDN w:val="0"/>
        <w:autoSpaceDE w:val="0"/>
        <w:widowControl/>
        <w:spacing w:line="178" w:lineRule="exact" w:before="32" w:after="0"/>
        <w:ind w:left="482" w:right="0" w:hanging="364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[31] M. A. Alam and R. K. Smith, “A phenomenological theory of correlated </w:t>
      </w:r>
      <w:r>
        <w:rPr>
          <w:rFonts w:ascii="Times" w:hAnsi="Times" w:eastAsia="Times"/>
          <w:b w:val="0"/>
          <w:i w:val="0"/>
          <w:color w:val="000000"/>
          <w:sz w:val="16"/>
        </w:rPr>
        <w:t>multiple soft-breakdown events in ultra-thin gate dielectrics,”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</w:t>
      </w:r>
    </w:p>
    <w:p>
      <w:pPr>
        <w:autoSpaceDN w:val="0"/>
        <w:autoSpaceDE w:val="0"/>
        <w:widowControl/>
        <w:spacing w:line="178" w:lineRule="exact" w:before="2" w:after="1048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6"/>
        </w:rPr>
        <w:t>41st Annu. IEEE Int. Rel. Phys. Symp.</w:t>
      </w:r>
      <w:r>
        <w:rPr>
          <w:rFonts w:ascii="Times" w:hAnsi="Times" w:eastAsia="Times"/>
          <w:b w:val="0"/>
          <w:i w:val="0"/>
          <w:color w:val="000000"/>
          <w:sz w:val="16"/>
        </w:rPr>
        <w:t>, Apr. 2003, pp. 406–411.</w:t>
      </w:r>
    </w:p>
    <w:p>
      <w:pPr>
        <w:sectPr>
          <w:type w:val="nextColumn"/>
          <w:pgSz w:w="12240" w:h="15840"/>
          <w:pgMar w:top="298" w:right="958" w:bottom="428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7"/>
        <w:gridCol w:w="1717"/>
        <w:gridCol w:w="1717"/>
        <w:gridCol w:w="1717"/>
        <w:gridCol w:w="1717"/>
        <w:gridCol w:w="1717"/>
      </w:tblGrid>
      <w:tr>
        <w:trPr>
          <w:trHeight w:hRule="exact" w:val="178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perovskite thin films,”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Appl. Phys. Lett.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76, no. 8, pp. 1060–1062,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34720" cy="114553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720" cy="11455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Muhammad</w:t>
            </w:r>
          </w:p>
        </w:tc>
        <w:tc>
          <w:tcPr>
            <w:tcW w:type="dxa" w:w="1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Masuduzzaman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6" w:after="0"/>
              <w:ind w:left="1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(SM’09–M’13)</w:t>
            </w:r>
          </w:p>
        </w:tc>
      </w:tr>
      <w:tr>
        <w:trPr>
          <w:trHeight w:hRule="exact" w:val="46"/>
        </w:trPr>
        <w:tc>
          <w:tcPr>
            <w:tcW w:type="dxa" w:w="5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2000.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1717"/>
            <w:vMerge/>
            <w:tcBorders/>
          </w:tcPr>
          <w:p/>
        </w:tc>
        <w:tc>
          <w:tcPr>
            <w:tcW w:type="dxa" w:w="3434"/>
            <w:gridSpan w:val="2"/>
            <w:vMerge/>
            <w:tcBorders/>
          </w:tcPr>
          <w:p/>
        </w:tc>
        <w:tc>
          <w:tcPr>
            <w:tcW w:type="dxa" w:w="1717"/>
            <w:vMerge/>
            <w:tcBorders/>
          </w:tcPr>
          <w:p/>
        </w:tc>
      </w:tr>
      <w:tr>
        <w:trPr>
          <w:trHeight w:hRule="exact" w:val="171"/>
        </w:trPr>
        <w:tc>
          <w:tcPr>
            <w:tcW w:type="dxa" w:w="1717"/>
            <w:vMerge/>
            <w:tcBorders/>
          </w:tcPr>
          <w:p/>
        </w:tc>
        <w:tc>
          <w:tcPr>
            <w:tcW w:type="dxa" w:w="1717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received the Ph.D. degree from Purdue University,</w:t>
            </w:r>
          </w:p>
        </w:tc>
      </w:tr>
      <w:tr>
        <w:trPr>
          <w:trHeight w:hRule="exact" w:val="169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[12] A. K. Tagantsev, I. Stolichnov, E. L. Colla, and N. Setter, “Polarization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West Lafayette, IN, USA, in 2012. His current</w:t>
            </w:r>
          </w:p>
        </w:tc>
      </w:tr>
      <w:tr>
        <w:trPr>
          <w:trHeight w:hRule="exact" w:val="18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fatigue in ferroelectric films: Basic experimental findings, phenomeno-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research interests include design, performance and</w:t>
            </w:r>
          </w:p>
        </w:tc>
      </w:tr>
      <w:tr>
        <w:trPr>
          <w:trHeight w:hRule="exact" w:val="18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logical scenarios, and microscopic features,”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J. Appl. Phys.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90,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reliability of novel electronic devices, transistors,</w:t>
            </w:r>
          </w:p>
        </w:tc>
      </w:tr>
      <w:tr>
        <w:trPr>
          <w:trHeight w:hRule="exact" w:val="18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 3, pp. 1387–1402, 2001.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microelectromechanical</w:t>
            </w:r>
          </w:p>
        </w:tc>
        <w:tc>
          <w:tcPr>
            <w:tcW w:type="dxa" w:w="1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systems, and nonvolatile</w:t>
            </w:r>
          </w:p>
        </w:tc>
      </w:tr>
      <w:tr>
        <w:trPr>
          <w:trHeight w:hRule="exact" w:val="20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[13] J. F. Scott, B. M. Melnick, L. D. McMillan, and C. A. Paz de Araujo,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34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memories.</w:t>
            </w:r>
          </w:p>
        </w:tc>
      </w:tr>
      <w:tr>
        <w:trPr>
          <w:trHeight w:hRule="exact" w:val="18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“Dielectric breakdown in high-</w:t>
            </w:r>
            <w:r>
              <w:rPr>
                <w:rFonts w:ascii="RBLMI" w:hAnsi="RBLMI" w:eastAsia="RBLMI"/>
                <w:b w:val="0"/>
                <w:i/>
                <w:color w:val="000000"/>
                <w:sz w:val="16"/>
              </w:rPr>
              <w:t>ε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films for ULSI DRAMs,”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Integr.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6868"/>
            <w:gridSpan w:val="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Ferroelectr., Int. J.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3, no. 3, pp. 225–243, 1993.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6868"/>
            <w:gridSpan w:val="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[14] W. Pan, C.-F. Yue, and O. Tosyali, “Fatigue of ferroelectric polarization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6868"/>
            <w:gridSpan w:val="4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 the electric field induced strain in lead lanthanum zirconate titanate</w:t>
            </w:r>
          </w:p>
        </w:tc>
        <w:tc>
          <w:tcPr>
            <w:tcW w:type="dxa" w:w="1717"/>
            <w:vMerge/>
            <w:tcBorders/>
          </w:tcPr>
          <w:p/>
        </w:tc>
        <w:tc>
          <w:tcPr>
            <w:tcW w:type="dxa" w:w="6868"/>
            <w:gridSpan w:val="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ceramics,”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Amer. Ceram. Soc.</w:t>
      </w:r>
      <w:r>
        <w:rPr>
          <w:rFonts w:ascii="Times" w:hAnsi="Times" w:eastAsia="Times"/>
          <w:b w:val="0"/>
          <w:i w:val="0"/>
          <w:color w:val="000000"/>
          <w:sz w:val="16"/>
        </w:rPr>
        <w:t>, vol. 75, no. 6, pp. 1534–1540, 1992.</w:t>
      </w:r>
    </w:p>
    <w:p>
      <w:pPr>
        <w:autoSpaceDN w:val="0"/>
        <w:autoSpaceDE w:val="0"/>
        <w:widowControl/>
        <w:spacing w:line="180" w:lineRule="exact" w:before="28" w:after="16"/>
        <w:ind w:left="364" w:right="528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[15] A. Jain, P. R. Nair, and M. A. Alam, “Strategies for dynamic soft-</w:t>
      </w:r>
      <w:r>
        <w:br/>
      </w:r>
      <w:r>
        <w:rPr>
          <w:rFonts w:ascii="Times" w:hAnsi="Times" w:eastAsia="Times"/>
          <w:b w:val="0"/>
          <w:i w:val="0"/>
          <w:color w:val="000000"/>
          <w:sz w:val="16"/>
        </w:rPr>
        <w:t>landing in capacitive microelectromechanical switches,”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98, no. 23, p. 234104, 2011.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75"/>
        <w:gridCol w:w="2575"/>
        <w:gridCol w:w="2575"/>
        <w:gridCol w:w="2575"/>
      </w:tblGrid>
      <w:tr>
        <w:trPr>
          <w:trHeight w:hRule="exact" w:val="194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[16] J. A. Rodriguez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“Reliability properties of low-voltage ferroelectric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400" cy="114554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45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Dhanoop Varghese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(M’10) received the Ph.D.</w:t>
            </w:r>
          </w:p>
        </w:tc>
      </w:tr>
      <w:tr>
        <w:trPr>
          <w:trHeight w:hRule="exact" w:val="66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capacitors and memory arrays,”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IEEE Trans. Device Mater. Rel.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4,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degree in electrical engineering from Purdue Univer-</w:t>
            </w:r>
          </w:p>
        </w:tc>
      </w:tr>
      <w:tr>
        <w:trPr>
          <w:trHeight w:hRule="exact" w:val="90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 3, pp. 436–449, Sep. 2004.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5150"/>
            <w:gridSpan w:val="2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sity, West Lafayette, IN, USA, in 2009. He has been</w:t>
            </w:r>
          </w:p>
        </w:tc>
      </w:tr>
      <w:tr>
        <w:trPr>
          <w:trHeight w:hRule="exact" w:val="60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[17] J. W. McPherson and H. C. Mogul, “Underlying physics of the ther-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5150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with Texas Instruments Inc., Dallas, TX, USA, since</w:t>
            </w:r>
          </w:p>
        </w:tc>
      </w:tr>
      <w:tr>
        <w:trPr>
          <w:trHeight w:hRule="exact" w:val="180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mochemical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model in describing low-field time-dependent dielec-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2009. His current research interests include semi-</w:t>
            </w:r>
          </w:p>
        </w:tc>
      </w:tr>
      <w:tr>
        <w:trPr>
          <w:trHeight w:hRule="exact" w:val="208"/>
        </w:trPr>
        <w:tc>
          <w:tcPr>
            <w:tcW w:type="dxa" w:w="5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64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tric breakdown in SiO</w:t>
            </w:r>
            <w:r>
              <w:rPr>
                <w:w w:val="96.78000041416713"/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thin films,”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J. Appl. Phys.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, vol. 84, no. 3,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1513–1523, 1998.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conductor device physics, and simulation, modeling,</w:t>
            </w:r>
          </w:p>
        </w:tc>
      </w:tr>
      <w:tr>
        <w:trPr>
          <w:trHeight w:hRule="exact" w:val="165"/>
        </w:trPr>
        <w:tc>
          <w:tcPr>
            <w:tcW w:type="dxa" w:w="2575"/>
            <w:vMerge/>
            <w:tcBorders/>
          </w:tcPr>
          <w:p/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 characterization of various transistor degradation</w:t>
            </w:r>
          </w:p>
        </w:tc>
      </w:tr>
      <w:tr>
        <w:trPr>
          <w:trHeight w:hRule="exact" w:val="175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[18] M. A. Alam, “SILC as a measure of trap generation and predictor of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3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mechanisms.</w:t>
            </w:r>
          </w:p>
        </w:tc>
      </w:tr>
      <w:tr>
        <w:trPr>
          <w:trHeight w:hRule="exact" w:val="372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6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</w:t>
            </w:r>
            <w:r>
              <w:rPr>
                <w:w w:val="96.78000041416713"/>
                <w:rFonts w:ascii="Times" w:hAnsi="Times" w:eastAsia="Times"/>
                <w:b w:val="0"/>
                <w:i/>
                <w:color w:val="000000"/>
                <w:sz w:val="14"/>
              </w:rPr>
              <w:t>BD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in ultrathin oxides,”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IEEE Trans. Electron Devices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, vol. 49, no. 2,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226–231, Feb. 2002.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5150"/>
            <w:gridSpan w:val="2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[19] M. Masuduzzaman and M. Alam, “Hot atom damage (HAD) limited</w:t>
            </w:r>
          </w:p>
        </w:tc>
        <w:tc>
          <w:tcPr>
            <w:tcW w:type="dxa" w:w="2575"/>
            <w:vMerge/>
            <w:tcBorders/>
          </w:tcPr>
          <w:p/>
        </w:tc>
        <w:tc>
          <w:tcPr>
            <w:tcW w:type="dxa" w:w="5150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364" w:right="518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TDDB lifetime of ferroelectric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Int. Electron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>Devices Meeting (IEDM)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2013, pp. 21.4.1–21.4.4.</w:t>
      </w:r>
    </w:p>
    <w:p>
      <w:pPr>
        <w:autoSpaceDN w:val="0"/>
        <w:autoSpaceDE w:val="0"/>
        <w:widowControl/>
        <w:spacing w:line="178" w:lineRule="exact" w:before="3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[20] J. Q. Yang, M. Masuduzzman, J. F. Kang, and M. A. Alam,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34"/>
        <w:gridCol w:w="3434"/>
        <w:gridCol w:w="3434"/>
      </w:tblGrid>
      <w:tr>
        <w:trPr>
          <w:trHeight w:hRule="exact" w:val="18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“SILC-based reassignment of trapping and trap generation regimes of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84250" cy="1135379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50" cy="11353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92" w:after="0"/>
              <w:ind w:left="8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John A. Rodriguez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(M’94) received the Ph.D.</w:t>
            </w:r>
          </w:p>
        </w:tc>
      </w:tr>
      <w:tr>
        <w:trPr>
          <w:trHeight w:hRule="exact" w:val="176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positive bias temperature instability,” in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Proc. IEEE Int. Rel. Phys. Symp.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(IRPS)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Apr. 2011, pp. 3A-3.1–3A-3.6.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degree in electrical engineering from Rice University</w:t>
            </w:r>
          </w:p>
        </w:tc>
      </w:tr>
      <w:tr>
        <w:trPr>
          <w:trHeight w:hRule="exact" w:val="13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[21] J. Rodriguez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“Reliability of ferroelectric random access memory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 Houston, Texas. He is a Distinguished Member</w:t>
            </w:r>
          </w:p>
        </w:tc>
      </w:tr>
      <w:tr>
        <w:trPr>
          <w:trHeight w:hRule="exact" w:val="10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embedded within 130 nm CMOS,” in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Proc. IEEE Int. Rel. Phys. Symp.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 Technical Staff at Texas Instruments in Dallas,</w:t>
            </w:r>
          </w:p>
        </w:tc>
      </w:tr>
      <w:tr>
        <w:trPr>
          <w:trHeight w:hRule="exact" w:val="10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(IRPS)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May 2010, pp. 750–758.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TX, where he researches the reliability physics of</w:t>
            </w:r>
          </w:p>
        </w:tc>
      </w:tr>
      <w:tr>
        <w:trPr>
          <w:trHeight w:hRule="exact" w:val="8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[22] D. Ricinschi, C. Harnagea, C. Papusoi, L. Mitoseriu, V. Tura, and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 memory.</w:t>
            </w:r>
          </w:p>
        </w:tc>
      </w:tr>
      <w:tr>
        <w:trPr>
          <w:trHeight w:hRule="exact" w:val="16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 Okuyama, “Analysis of ferroelectric switching in finite media as a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Landau-type phase transition,”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J. Phys., Condens. Matter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10, no. 7,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477–492, 1998.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[23] D. Zhao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“Polarization fatigue of organic ferroelectric capacitors,”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Sci. Rep.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4, p. 1, May 2014.</w:t>
            </w:r>
          </w:p>
        </w:tc>
        <w:tc>
          <w:tcPr>
            <w:tcW w:type="dxa" w:w="3434"/>
            <w:vMerge/>
            <w:tcBorders/>
          </w:tcPr>
          <w:p/>
        </w:tc>
        <w:tc>
          <w:tcPr>
            <w:tcW w:type="dxa" w:w="34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98" w:right="958" w:bottom="428" w:left="980" w:header="720" w:footer="720" w:gutter="0"/>
          <w:cols w:space="720" w:num="1" w:equalWidth="0">
            <w:col w:w="10302" w:space="0"/>
            <w:col w:w="5142" w:space="0"/>
            <w:col w:w="5160" w:space="0"/>
            <w:col w:w="10302" w:space="0"/>
            <w:col w:w="5144" w:space="0"/>
            <w:col w:w="5158" w:space="0"/>
            <w:col w:w="10302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0" w:space="0"/>
            <w:col w:w="5168" w:space="0"/>
            <w:col w:w="10308" w:space="0"/>
            <w:col w:w="5142" w:space="0"/>
            <w:col w:w="5168" w:space="0"/>
            <w:col w:w="10310" w:space="0"/>
            <w:col w:w="5144" w:space="0"/>
            <w:col w:w="5166" w:space="0"/>
            <w:col w:w="10310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5144" w:space="0"/>
            <w:col w:w="5164" w:space="0"/>
            <w:col w:w="10308" w:space="0"/>
            <w:col w:w="5142" w:space="0"/>
            <w:col w:w="5165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72"/>
        <w:gridCol w:w="1472"/>
        <w:gridCol w:w="1472"/>
        <w:gridCol w:w="1472"/>
        <w:gridCol w:w="1472"/>
        <w:gridCol w:w="1472"/>
        <w:gridCol w:w="1472"/>
      </w:tblGrid>
      <w:tr>
        <w:trPr>
          <w:trHeight w:hRule="exact" w:val="362"/>
        </w:trPr>
        <w:tc>
          <w:tcPr>
            <w:tcW w:type="dxa" w:w="1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3498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58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Srikanth Krishnan</w:t>
            </w:r>
          </w:p>
        </w:tc>
        <w:tc>
          <w:tcPr>
            <w:tcW w:type="dxa" w:w="19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6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(S’86–M’87–A’92) received</w:t>
            </w:r>
          </w:p>
        </w:tc>
        <w:tc>
          <w:tcPr>
            <w:tcW w:type="dxa" w:w="5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IEEE TRANSACTIONS ON ELECTRON DEVICES, VOL. 61, NO. 10, OCTOBER 2014</w:t>
            </w:r>
          </w:p>
        </w:tc>
      </w:tr>
      <w:tr>
        <w:trPr>
          <w:trHeight w:hRule="exact" w:val="380"/>
        </w:trPr>
        <w:tc>
          <w:tcPr>
            <w:tcW w:type="dxa" w:w="15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5669" cy="114427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669" cy="1144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4416"/>
            <w:gridSpan w:val="3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8" w:after="0"/>
              <w:ind w:left="2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24560" cy="1153159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56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6" w:after="0"/>
              <w:ind w:left="102" w:right="0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000000"/>
                <w:sz w:val="16"/>
              </w:rPr>
              <w:t>Muhammad Ashraful Alam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(M’96–SM’01–F’06)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received the Ph.D. degree from Purdue Univer-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sity, West Lafayette, IN, USA, in 1995. His cur-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rent research interests include the reliability 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performance of emerging electronic devices, such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as microelectromechanical systems, biosensors, 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solar cells.</w:t>
            </w:r>
          </w:p>
        </w:tc>
      </w:tr>
      <w:tr>
        <w:trPr>
          <w:trHeight w:hRule="exact" w:val="180"/>
        </w:trPr>
        <w:tc>
          <w:tcPr>
            <w:tcW w:type="dxa" w:w="1472"/>
            <w:vMerge/>
            <w:tcBorders/>
          </w:tcPr>
          <w:p/>
        </w:tc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 Ph.D. degree in engineering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science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from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Pennsylvania State University, State College, PA,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USA, in 1992, and the M.B.A. degree from Southern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Methodist University, University Park, TX, USA.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 is currently the Device Reliability Manager with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Texas Instruments Inc., Dallas, TX, USA, where he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is responsible for component reliability of CMOS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  <w:tr>
        <w:trPr>
          <w:trHeight w:hRule="exact" w:val="444"/>
        </w:trPr>
        <w:tc>
          <w:tcPr>
            <w:tcW w:type="dxa" w:w="1472"/>
            <w:vMerge/>
            <w:tcBorders/>
          </w:tcPr>
          <w:p/>
        </w:tc>
        <w:tc>
          <w:tcPr>
            <w:tcW w:type="dxa" w:w="35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technology nodes.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98" w:right="958" w:bottom="1440" w:left="978" w:header="720" w:footer="720" w:gutter="0"/>
      <w:cols w:space="720" w:num="1" w:equalWidth="0">
        <w:col w:w="10304" w:space="0"/>
        <w:col w:w="10302" w:space="0"/>
        <w:col w:w="5142" w:space="0"/>
        <w:col w:w="5160" w:space="0"/>
        <w:col w:w="10302" w:space="0"/>
        <w:col w:w="5144" w:space="0"/>
        <w:col w:w="5158" w:space="0"/>
        <w:col w:w="10302" w:space="0"/>
        <w:col w:w="5142" w:space="0"/>
        <w:col w:w="5165" w:space="0"/>
        <w:col w:w="10308" w:space="0"/>
        <w:col w:w="5142" w:space="0"/>
        <w:col w:w="5165" w:space="0"/>
        <w:col w:w="10308" w:space="0"/>
        <w:col w:w="5142" w:space="0"/>
        <w:col w:w="5165" w:space="0"/>
        <w:col w:w="10308" w:space="0"/>
        <w:col w:w="5144" w:space="0"/>
        <w:col w:w="5164" w:space="0"/>
        <w:col w:w="10308" w:space="0"/>
        <w:col w:w="5140" w:space="0"/>
        <w:col w:w="5168" w:space="0"/>
        <w:col w:w="10308" w:space="0"/>
        <w:col w:w="5142" w:space="0"/>
        <w:col w:w="5168" w:space="0"/>
        <w:col w:w="10310" w:space="0"/>
        <w:col w:w="5144" w:space="0"/>
        <w:col w:w="5166" w:space="0"/>
        <w:col w:w="10310" w:space="0"/>
        <w:col w:w="5142" w:space="0"/>
        <w:col w:w="5165" w:space="0"/>
        <w:col w:w="10308" w:space="0"/>
        <w:col w:w="5144" w:space="0"/>
        <w:col w:w="5164" w:space="0"/>
        <w:col w:w="10308" w:space="0"/>
        <w:col w:w="5142" w:space="0"/>
        <w:col w:w="5165" w:space="0"/>
        <w:col w:w="10308" w:space="0"/>
        <w:col w:w="5144" w:space="0"/>
        <w:col w:w="5164" w:space="0"/>
        <w:col w:w="10308" w:space="0"/>
        <w:col w:w="5142" w:space="0"/>
        <w:col w:w="5165" w:space="0"/>
        <w:col w:w="10308" w:space="0"/>
        <w:col w:w="10310" w:space="0"/>
        <w:col w:w="5144" w:space="0"/>
        <w:col w:w="5166" w:space="0"/>
        <w:col w:w="103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