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-25400</wp:posOffset>
            </wp:positionV>
            <wp:extent cx="7556500" cy="93700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7006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336"/>
        </w:trPr>
        <w:tc>
          <w:tcPr>
            <w:tcW w:type="dxa" w:w="6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9" w:history="1">
                <w:r>
                  <w:rPr>
                    <w:rStyle w:val="Hyperlink"/>
                  </w:rPr>
                  <w:t>Home</w:t>
                </w:r>
              </w:hyperlink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0" w:history="1">
                <w:r>
                  <w:rPr>
                    <w:rStyle w:val="Hyperlink"/>
                  </w:rPr>
                  <w:t>Search</w:t>
                </w:r>
              </w:hyperlink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1" w:history="1">
                <w:r>
                  <w:rPr>
                    <w:rStyle w:val="Hyperlink"/>
                  </w:rPr>
                  <w:t>Collections</w:t>
                </w:r>
              </w:hyperlink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2" w:history="1">
                <w:r>
                  <w:rPr>
                    <w:rStyle w:val="Hyperlink"/>
                  </w:rPr>
                  <w:t>Journals</w:t>
                </w:r>
              </w:hyperlink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3" w:history="1">
                <w:r>
                  <w:rPr>
                    <w:rStyle w:val="Hyperlink"/>
                  </w:rPr>
                  <w:t>About</w:t>
                </w:r>
              </w:hyperlink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4" w:history="1">
                <w:r>
                  <w:rPr>
                    <w:rStyle w:val="Hyperlink"/>
                  </w:rPr>
                  <w:t>Contact us</w:t>
                </w:r>
              </w:hyperlink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3A8CC3"/>
                <w:sz w:val="20"/>
              </w:rPr>
              <w:hyperlink r:id="rId15" w:history="1">
                <w:r>
                  <w:rPr>
                    <w:rStyle w:val="Hyperlink"/>
                  </w:rPr>
                  <w:t>My IOPscience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30" w:lineRule="exact" w:before="862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Low Voltage Operation of Nonvolatile    Metal-Ferroelectric-Metal-Insulator-Semiconductor</w:t>
      </w:r>
    </w:p>
    <w:p>
      <w:pPr>
        <w:autoSpaceDN w:val="0"/>
        <w:autoSpaceDE w:val="0"/>
        <w:widowControl/>
        <w:spacing w:line="360" w:lineRule="exact" w:before="240" w:after="0"/>
        <w:ind w:left="796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(MFMIS)-Field-Effect-Transistors (FETs)    Using Pt/SrBi2Ta2O9/Pt/SrTa2O6/SiON/Si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Structures</w:t>
      </w:r>
    </w:p>
    <w:p>
      <w:pPr>
        <w:autoSpaceDN w:val="0"/>
        <w:autoSpaceDE w:val="0"/>
        <w:widowControl/>
        <w:spacing w:line="276" w:lineRule="exact" w:before="272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content has been downloaded from IOPscience. Please scroll down to see the full text.</w:t>
      </w:r>
    </w:p>
    <w:p>
      <w:pPr>
        <w:autoSpaceDN w:val="0"/>
        <w:autoSpaceDE w:val="0"/>
        <w:widowControl/>
        <w:spacing w:line="400" w:lineRule="exact" w:before="0" w:after="0"/>
        <w:ind w:left="796" w:right="51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2001 Jpn. J. Appl. Phys. 40 2917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(http://iopscience.iop.org/1347-4065/40/4S/2917)</w:t>
      </w:r>
    </w:p>
    <w:p>
      <w:pPr>
        <w:autoSpaceDN w:val="0"/>
        <w:autoSpaceDE w:val="0"/>
        <w:widowControl/>
        <w:spacing w:line="276" w:lineRule="exact" w:before="224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View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>the table of contents for this issue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, or go to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journal homepage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for more</w:t>
      </w:r>
    </w:p>
    <w:p>
      <w:pPr>
        <w:autoSpaceDN w:val="0"/>
        <w:autoSpaceDE w:val="0"/>
        <w:widowControl/>
        <w:spacing w:line="276" w:lineRule="exact" w:before="1324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Download details:</w:t>
      </w:r>
    </w:p>
    <w:p>
      <w:pPr>
        <w:autoSpaceDN w:val="0"/>
        <w:autoSpaceDE w:val="0"/>
        <w:widowControl/>
        <w:spacing w:line="300" w:lineRule="exact" w:before="300" w:after="0"/>
        <w:ind w:left="796" w:right="47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IP Address: 169.230.243.252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This content was downloaded on 14/12/2014 at 10:47</w:t>
      </w:r>
    </w:p>
    <w:p>
      <w:pPr>
        <w:autoSpaceDN w:val="0"/>
        <w:autoSpaceDE w:val="0"/>
        <w:widowControl/>
        <w:spacing w:line="276" w:lineRule="exact" w:before="524" w:after="0"/>
        <w:ind w:left="79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Please note that terms and conditions apply.</w:t>
      </w:r>
    </w:p>
    <w:p>
      <w:pPr>
        <w:sectPr>
          <w:pgSz w:w="11900" w:h="16840"/>
          <w:pgMar w:top="532" w:right="1304" w:bottom="1440" w:left="204" w:header="720" w:footer="720" w:gutter="0"/>
          <w:cols w:space="720" w:num="1" w:equalWidth="0"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0" w:right="69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Jpn. J. Appl. Phys. Vol. 40 (2001) pp. 2917–2922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1, No. 4B, April 2001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MTSYN" w:hAnsi="MTSYN" w:eastAsia="MTSYN"/>
          <w:b w:val="0"/>
          <w:i w:val="0"/>
          <w:color w:val="000000"/>
          <w:sz w:val="16"/>
        </w:rPr>
        <w:t>⃝</w:t>
      </w:r>
      <w:r>
        <w:rPr>
          <w:rFonts w:ascii="Times" w:hAnsi="Times" w:eastAsia="Times"/>
          <w:b w:val="0"/>
          <w:i w:val="0"/>
          <w:color w:val="000000"/>
          <w:sz w:val="16"/>
        </w:rPr>
        <w:t>2001 The Japan Society of Applied Physics</w:t>
      </w:r>
    </w:p>
    <w:p>
      <w:pPr>
        <w:autoSpaceDN w:val="0"/>
        <w:autoSpaceDE w:val="0"/>
        <w:widowControl/>
        <w:spacing w:line="268" w:lineRule="exact" w:before="244" w:after="0"/>
        <w:ind w:left="42" w:right="288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Low Voltage Operation of Nonvolatile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 xml:space="preserve">Metal-Ferroelectric-Metal-Insulator-Semiconductor (MFMIS)-Field-Effect-Transistors (FETs) </w:t>
      </w:r>
      <w:r>
        <w:rPr>
          <w:rFonts w:ascii="Times" w:hAnsi="Times" w:eastAsia="Times"/>
          <w:b/>
          <w:i w:val="0"/>
          <w:color w:val="000000"/>
          <w:sz w:val="24"/>
        </w:rPr>
        <w:t>Using Pt/SrBi</w:t>
      </w:r>
      <w:r>
        <w:rPr>
          <w:rFonts w:ascii="Times" w:hAnsi="Times" w:eastAsia="Times"/>
          <w:b/>
          <w:i w:val="0"/>
          <w:color w:val="000000"/>
          <w:sz w:val="18"/>
        </w:rPr>
        <w:t>2</w:t>
      </w:r>
      <w:r>
        <w:rPr>
          <w:rFonts w:ascii="Times" w:hAnsi="Times" w:eastAsia="Times"/>
          <w:b/>
          <w:i w:val="0"/>
          <w:color w:val="000000"/>
          <w:sz w:val="24"/>
        </w:rPr>
        <w:t>Ta</w:t>
      </w:r>
      <w:r>
        <w:rPr>
          <w:rFonts w:ascii="Times" w:hAnsi="Times" w:eastAsia="Times"/>
          <w:b/>
          <w:i w:val="0"/>
          <w:color w:val="000000"/>
          <w:sz w:val="18"/>
        </w:rPr>
        <w:t>2</w:t>
      </w:r>
      <w:r>
        <w:rPr>
          <w:rFonts w:ascii="Times" w:hAnsi="Times" w:eastAsia="Times"/>
          <w:b/>
          <w:i w:val="0"/>
          <w:color w:val="000000"/>
          <w:sz w:val="24"/>
        </w:rPr>
        <w:t>O</w:t>
      </w:r>
      <w:r>
        <w:rPr>
          <w:rFonts w:ascii="Times" w:hAnsi="Times" w:eastAsia="Times"/>
          <w:b/>
          <w:i w:val="0"/>
          <w:color w:val="000000"/>
          <w:sz w:val="18"/>
        </w:rPr>
        <w:t>9</w:t>
      </w:r>
      <w:r>
        <w:rPr>
          <w:rFonts w:ascii="Times" w:hAnsi="Times" w:eastAsia="Times"/>
          <w:b/>
          <w:i w:val="0"/>
          <w:color w:val="000000"/>
          <w:sz w:val="24"/>
        </w:rPr>
        <w:t>/Pt/SrTa</w:t>
      </w:r>
      <w:r>
        <w:rPr>
          <w:rFonts w:ascii="Times" w:hAnsi="Times" w:eastAsia="Times"/>
          <w:b/>
          <w:i w:val="0"/>
          <w:color w:val="000000"/>
          <w:sz w:val="18"/>
        </w:rPr>
        <w:t>2</w:t>
      </w:r>
      <w:r>
        <w:rPr>
          <w:rFonts w:ascii="Times" w:hAnsi="Times" w:eastAsia="Times"/>
          <w:b/>
          <w:i w:val="0"/>
          <w:color w:val="000000"/>
          <w:sz w:val="24"/>
        </w:rPr>
        <w:t>O</w:t>
      </w:r>
      <w:r>
        <w:rPr>
          <w:rFonts w:ascii="Times" w:hAnsi="Times" w:eastAsia="Times"/>
          <w:b/>
          <w:i w:val="0"/>
          <w:color w:val="000000"/>
          <w:sz w:val="18"/>
        </w:rPr>
        <w:t>6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/SiON/Si Structures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Eisuke T</w:t>
      </w:r>
      <w:r>
        <w:rPr>
          <w:rFonts w:ascii="Times" w:hAnsi="Times" w:eastAsia="Times"/>
          <w:b w:val="0"/>
          <w:i w:val="0"/>
          <w:color w:val="000000"/>
          <w:sz w:val="16"/>
        </w:rPr>
        <w:t>OKUMITSU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RMTMI" w:hAnsi="RMTMI" w:eastAsia="RMTMI"/>
          <w:b w:val="0"/>
          <w:i/>
          <w:color w:val="000000"/>
          <w:sz w:val="14"/>
        </w:rPr>
        <w:t>,</w:t>
      </w:r>
      <w:r>
        <w:rPr>
          <w:w w:val="96.78000041416713"/>
          <w:rFonts w:ascii="MTSYN" w:hAnsi="MTSYN" w:eastAsia="MTSYN"/>
          <w:b w:val="0"/>
          <w:i w:val="0"/>
          <w:color w:val="000000"/>
          <w:sz w:val="14"/>
        </w:rPr>
        <w:t>∗</w:t>
      </w:r>
      <w:r>
        <w:rPr>
          <w:rFonts w:ascii="Times" w:hAnsi="Times" w:eastAsia="Times"/>
          <w:b w:val="0"/>
          <w:i w:val="0"/>
          <w:color w:val="000000"/>
          <w:sz w:val="20"/>
        </w:rPr>
        <w:t>, Kojiro O</w:t>
      </w:r>
      <w:r>
        <w:rPr>
          <w:rFonts w:ascii="Times" w:hAnsi="Times" w:eastAsia="Times"/>
          <w:b w:val="0"/>
          <w:i w:val="0"/>
          <w:color w:val="000000"/>
          <w:sz w:val="16"/>
        </w:rPr>
        <w:t>KAMOTO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and Hiroshi I</w:t>
      </w:r>
      <w:r>
        <w:rPr>
          <w:rFonts w:ascii="Times" w:hAnsi="Times" w:eastAsia="Times"/>
          <w:b w:val="0"/>
          <w:i w:val="0"/>
          <w:color w:val="000000"/>
          <w:sz w:val="16"/>
        </w:rPr>
        <w:t>SHIWARA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Precision &amp; Intelligence Laboratory, Tokyo Institute of Technology, 4259 Nagatsuta, Midori-ku, Yokohama 226-8503, Japan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16"/>
        </w:rPr>
        <w:t>Frontier Collaborative Research Center, Tokyo Institute of Technology, 4259 Nagatsuta, Midori-ku, Yokohama 226-8503, Japan</w:t>
      </w:r>
    </w:p>
    <w:p>
      <w:pPr>
        <w:autoSpaceDN w:val="0"/>
        <w:autoSpaceDE w:val="0"/>
        <w:widowControl/>
        <w:spacing w:line="214" w:lineRule="exact" w:before="66" w:after="0"/>
        <w:ind w:left="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(Received August 29, 2000; accepted for publication January 5, 2001)</w:t>
      </w:r>
    </w:p>
    <w:p>
      <w:pPr>
        <w:autoSpaceDN w:val="0"/>
        <w:autoSpaceDE w:val="0"/>
        <w:widowControl/>
        <w:spacing w:line="274" w:lineRule="exact" w:before="90" w:after="0"/>
        <w:ind w:left="42" w:right="9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report p-channel metal-ferroelectric-metal-insulator-semiconductor (MFMIS)-field-effect-transistors (FETs) which can op-</w:t>
      </w:r>
      <w:r>
        <w:rPr>
          <w:rFonts w:ascii="Times" w:hAnsi="Times" w:eastAsia="Times"/>
          <w:b w:val="0"/>
          <w:i w:val="0"/>
          <w:color w:val="000000"/>
          <w:sz w:val="18"/>
        </w:rPr>
        <w:t>erate at a voltage as low as 3.5 V using Pt/SrBi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Ta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2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>/Pt/SrTa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/SiON/Si structures. It is shown that the use of the saturated </w:t>
      </w:r>
      <w:r>
        <w:rPr>
          <w:rFonts w:ascii="Times" w:hAnsi="Times" w:eastAsia="Times"/>
          <w:b w:val="0"/>
          <w:i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–</w:t>
      </w:r>
      <w:r>
        <w:rPr>
          <w:rFonts w:ascii="Times" w:hAnsi="Times" w:eastAsia="Times"/>
          <w:b w:val="0"/>
          <w:i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hysteresis loop is effective to improve the data retention time. To utilize the saturated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–</w:t>
      </w:r>
      <w:r>
        <w:rPr>
          <w:rFonts w:ascii="Times" w:hAnsi="Times" w:eastAsia="Times"/>
          <w:b w:val="0"/>
          <w:i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loop, MFMIS-FETs with a </w:t>
      </w:r>
      <w:r>
        <w:rPr>
          <w:rFonts w:ascii="Times" w:hAnsi="Times" w:eastAsia="Times"/>
          <w:b w:val="0"/>
          <w:i w:val="0"/>
          <w:color w:val="000000"/>
          <w:sz w:val="18"/>
        </w:rPr>
        <w:t>large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8"/>
        </w:rPr>
        <w:t>/</w:t>
      </w:r>
      <w:r>
        <w:rPr>
          <w:rFonts w:ascii="Times" w:hAnsi="Times" w:eastAsia="Times"/>
          <w:b w:val="0"/>
          <w:i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ratio are fabricated. We demonstrate the nonvolatile memory function of the p-channel MFMIS-FETs with a mem-</w:t>
      </w:r>
      <w:r>
        <w:rPr>
          <w:rFonts w:ascii="Times" w:hAnsi="Times" w:eastAsia="Times"/>
          <w:b w:val="0"/>
          <w:i w:val="0"/>
          <w:color w:val="000000"/>
          <w:sz w:val="18"/>
        </w:rPr>
        <w:t>ory window of 1.5 V, operating at</w:t>
      </w:r>
      <w:r>
        <w:rPr>
          <w:rFonts w:ascii="MTSYN" w:hAnsi="MTSYN" w:eastAsia="MTSYN"/>
          <w:b w:val="0"/>
          <w:i w:val="0"/>
          <w:color w:val="000000"/>
          <w:sz w:val="18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18"/>
        </w:rPr>
        <w:t>3</w:t>
      </w:r>
      <w:r>
        <w:rPr>
          <w:rFonts w:ascii="RMTMI" w:hAnsi="RMTMI" w:eastAsia="RMTMI"/>
          <w:b w:val="0"/>
          <w:i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 V. It was also found that the fabricated MFMIS-FETs have fairly good data retention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characteristics.</w:t>
      </w:r>
    </w:p>
    <w:p>
      <w:pPr>
        <w:autoSpaceDN w:val="0"/>
        <w:autoSpaceDE w:val="0"/>
        <w:widowControl/>
        <w:spacing w:line="232" w:lineRule="exact" w:before="18" w:after="720"/>
        <w:ind w:left="4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KEYWORDS: ferroelectric memory, ferroelectric-gate transistor, MFMIS-FET, SrBi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Ta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9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, SrTa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O</w:t>
      </w:r>
      <w:r>
        <w:rPr>
          <w:rFonts w:ascii="Helvetica" w:hAnsi="Helvetica" w:eastAsia="Helvetica"/>
          <w:b w:val="0"/>
          <w:i w:val="0"/>
          <w:color w:val="000000"/>
          <w:sz w:val="12"/>
        </w:rPr>
        <w:t>6</w:t>
      </w:r>
    </w:p>
    <w:p>
      <w:pPr>
        <w:sectPr>
          <w:pgSz w:w="11900" w:h="16840"/>
          <w:pgMar w:top="292" w:right="972" w:bottom="272" w:left="832" w:header="720" w:footer="720" w:gutter="0"/>
          <w:cols w:space="720" w:num="1" w:equalWidth="0">
            <w:col w:w="10096" w:space="0"/>
            <w:col w:w="1039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.00000000000003" w:type="dxa"/>
      </w:tblPr>
      <w:tblGrid>
        <w:gridCol w:w="2019"/>
        <w:gridCol w:w="2019"/>
        <w:gridCol w:w="2019"/>
        <w:gridCol w:w="2019"/>
        <w:gridCol w:w="2019"/>
      </w:tblGrid>
      <w:tr>
        <w:trPr>
          <w:trHeight w:hRule="exact" w:val="304"/>
        </w:trPr>
        <w:tc>
          <w:tcPr>
            <w:tcW w:type="dxa" w:w="2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6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Introduction</w:t>
            </w:r>
          </w:p>
        </w:tc>
      </w:tr>
      <w:tr>
        <w:trPr>
          <w:trHeight w:hRule="exact" w:val="540"/>
        </w:trPr>
        <w:tc>
          <w:tcPr>
            <w:tcW w:type="dxa" w:w="48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6" w:val="left"/>
                <w:tab w:pos="3120" w:val="left"/>
              </w:tabs>
              <w:autoSpaceDE w:val="0"/>
              <w:widowControl/>
              <w:spacing w:line="266" w:lineRule="exact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Recently,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ferroelectric-gate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field-effect-transistors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(FETs)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1–4)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attracted much attention for nonvolatile</w:t>
            </w:r>
          </w:p>
        </w:tc>
      </w:tr>
      <w:tr>
        <w:trPr>
          <w:trHeight w:hRule="exact" w:val="240"/>
        </w:trPr>
        <w:tc>
          <w:tcPr>
            <w:tcW w:type="dxa" w:w="20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memory applications.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Using</w:t>
            </w:r>
          </w:p>
        </w:tc>
        <w:tc>
          <w:tcPr>
            <w:tcW w:type="dxa" w:w="2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ferroelectric-gate FETs,</w:t>
            </w:r>
          </w:p>
        </w:tc>
      </w:tr>
      <w:tr>
        <w:trPr>
          <w:trHeight w:hRule="exact" w:val="720"/>
        </w:trPr>
        <w:tc>
          <w:tcPr>
            <w:tcW w:type="dxa" w:w="48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72" w:val="left"/>
                <w:tab w:pos="2242" w:val="left"/>
                <w:tab w:pos="3354" w:val="left"/>
                <w:tab w:pos="4554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one-transistor-cell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type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nonvolatile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ferroelectric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ran-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 access memory (FeRAM) can be obtained and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ferroelectric-gate FETs obey the scaling rule for high-density</w:t>
            </w:r>
          </w:p>
        </w:tc>
      </w:tr>
      <w:tr>
        <w:trPr>
          <w:trHeight w:hRule="exact" w:val="240"/>
        </w:trPr>
        <w:tc>
          <w:tcPr>
            <w:tcW w:type="dxa" w:w="1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implementation.</w:t>
            </w:r>
          </w:p>
        </w:tc>
        <w:tc>
          <w:tcPr>
            <w:tcW w:type="dxa" w:w="33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Furthermore, in such “transistor-type”</w:t>
            </w:r>
          </w:p>
        </w:tc>
      </w:tr>
      <w:tr>
        <w:trPr>
          <w:trHeight w:hRule="exact" w:val="4540"/>
        </w:trPr>
        <w:tc>
          <w:tcPr>
            <w:tcW w:type="dxa" w:w="487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8" w:val="left"/>
              </w:tabs>
              <w:autoSpaceDE w:val="0"/>
              <w:widowControl/>
              <w:spacing w:line="238" w:lineRule="exact" w:before="2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FeRAMs, the stored data can be read out nondestructively.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addition, we have proposed the use of ferroelectric-gate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FETs in neural network systems as analog memories to store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synaptic weights.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5)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We have also fabricated a neuron chip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Pt/SrBi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/Si ferroelectric-gate FET and a pulse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oscillation circuit, and demonstrated an “adaptive-learning”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6)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fabricate ferroelectric-gate FETs, ferroelectric materials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to be deposited on silicon substrates. Such a device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called a metal-ferroelectric-semiconductor (MFS) FET, How-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ever, preparation of the ferroelectric/Si structure with good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interface properties is extremely difficult. When ferroelectric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SrBi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(SBT) is directly grown on Si by the sol-gel tech-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nique, a relatively thick (7–9 nm) transition layer, which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probably an SiO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layer with poor electrical properties, can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unintentionally formed.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7)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Hence, it is a common technique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 an insulating buffer layer between the ferroelectric ma-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terial and Si to improve the interface properties. Such a struc-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ture is called a metal-ferroelectric-insulator-semiconductor</w:t>
            </w:r>
          </w:p>
        </w:tc>
      </w:tr>
      <w:tr>
        <w:trPr>
          <w:trHeight w:hRule="exact" w:val="240"/>
        </w:trPr>
        <w:tc>
          <w:tcPr>
            <w:tcW w:type="dxa" w:w="15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(MFIS) structure.</w:t>
            </w:r>
          </w:p>
        </w:tc>
        <w:tc>
          <w:tcPr>
            <w:tcW w:type="dxa" w:w="337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structure for ferroelectric gate</w:t>
            </w:r>
          </w:p>
        </w:tc>
      </w:tr>
      <w:tr>
        <w:trPr>
          <w:trHeight w:hRule="exact" w:val="2952"/>
        </w:trPr>
        <w:tc>
          <w:tcPr>
            <w:tcW w:type="dxa" w:w="4876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FETs is a metal-ferroelectric-metal-insulator-semiconductor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(MFMIS) structure, where a metal is additionally inserted be-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tween the ferroelectric and insulating layers. The MFMIS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structure has a merit that the area of an MFM ferroelectric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capacitor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that of an MIS diode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can be inde-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pendently designed. It is important to note that the polariza-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tions of well known ferroelectric films such as Pb(Zr, Ti)O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(PZT) and SBT are much larger than the charge required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control of the channel conductivity of FETs. By reducing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ferroelectric MFM capacitor size,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we can equivalently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reduce the polarization of the ferroelectric film so that the po-</w:t>
            </w:r>
          </w:p>
        </w:tc>
      </w:tr>
    </w:tbl>
    <w:p>
      <w:pPr>
        <w:autoSpaceDN w:val="0"/>
        <w:autoSpaceDE w:val="0"/>
        <w:widowControl/>
        <w:spacing w:line="226" w:lineRule="exact" w:before="62" w:after="0"/>
        <w:ind w:left="160" w:right="0" w:firstLine="0"/>
        <w:jc w:val="left"/>
      </w:pPr>
      <w:r>
        <w:rPr>
          <w:rFonts w:ascii="MTSYN" w:hAnsi="MTSYN" w:eastAsia="MTSYN"/>
          <w:b w:val="0"/>
          <w:i w:val="0"/>
          <w:color w:val="000000"/>
          <w:sz w:val="12"/>
        </w:rPr>
        <w:t>∗</w:t>
      </w:r>
      <w:r>
        <w:rPr>
          <w:rFonts w:ascii="Times" w:hAnsi="Times" w:eastAsia="Times"/>
          <w:b w:val="0"/>
          <w:i w:val="0"/>
          <w:color w:val="000000"/>
          <w:sz w:val="16"/>
        </w:rPr>
        <w:t>E-mail address: tokumitu@neuro.pi.titech.ac.jp</w:t>
      </w:r>
    </w:p>
    <w:p>
      <w:pPr>
        <w:sectPr>
          <w:type w:val="continuous"/>
          <w:pgSz w:w="11900" w:h="16840"/>
          <w:pgMar w:top="292" w:right="972" w:bottom="272" w:left="832" w:header="720" w:footer="720" w:gutter="0"/>
          <w:cols w:space="720" w:num="2" w:equalWidth="0"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tabs>
          <w:tab w:pos="340" w:val="left"/>
          <w:tab w:pos="1142" w:val="left"/>
          <w:tab w:pos="1710" w:val="left"/>
        </w:tabs>
        <w:autoSpaceDE w:val="0"/>
        <w:widowControl/>
        <w:spacing w:line="256" w:lineRule="exact" w:before="10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larization can match the induced charge of the MIS capacitor.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far, the MFIS and MFMIS structures have been com-</w:t>
      </w:r>
      <w:r>
        <w:rPr>
          <w:rFonts w:ascii="Times" w:hAnsi="Times" w:eastAsia="Times"/>
          <w:b w:val="0"/>
          <w:i w:val="0"/>
          <w:color w:val="000000"/>
          <w:sz w:val="20"/>
        </w:rPr>
        <w:t>monly used to fabricate ferroelectric-gate transistors.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8–13) </w:t>
      </w:r>
      <w:r>
        <w:rPr>
          <w:rFonts w:ascii="Times" w:hAnsi="Times" w:eastAsia="Times"/>
          <w:b w:val="0"/>
          <w:i w:val="0"/>
          <w:color w:val="000000"/>
          <w:sz w:val="20"/>
        </w:rPr>
        <w:t>However, short data retention time and relatively high opera-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voltage are major problems for ferroelectric-gate 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 so far.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Furthermore, the design strategy to im-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 these drawbacks has not been established yet.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paper, we show which device parameters are effective for low </w:t>
      </w:r>
      <w:r>
        <w:rPr>
          <w:rFonts w:ascii="Times" w:hAnsi="Times" w:eastAsia="Times"/>
          <w:b w:val="0"/>
          <w:i w:val="0"/>
          <w:color w:val="000000"/>
          <w:sz w:val="20"/>
        </w:rPr>
        <w:t>voltage operation and long data retention time. In particu-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lar, we discuss how the electrical properties of MFMIS-FETs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affected by the thickness of the ferroelectric layer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ratio of Pt/SBT/Pt MFM capacitors to Pt/SiON/Si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MISFETs.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demonstrate nonvolatile memory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>of Pt/SBT/Pt/SrTa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>(STA)/SiON/Si MFMIS-FETs operat-</w:t>
      </w:r>
      <w:r>
        <w:rPr>
          <w:rFonts w:ascii="Times" w:hAnsi="Times" w:eastAsia="Times"/>
          <w:b w:val="0"/>
          <w:i w:val="0"/>
          <w:color w:val="000000"/>
          <w:sz w:val="20"/>
        </w:rPr>
        <w:t>ing at less than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which have fairly good data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characteristics.</w:t>
      </w:r>
    </w:p>
    <w:p>
      <w:pPr>
        <w:autoSpaceDN w:val="0"/>
        <w:tabs>
          <w:tab w:pos="488" w:val="left"/>
        </w:tabs>
        <w:autoSpaceDE w:val="0"/>
        <w:widowControl/>
        <w:spacing w:line="240" w:lineRule="exact" w:before="250" w:after="0"/>
        <w:ind w:left="1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Retention Characteristics of MFM-MIS Structure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Diodes</w:t>
      </w:r>
    </w:p>
    <w:p>
      <w:pPr>
        <w:autoSpaceDN w:val="0"/>
        <w:autoSpaceDE w:val="0"/>
        <w:widowControl/>
        <w:spacing w:line="240" w:lineRule="exact" w:before="106" w:after="508"/>
        <w:ind w:left="14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clarify the basic behavior of the data degradation during </w:t>
      </w:r>
      <w:r>
        <w:rPr>
          <w:rFonts w:ascii="Times" w:hAnsi="Times" w:eastAsia="Times"/>
          <w:b w:val="0"/>
          <w:i w:val="0"/>
          <w:color w:val="000000"/>
          <w:sz w:val="20"/>
        </w:rPr>
        <w:t>the retention time, we first studied the data retention charac-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teristics of MFM-MIS structure diodes. The Pt/SBT/Pt MFM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capacitors and Al/STA/SiON/Si MIS diodes were separately </w:t>
      </w:r>
      <w:r>
        <w:rPr>
          <w:rFonts w:ascii="Times" w:hAnsi="Times" w:eastAsia="Times"/>
          <w:b w:val="0"/>
          <w:i w:val="0"/>
          <w:color w:val="000000"/>
          <w:sz w:val="20"/>
        </w:rPr>
        <w:t>fabricated and connected on a probe station. Before the mea-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surements of the data retention characteristics, we confirmed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properties of the SBT films used in this study.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a long data retention time, it is important to use </w:t>
      </w:r>
      <w:r>
        <w:rPr>
          <w:rFonts w:ascii="Times" w:hAnsi="Times" w:eastAsia="Times"/>
          <w:b w:val="0"/>
          <w:i w:val="0"/>
          <w:color w:val="000000"/>
          <w:sz w:val="20"/>
        </w:rPr>
        <w:t>a ferroelectric film which has 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with a </w:t>
      </w:r>
      <w:r>
        <w:rPr>
          <w:rFonts w:ascii="Times" w:hAnsi="Times" w:eastAsia="Times"/>
          <w:b w:val="0"/>
          <w:i w:val="0"/>
          <w:color w:val="000000"/>
          <w:sz w:val="20"/>
        </w:rPr>
        <w:t>large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ratio. In this work, we used a newly developed </w:t>
      </w:r>
      <w:r>
        <w:rPr>
          <w:rFonts w:ascii="Times" w:hAnsi="Times" w:eastAsia="Times"/>
          <w:b w:val="0"/>
          <w:i w:val="0"/>
          <w:color w:val="000000"/>
          <w:sz w:val="20"/>
        </w:rPr>
        <w:t>annealing method, face-to-face annealing technique, to fabri-</w:t>
      </w:r>
      <w:r>
        <w:rPr>
          <w:rFonts w:ascii="Times" w:hAnsi="Times" w:eastAsia="Times"/>
          <w:b w:val="0"/>
          <w:i w:val="0"/>
          <w:color w:val="000000"/>
          <w:sz w:val="20"/>
        </w:rPr>
        <w:t>cated ferroelectric SBT films by the sol-gel technique.</w:t>
      </w:r>
      <w:r>
        <w:rPr>
          <w:rFonts w:ascii="Times" w:hAnsi="Times" w:eastAsia="Times"/>
          <w:b w:val="0"/>
          <w:i w:val="0"/>
          <w:color w:val="000000"/>
          <w:sz w:val="14"/>
        </w:rPr>
        <w:t>14)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SBT </w:t>
      </w:r>
      <w:r>
        <w:rPr>
          <w:rFonts w:ascii="Times" w:hAnsi="Times" w:eastAsia="Times"/>
          <w:b w:val="0"/>
          <w:i w:val="0"/>
          <w:color w:val="000000"/>
          <w:sz w:val="20"/>
        </w:rPr>
        <w:t>film was spin coated and dried at 160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in air, and then crys-</w:t>
      </w:r>
      <w:r>
        <w:rPr>
          <w:rFonts w:ascii="Times" w:hAnsi="Times" w:eastAsia="Times"/>
          <w:b w:val="0"/>
          <w:i w:val="0"/>
          <w:color w:val="000000"/>
          <w:sz w:val="20"/>
        </w:rPr>
        <w:t>tallized at 750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30 min in 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ambient in the face-to-face </w:t>
      </w:r>
      <w:r>
        <w:rPr>
          <w:rFonts w:ascii="Times" w:hAnsi="Times" w:eastAsia="Times"/>
          <w:b w:val="0"/>
          <w:i w:val="0"/>
          <w:color w:val="000000"/>
          <w:sz w:val="20"/>
        </w:rPr>
        <w:t>configuration. The face-to-face annealing prevents the Bi re-</w:t>
      </w:r>
      <w:r>
        <w:rPr>
          <w:rFonts w:ascii="Times" w:hAnsi="Times" w:eastAsia="Times"/>
          <w:b w:val="0"/>
          <w:i w:val="0"/>
          <w:color w:val="000000"/>
          <w:sz w:val="20"/>
        </w:rPr>
        <w:t>evaporation from the SBT film during the crystallization pro-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cess, which enhances the crystallization of SBT. We repeated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above process several times. The thickness of the SBT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film was 175–250 nm. After Pt top electrodes were vacuum </w:t>
      </w:r>
      <w:r>
        <w:rPr>
          <w:rFonts w:ascii="Times" w:hAnsi="Times" w:eastAsia="Times"/>
          <w:b w:val="0"/>
          <w:i w:val="0"/>
          <w:color w:val="000000"/>
          <w:sz w:val="20"/>
        </w:rPr>
        <w:t>evaporated, the samples were annealed again at 750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for </w:t>
      </w:r>
      <w:r>
        <w:rPr>
          <w:rFonts w:ascii="Times" w:hAnsi="Times" w:eastAsia="Times"/>
          <w:b w:val="0"/>
          <w:i w:val="0"/>
          <w:color w:val="000000"/>
          <w:sz w:val="20"/>
        </w:rPr>
        <w:t>30 min in 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ambient. Figure 1(a) shows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</w:t>
      </w:r>
    </w:p>
    <w:p>
      <w:pPr>
        <w:sectPr>
          <w:type w:val="nextColumn"/>
          <w:pgSz w:w="11900" w:h="16840"/>
          <w:pgMar w:top="292" w:right="972" w:bottom="272" w:left="832" w:header="720" w:footer="720" w:gutter="0"/>
          <w:cols w:space="720" w:num="2" w:equalWidth="0"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2917</w:t>
      </w:r>
    </w:p>
    <w:p>
      <w:pPr>
        <w:sectPr>
          <w:type w:val="continuous"/>
          <w:pgSz w:w="11900" w:h="16840"/>
          <w:pgMar w:top="292" w:right="972" w:bottom="272" w:left="832" w:header="720" w:footer="720" w:gutter="0"/>
          <w:cols w:space="720" w:num="1" w:equalWidth="0"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2918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8"/>
        <w:ind w:left="0" w:right="0"/>
      </w:pPr>
    </w:p>
    <w:p>
      <w:pPr>
        <w:sectPr>
          <w:pgSz w:w="11900" w:h="16840"/>
          <w:pgMar w:top="332" w:right="972" w:bottom="558" w:left="874" w:header="720" w:footer="720" w:gutter="0"/>
          <w:cols w:space="720" w:num="1" w:equalWidth="0"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3787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378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0612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06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8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3901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390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188" w:lineRule="exact" w:before="142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(a) Typical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175 nm SBT film fabricated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face-to-face annealing technique, (b) coercive field,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as a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the applied electric filed, and (c)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SBT film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when the face-to-face configuration is not used.</w:t>
      </w:r>
    </w:p>
    <w:p>
      <w:pPr>
        <w:autoSpaceDN w:val="0"/>
        <w:autoSpaceDE w:val="0"/>
        <w:widowControl/>
        <w:spacing w:line="242" w:lineRule="exact" w:before="522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with various applied voltages of a Pt/SBT (175 nm)/Pt capaci-</w:t>
      </w:r>
      <w:r>
        <w:rPr>
          <w:rFonts w:ascii="Times" w:hAnsi="Times" w:eastAsia="Times"/>
          <w:b w:val="0"/>
          <w:i w:val="0"/>
          <w:color w:val="000000"/>
          <w:sz w:val="20"/>
        </w:rPr>
        <w:t>tor fabricated by the face-to-face annealing technique. Rema-</w:t>
      </w:r>
      <w:r>
        <w:rPr>
          <w:rFonts w:ascii="Times" w:hAnsi="Times" w:eastAsia="Times"/>
          <w:b w:val="0"/>
          <w:i w:val="0"/>
          <w:color w:val="000000"/>
          <w:sz w:val="20"/>
        </w:rPr>
        <w:t>nent polarization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coercive filed 2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22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81 kV/cm, respectively, which are comparable to the best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values reported in the literature. As shown in Fig. 1(a), the </w:t>
      </w:r>
      <w:r>
        <w:rPr>
          <w:rFonts w:ascii="Times" w:hAnsi="Times" w:eastAsia="Times"/>
          <w:b w:val="0"/>
          <w:i w:val="0"/>
          <w:color w:val="000000"/>
          <w:sz w:val="20"/>
        </w:rPr>
        <w:t>squareness of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is excellent. The leak-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current of the SBT film prepared by this technique is less </w:t>
      </w:r>
      <w:r>
        <w:rPr>
          <w:rFonts w:ascii="Times" w:hAnsi="Times" w:eastAsia="Times"/>
          <w:b w:val="0"/>
          <w:i w:val="0"/>
          <w:color w:val="000000"/>
          <w:sz w:val="20"/>
        </w:rPr>
        <w:t>than 10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Figure 1(b) shows coercive field,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which</w:t>
      </w:r>
    </w:p>
    <w:p>
      <w:pPr>
        <w:sectPr>
          <w:type w:val="continuous"/>
          <w:pgSz w:w="11900" w:h="16840"/>
          <w:pgMar w:top="332" w:right="972" w:bottom="558" w:left="874" w:header="720" w:footer="720" w:gutter="0"/>
          <w:cols w:space="720" w:num="2" w:equalWidth="0"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4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important parameter to estimate the memory window,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function of the applied electric filed. The coercive field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rapidly increases with the applied electric field and becomes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almost constant when the applied electric field is larger than </w:t>
      </w:r>
      <w:r>
        <w:rPr>
          <w:rFonts w:ascii="Times" w:hAnsi="Times" w:eastAsia="Times"/>
          <w:b w:val="0"/>
          <w:i w:val="0"/>
          <w:color w:val="000000"/>
          <w:sz w:val="20"/>
        </w:rPr>
        <w:t>70 kV/cm, which demonstrates the good saturation behav-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ior of the coercive field in the SBT films used in this work. </w:t>
      </w:r>
      <w:r>
        <w:rPr>
          <w:rFonts w:ascii="Times" w:hAnsi="Times" w:eastAsia="Times"/>
          <w:b w:val="0"/>
          <w:i w:val="0"/>
          <w:color w:val="000000"/>
          <w:sz w:val="20"/>
        </w:rPr>
        <w:t>On the other hand, Fig. 1(c) shows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</w:t>
      </w:r>
      <w:r>
        <w:rPr>
          <w:rFonts w:ascii="Times" w:hAnsi="Times" w:eastAsia="Times"/>
          <w:b w:val="0"/>
          <w:i w:val="0"/>
          <w:color w:val="000000"/>
          <w:sz w:val="20"/>
        </w:rPr>
        <w:t>a Pt/SBT/Pt capacitor fabricated with similar annealing 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ditions except that the face-to-face annealing technique was </w:t>
      </w:r>
      <w:r>
        <w:rPr>
          <w:rFonts w:ascii="Times" w:hAnsi="Times" w:eastAsia="Times"/>
          <w:b w:val="0"/>
          <w:i w:val="0"/>
          <w:color w:val="000000"/>
          <w:sz w:val="20"/>
        </w:rPr>
        <w:t>not employed. The electrical properties, such as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0"/>
        </w:rPr>
        <w:t>squareness of the loop, are inferior to those of the sample fab-</w:t>
      </w:r>
      <w:r>
        <w:rPr>
          <w:rFonts w:ascii="Times" w:hAnsi="Times" w:eastAsia="Times"/>
          <w:b w:val="0"/>
          <w:i w:val="0"/>
          <w:color w:val="000000"/>
          <w:sz w:val="20"/>
        </w:rPr>
        <w:t>ricated by the face-to-face annealing.</w:t>
      </w:r>
    </w:p>
    <w:p>
      <w:pPr>
        <w:autoSpaceDN w:val="0"/>
        <w:autoSpaceDE w:val="0"/>
        <w:widowControl/>
        <w:spacing w:line="244" w:lineRule="exact" w:before="22" w:after="0"/>
        <w:ind w:left="14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MFIS and MFMIS structures, the ferroelectric and </w:t>
      </w:r>
      <w:r>
        <w:rPr>
          <w:rFonts w:ascii="Times" w:hAnsi="Times" w:eastAsia="Times"/>
          <w:b w:val="0"/>
          <w:i w:val="0"/>
          <w:color w:val="000000"/>
          <w:sz w:val="20"/>
        </w:rPr>
        <w:t>normal capacitors are connected in series.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often used </w:t>
      </w:r>
      <w:r>
        <w:rPr>
          <w:rFonts w:ascii="Times" w:hAnsi="Times" w:eastAsia="Times"/>
          <w:b w:val="0"/>
          <w:i w:val="0"/>
          <w:color w:val="000000"/>
          <w:sz w:val="20"/>
        </w:rPr>
        <w:t>as an insulating buffer layer, because of the excellent inter-</w:t>
      </w:r>
      <w:r>
        <w:rPr>
          <w:rFonts w:ascii="Times" w:hAnsi="Times" w:eastAsia="Times"/>
          <w:b w:val="0"/>
          <w:i w:val="0"/>
          <w:color w:val="000000"/>
          <w:sz w:val="20"/>
        </w:rPr>
        <w:t>face properties of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/Si. However, the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must be 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thin, because widely studied ferroelectric materials such as </w:t>
      </w:r>
      <w:r>
        <w:rPr>
          <w:rFonts w:ascii="Times" w:hAnsi="Times" w:eastAsia="Times"/>
          <w:b w:val="0"/>
          <w:i w:val="0"/>
          <w:color w:val="000000"/>
          <w:sz w:val="20"/>
        </w:rPr>
        <w:t>PZT and SBT have very high dielectric constants. Further-</w:t>
      </w:r>
      <w:r>
        <w:rPr>
          <w:rFonts w:ascii="Times" w:hAnsi="Times" w:eastAsia="Times"/>
          <w:b w:val="0"/>
          <w:i w:val="0"/>
          <w:color w:val="000000"/>
          <w:sz w:val="20"/>
        </w:rPr>
        <w:t>more, reduction of the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thickness is practically limited </w:t>
      </w:r>
      <w:r>
        <w:rPr>
          <w:rFonts w:ascii="Times" w:hAnsi="Times" w:eastAsia="Times"/>
          <w:b w:val="0"/>
          <w:i w:val="0"/>
          <w:color w:val="000000"/>
          <w:sz w:val="20"/>
        </w:rPr>
        <w:t>because of the enhanced leakage current due to direct tunnel-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ing. Consequently, the operation voltage for ferroelectric-gate </w:t>
      </w:r>
      <w:r>
        <w:rPr>
          <w:rFonts w:ascii="Times" w:hAnsi="Times" w:eastAsia="Times"/>
          <w:b w:val="0"/>
          <w:i w:val="0"/>
          <w:color w:val="000000"/>
          <w:sz w:val="20"/>
        </w:rPr>
        <w:t>FETs tends to be high in order to apply large enough volt-</w:t>
      </w:r>
      <w:r>
        <w:rPr>
          <w:rFonts w:ascii="Times" w:hAnsi="Times" w:eastAsia="Times"/>
          <w:b w:val="0"/>
          <w:i w:val="0"/>
          <w:color w:val="000000"/>
          <w:sz w:val="20"/>
        </w:rPr>
        <w:t>age for polarization reversal of the ferroelectric film. To pre-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vent this, a high-dielectric-constant material should be used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“I” layer. Furthermore, because of the insulating buffer </w:t>
      </w:r>
      <w:r>
        <w:rPr>
          <w:rFonts w:ascii="Times" w:hAnsi="Times" w:eastAsia="Times"/>
          <w:b w:val="0"/>
          <w:i w:val="0"/>
          <w:color w:val="000000"/>
          <w:sz w:val="20"/>
        </w:rPr>
        <w:t>layer, an electric field, so called “depolarization field”, is gen-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erated in the ferroelectric layer when the gate is maintained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0 V during the data retention, which is the main reason why </w:t>
      </w:r>
      <w:r>
        <w:rPr>
          <w:rFonts w:ascii="Times" w:hAnsi="Times" w:eastAsia="Times"/>
          <w:b w:val="0"/>
          <w:i w:val="0"/>
          <w:color w:val="000000"/>
          <w:sz w:val="20"/>
        </w:rPr>
        <w:t>the ferroelectric-gate FETs have poor data retention charac-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teristics. It is important to use a large-capacitance “I” layer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MFMIS structures to reduce the depolarization field,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 to obtain a long data retention time. In this work we </w:t>
      </w:r>
      <w:r>
        <w:rPr>
          <w:rFonts w:ascii="Times" w:hAnsi="Times" w:eastAsia="Times"/>
          <w:b w:val="0"/>
          <w:i w:val="0"/>
          <w:color w:val="000000"/>
          <w:sz w:val="20"/>
        </w:rPr>
        <w:t>use SrTa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(STA)/SiON stacked structure as the “I” layer.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relative dielectric constant of STA is as high as 110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SiON is used to prevent undesirable oxidation of the Si wafer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STA growth. We fabricated Al/STA/SiON/Si 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structures as follows; first nitridation of the Si wafers was per-</w:t>
      </w:r>
      <w:r>
        <w:rPr>
          <w:rFonts w:ascii="Times" w:hAnsi="Times" w:eastAsia="Times"/>
          <w:b w:val="0"/>
          <w:i w:val="0"/>
          <w:color w:val="000000"/>
          <w:sz w:val="20"/>
        </w:rPr>
        <w:t>formed at 1050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5 s in NH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ambient to form SiON layer.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Then, 20–30 nm-thick STA films were formed by the sol-gel </w:t>
      </w:r>
      <w:r>
        <w:rPr>
          <w:rFonts w:ascii="Times" w:hAnsi="Times" w:eastAsia="Times"/>
          <w:b w:val="0"/>
          <w:i w:val="0"/>
          <w:color w:val="000000"/>
          <w:sz w:val="20"/>
        </w:rPr>
        <w:t>technique. STA films were spin-coated, dried at 160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in air </w:t>
      </w:r>
      <w:r>
        <w:rPr>
          <w:rFonts w:ascii="Times" w:hAnsi="Times" w:eastAsia="Times"/>
          <w:b w:val="0"/>
          <w:i w:val="0"/>
          <w:color w:val="000000"/>
          <w:sz w:val="20"/>
        </w:rPr>
        <w:t>and pre-annealed at 400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30 min in 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The crystalliza-</w:t>
      </w:r>
      <w:r>
        <w:rPr>
          <w:rFonts w:ascii="Times" w:hAnsi="Times" w:eastAsia="Times"/>
          <w:b w:val="0"/>
          <w:i w:val="0"/>
          <w:color w:val="000000"/>
          <w:sz w:val="20"/>
        </w:rPr>
        <w:t>tion of STA was carried out at 900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 for 3 min. The SiO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thickness of the STA/SiON layer used in this work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4–5 nm. The leakage current density of STA/SiON layer </w:t>
      </w:r>
      <w:r>
        <w:rPr>
          <w:rFonts w:ascii="Times" w:hAnsi="Times" w:eastAsia="Times"/>
          <w:b w:val="0"/>
          <w:i w:val="0"/>
          <w:color w:val="000000"/>
          <w:sz w:val="20"/>
        </w:rPr>
        <w:t>was as low as 1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8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now examine the electrical properties of MFM-MIS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structures. The thickness of the SBT film used for the mea-</w:t>
      </w:r>
      <w:r>
        <w:rPr>
          <w:rFonts w:ascii="Times" w:hAnsi="Times" w:eastAsia="Times"/>
          <w:b w:val="0"/>
          <w:i w:val="0"/>
          <w:color w:val="000000"/>
          <w:sz w:val="20"/>
        </w:rPr>
        <w:t>surements is 250 nm. The area ratio of the MIS diode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to the MFM capacitor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used in the measurements </w:t>
      </w:r>
      <w:r>
        <w:rPr>
          <w:rFonts w:ascii="Times" w:hAnsi="Times" w:eastAsia="Times"/>
          <w:b w:val="0"/>
          <w:i w:val="0"/>
          <w:color w:val="000000"/>
          <w:sz w:val="20"/>
        </w:rPr>
        <w:t>is 4. Figure 2 shows capacitance–voltage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) characteris-</w:t>
      </w:r>
      <w:r>
        <w:rPr>
          <w:rFonts w:ascii="Times" w:hAnsi="Times" w:eastAsia="Times"/>
          <w:b w:val="0"/>
          <w:i w:val="0"/>
          <w:color w:val="000000"/>
          <w:sz w:val="20"/>
        </w:rPr>
        <w:t>tics of the MFM-MIS structures. The solid line shows exper-</w:t>
      </w:r>
      <w:r>
        <w:rPr>
          <w:rFonts w:ascii="Times" w:hAnsi="Times" w:eastAsia="Times"/>
          <w:b w:val="0"/>
          <w:i w:val="0"/>
          <w:color w:val="000000"/>
          <w:sz w:val="20"/>
        </w:rPr>
        <w:t>imentally observed capacitance, while the open circles indi-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 the capacitances estimated from the separately measured </w:t>
      </w:r>
      <w:r>
        <w:rPr>
          <w:rFonts w:ascii="Times" w:hAnsi="Times" w:eastAsia="Times"/>
          <w:b w:val="0"/>
          <w:i w:val="0"/>
          <w:color w:val="000000"/>
          <w:sz w:val="20"/>
        </w:rPr>
        <w:t>charge-voltage (</w:t>
      </w:r>
      <w:r>
        <w:rPr>
          <w:rFonts w:ascii="Times" w:hAnsi="Times" w:eastAsia="Times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) and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MFM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 diodes. A counter-clockwise hysteresis loop as indicated </w:t>
      </w:r>
      <w:r>
        <w:rPr>
          <w:rFonts w:ascii="Times" w:hAnsi="Times" w:eastAsia="Times"/>
          <w:b w:val="0"/>
          <w:i w:val="0"/>
          <w:color w:val="000000"/>
          <w:sz w:val="20"/>
        </w:rPr>
        <w:t>by arrows in the figure is obtained, which is due to the ferro-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properties of the SBT film connected to the MIS gate. </w:t>
      </w:r>
      <w:r>
        <w:rPr>
          <w:rFonts w:ascii="Times" w:hAnsi="Times" w:eastAsia="Times"/>
          <w:b w:val="0"/>
          <w:i w:val="0"/>
          <w:color w:val="000000"/>
          <w:sz w:val="20"/>
        </w:rPr>
        <w:t>The memory window is about 2.0 V. It is found that the ex-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perimental values agree well with the calculated values.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comparing the calculated values with the measured value, we </w:t>
      </w:r>
      <w:r>
        <w:rPr>
          <w:rFonts w:ascii="Times" w:hAnsi="Times" w:eastAsia="Times"/>
          <w:b w:val="0"/>
          <w:i w:val="0"/>
          <w:color w:val="000000"/>
          <w:sz w:val="20"/>
        </w:rPr>
        <w:t>can estimate the electric field applied to the SBT layer. When</w:t>
      </w:r>
    </w:p>
    <w:p>
      <w:pPr>
        <w:sectPr>
          <w:type w:val="nextColumn"/>
          <w:pgSz w:w="11900" w:h="16840"/>
          <w:pgMar w:top="332" w:right="972" w:bottom="558" w:left="874" w:header="720" w:footer="720" w:gutter="0"/>
          <w:cols w:space="720" w:num="2" w:equalWidth="0"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8"/>
        <w:ind w:left="0" w:right="0"/>
      </w:pPr>
    </w:p>
    <w:p>
      <w:pPr>
        <w:sectPr>
          <w:pgSz w:w="11900" w:h="16840"/>
          <w:pgMar w:top="332" w:right="972" w:bottom="624" w:left="874" w:header="720" w:footer="720" w:gutter="0"/>
          <w:cols w:space="720" w:num="1" w:equalWidth="0"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029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029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  <w:tab w:pos="1040" w:val="left"/>
        </w:tabs>
        <w:autoSpaceDE w:val="0"/>
        <w:widowControl/>
        <w:spacing w:line="190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2.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characteristics of the MFM-MIS structures, where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Pt/SBT/Pt MFM capacitors and Al/STA/SiON/Si MIS diodes were sep-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arately fabricated. The solid line shows experimentally observed capac-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itance, while the open circles indicate the capacitances estimated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separately measured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MFM and MIS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diodes.</w:t>
      </w:r>
    </w:p>
    <w:p>
      <w:pPr>
        <w:autoSpaceDN w:val="0"/>
        <w:autoSpaceDE w:val="0"/>
        <w:widowControl/>
        <w:spacing w:line="240" w:lineRule="auto" w:before="436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209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6" w:after="0"/>
        <w:ind w:left="4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20950" cy="21386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13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190" w:lineRule="exact" w:before="13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Accumulation and inversion capacitances as a function of the data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retention time for the MFM-MIS structure when (a) small and (b) 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voltages are applied for programming.</w:t>
      </w:r>
    </w:p>
    <w:p>
      <w:pPr>
        <w:autoSpaceDN w:val="0"/>
        <w:autoSpaceDE w:val="0"/>
        <w:widowControl/>
        <w:spacing w:line="318" w:lineRule="exact" w:before="444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voltage applied to the MFM-MIS structure is swept </w:t>
      </w:r>
      <w:r>
        <w:rPr>
          <w:rFonts w:ascii="Times" w:hAnsi="Times" w:eastAsia="Times"/>
          <w:b w:val="0"/>
          <w:i w:val="0"/>
          <w:color w:val="000000"/>
          <w:sz w:val="20"/>
        </w:rPr>
        <w:t>from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7 to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V, the estimated electric field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SBT film is approximately 150 kV/cm. Hence, from the 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shown in Fig. 1(a), an almost saturated hys-</w:t>
      </w:r>
      <w:r>
        <w:rPr>
          <w:rFonts w:ascii="Times" w:hAnsi="Times" w:eastAsia="Times"/>
          <w:b w:val="0"/>
          <w:i w:val="0"/>
          <w:color w:val="000000"/>
          <w:sz w:val="20"/>
        </w:rPr>
        <w:t>teresis loop is used in the measured MFM-MIS structures.</w:t>
      </w:r>
    </w:p>
    <w:p>
      <w:pPr>
        <w:sectPr>
          <w:type w:val="continuous"/>
          <w:pgSz w:w="11900" w:h="16840"/>
          <w:pgMar w:top="332" w:right="972" w:bottom="624" w:left="874" w:header="720" w:footer="720" w:gutter="0"/>
          <w:cols w:space="720" w:num="2" w:equalWidth="0"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tabs>
          <w:tab w:pos="342" w:val="left"/>
          <w:tab w:pos="718" w:val="left"/>
        </w:tabs>
        <w:autoSpaceDE w:val="0"/>
        <w:widowControl/>
        <w:spacing w:line="240" w:lineRule="exact" w:before="26" w:after="0"/>
        <w:ind w:left="14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Using this MFM-MIS structure, we measured the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characteristics with different programming volt-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Figure 3 shows the accumulation and inversion ca-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pacitances as a function of the data retention time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MFM-MIS structure when small (50 kV/cm) and large </w:t>
      </w:r>
      <w:r>
        <w:rPr>
          <w:rFonts w:ascii="Times" w:hAnsi="Times" w:eastAsia="Times"/>
          <w:b w:val="0"/>
          <w:i w:val="0"/>
          <w:color w:val="000000"/>
          <w:sz w:val="20"/>
        </w:rPr>
        <w:t>(200 kV/cm) voltages are applied for programming. The de-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polarization fields during the data retention are estimated to </w:t>
      </w:r>
      <w:r>
        <w:rPr>
          <w:rFonts w:ascii="Times" w:hAnsi="Times" w:eastAsia="Times"/>
          <w:b w:val="0"/>
          <w:i w:val="0"/>
          <w:color w:val="000000"/>
          <w:sz w:val="20"/>
        </w:rPr>
        <w:t>be 20 kV/cm and 25 kV/cm in Figs. 3(a) and 3(b), respec-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tively. It is found that when the programming voltage is small, </w:t>
      </w:r>
      <w:r>
        <w:rPr>
          <w:rFonts w:ascii="Times" w:hAnsi="Times" w:eastAsia="Times"/>
          <w:b w:val="0"/>
          <w:i w:val="0"/>
          <w:color w:val="000000"/>
          <w:sz w:val="20"/>
        </w:rPr>
        <w:t>the capacitance change decreases rapidly with time and be-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almost zero after 200 s. On the other hand, the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characteristics can be significantly improved by us-</w:t>
      </w:r>
      <w:r>
        <w:rPr>
          <w:rFonts w:ascii="Times" w:hAnsi="Times" w:eastAsia="Times"/>
          <w:b w:val="0"/>
          <w:i w:val="0"/>
          <w:color w:val="000000"/>
          <w:sz w:val="20"/>
        </w:rPr>
        <w:t>ing a large programming voltage even though the depolariza-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fields during the data retention are about the same for </w:t>
      </w:r>
      <w:r>
        <w:rPr>
          <w:rFonts w:ascii="Times" w:hAnsi="Times" w:eastAsia="Times"/>
          <w:b w:val="0"/>
          <w:i w:val="0"/>
          <w:color w:val="000000"/>
          <w:sz w:val="20"/>
        </w:rPr>
        <w:t>both cases. This result suggests that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hystere-</w:t>
      </w:r>
      <w:r>
        <w:rPr>
          <w:rFonts w:ascii="Times" w:hAnsi="Times" w:eastAsia="Times"/>
          <w:b w:val="0"/>
          <w:i w:val="0"/>
          <w:color w:val="000000"/>
          <w:sz w:val="20"/>
        </w:rPr>
        <w:t>sis is much more stable than a minor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 when the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 capacitor is reversely biased (i.e., under depolar-</w:t>
      </w:r>
      <w:r>
        <w:rPr>
          <w:rFonts w:ascii="Times" w:hAnsi="Times" w:eastAsia="Times"/>
          <w:b w:val="0"/>
          <w:i w:val="0"/>
          <w:color w:val="000000"/>
          <w:sz w:val="20"/>
        </w:rPr>
        <w:t>ization field). Hence, it is important to use a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hysteresis loop of the ferroelectric layer to obtain a long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time.</w:t>
      </w:r>
    </w:p>
    <w:p>
      <w:pPr>
        <w:autoSpaceDN w:val="0"/>
        <w:tabs>
          <w:tab w:pos="490" w:val="left"/>
        </w:tabs>
        <w:autoSpaceDE w:val="0"/>
        <w:widowControl/>
        <w:spacing w:line="276" w:lineRule="exact" w:before="214" w:after="0"/>
        <w:ind w:left="14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Simulation and Design of Ferroelectric-Gate FETs</w:t>
      </w:r>
    </w:p>
    <w:p>
      <w:pPr>
        <w:autoSpaceDN w:val="0"/>
        <w:tabs>
          <w:tab w:pos="342" w:val="left"/>
          <w:tab w:pos="1996" w:val="left"/>
          <w:tab w:pos="2054" w:val="left"/>
          <w:tab w:pos="3136" w:val="left"/>
          <w:tab w:pos="4586" w:val="left"/>
        </w:tabs>
        <w:autoSpaceDE w:val="0"/>
        <w:widowControl/>
        <w:spacing w:line="240" w:lineRule="exact" w:before="108" w:after="0"/>
        <w:ind w:left="14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design the MFMIS-FETs,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operation voltage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memory windows should be determined.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our previous work,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reported that a subthreshold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swing of the Pt/SBT/Pt/STA/SiON MFMIS-FETs is 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Hence, to obtain the drain current </w:t>
      </w:r>
      <w:r>
        <w:rPr>
          <w:rFonts w:ascii="Times" w:hAnsi="Times" w:eastAsia="Times"/>
          <w:b w:val="0"/>
          <w:i w:val="0"/>
          <w:color w:val="000000"/>
          <w:sz w:val="20"/>
        </w:rPr>
        <w:t>200–250 mV/decade.</w:t>
      </w:r>
    </w:p>
    <w:p>
      <w:pPr>
        <w:autoSpaceDN w:val="0"/>
        <w:tabs>
          <w:tab w:pos="4708" w:val="left"/>
        </w:tabs>
        <w:autoSpaceDE w:val="0"/>
        <w:widowControl/>
        <w:spacing w:line="240" w:lineRule="exact" w:before="26" w:after="0"/>
        <w:ind w:left="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on-off ratio larger than 5 orders of magnitude, the memory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window of the MFMIS-FET should be larger than 1.25 V.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section, we assume the MFMIS structures to obtain </w:t>
      </w:r>
      <w:r>
        <w:rPr>
          <w:rFonts w:ascii="Times" w:hAnsi="Times" w:eastAsia="Times"/>
          <w:b w:val="0"/>
          <w:i w:val="0"/>
          <w:color w:val="000000"/>
          <w:sz w:val="20"/>
        </w:rPr>
        <w:t>a memory window of more than 1.5 V with an operation volt-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less than 5 V. We numerically simulated the transistor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 of MFIS and MFMIS-FETs using ferroelec-</w:t>
      </w:r>
      <w:r>
        <w:rPr>
          <w:rFonts w:ascii="Times" w:hAnsi="Times" w:eastAsia="Times"/>
          <w:b w:val="0"/>
          <w:i w:val="0"/>
          <w:color w:val="000000"/>
          <w:sz w:val="20"/>
        </w:rPr>
        <w:t>tric SBT films by Miller’s model.</w:t>
      </w:r>
      <w:r>
        <w:rPr>
          <w:rFonts w:ascii="Times" w:hAnsi="Times" w:eastAsia="Times"/>
          <w:b w:val="0"/>
          <w:i w:val="0"/>
          <w:color w:val="000000"/>
          <w:sz w:val="14"/>
        </w:rPr>
        <w:t>16)</w:t>
      </w:r>
      <w:r>
        <w:rPr>
          <w:rFonts w:ascii="Times" w:hAnsi="Times" w:eastAsia="Times"/>
          <w:b w:val="0"/>
          <w:i w:val="0"/>
          <w:color w:val="000000"/>
          <w:sz w:val="20"/>
        </w:rPr>
        <w:t>In the simulations, spon-</w:t>
      </w:r>
      <w:r>
        <w:rPr>
          <w:rFonts w:ascii="Times" w:hAnsi="Times" w:eastAsia="Times"/>
          <w:b w:val="0"/>
          <w:i w:val="0"/>
          <w:color w:val="000000"/>
          <w:sz w:val="20"/>
        </w:rPr>
        <w:t>taneous polarization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, remanent polarization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coercive </w:t>
      </w:r>
      <w:r>
        <w:rPr>
          <w:rFonts w:ascii="Times" w:hAnsi="Times" w:eastAsia="Times"/>
          <w:b w:val="0"/>
          <w:i w:val="0"/>
          <w:color w:val="000000"/>
          <w:sz w:val="20"/>
        </w:rPr>
        <w:t>field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and relative dielectric constant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ε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SBT films </w:t>
      </w:r>
      <w:r>
        <w:rPr>
          <w:rFonts w:ascii="Times" w:hAnsi="Times" w:eastAsia="Times"/>
          <w:b w:val="0"/>
          <w:i w:val="0"/>
          <w:color w:val="000000"/>
          <w:sz w:val="20"/>
        </w:rPr>
        <w:t>are assumed to be 13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 11.5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40 kV/cm,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200, respectively. These are typical values of the SBT films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 by the “face-to-face” annealing technique.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equivalent thickness of STA/SiON “I” layer is assumed </w:t>
      </w:r>
      <w:r>
        <w:rPr>
          <w:rFonts w:ascii="Times" w:hAnsi="Times" w:eastAsia="Times"/>
          <w:b w:val="0"/>
          <w:i w:val="0"/>
          <w:color w:val="000000"/>
          <w:sz w:val="20"/>
        </w:rPr>
        <w:t>to be 4.5 nm.</w:t>
      </w:r>
    </w:p>
    <w:p>
      <w:pPr>
        <w:autoSpaceDN w:val="0"/>
        <w:autoSpaceDE w:val="0"/>
        <w:widowControl/>
        <w:spacing w:line="252" w:lineRule="exact" w:before="26" w:after="0"/>
        <w:ind w:left="142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We first calculated the drain current-gate voltage 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 of the MFIS structures with various SBT thick-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nesses as shown in Fig. 4(a), assuming the operation voltage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5 V. The SBT thickness is varied from 200 to 600 nm. </w:t>
      </w:r>
      <w:r>
        <w:rPr>
          <w:rFonts w:ascii="Times" w:hAnsi="Times" w:eastAsia="Times"/>
          <w:b w:val="0"/>
          <w:i w:val="0"/>
          <w:color w:val="000000"/>
          <w:sz w:val="20"/>
        </w:rPr>
        <w:t>Since the memory window is given by 2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to obtain a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of more than 1.5 V, the SBT film must be thicker </w:t>
      </w:r>
      <w:r>
        <w:rPr>
          <w:rFonts w:ascii="Times" w:hAnsi="Times" w:eastAsia="Times"/>
          <w:b w:val="0"/>
          <w:i w:val="0"/>
          <w:color w:val="000000"/>
          <w:sz w:val="20"/>
        </w:rPr>
        <w:t>than 187.5 nm, if the coercive field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SBT film is as-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sumed to be 40 kV/cm. It is found that the memory window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small as 0.75 V when the SBT thickness is 200 nm, whereas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large memory window can be obtained if we use a thick </w:t>
      </w:r>
      <w:r>
        <w:rPr>
          <w:rFonts w:ascii="Times" w:hAnsi="Times" w:eastAsia="Times"/>
          <w:b w:val="0"/>
          <w:i w:val="0"/>
          <w:color w:val="000000"/>
          <w:sz w:val="20"/>
        </w:rPr>
        <w:t>SBT film. However, in the MFIS structures, the used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hysteresis loop is one of the minor loops as shown in Fig. </w:t>
      </w:r>
      <w:r>
        <w:rPr>
          <w:rFonts w:ascii="Times" w:hAnsi="Times" w:eastAsia="Times"/>
          <w:b w:val="0"/>
          <w:i w:val="0"/>
          <w:color w:val="000000"/>
          <w:sz w:val="20"/>
        </w:rPr>
        <w:t>4(b). Figure 4(b) shows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loops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MFIS structures with the SBT thicknesses of 200, 400, and </w:t>
      </w:r>
      <w:r>
        <w:rPr>
          <w:rFonts w:ascii="Times" w:hAnsi="Times" w:eastAsia="Times"/>
          <w:b w:val="0"/>
          <w:i w:val="0"/>
          <w:color w:val="000000"/>
          <w:sz w:val="20"/>
        </w:rPr>
        <w:t>600 nm when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is applied. For the MFIS structure with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SBT film thickness of 200 nm, the electric field applied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SBT film is only 35 kV/cm when 5 V is applied to the MFIS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structure, which is smaller than the coercive field of the sat-</w:t>
      </w:r>
      <w:r>
        <w:rPr>
          <w:rFonts w:ascii="Times" w:hAnsi="Times" w:eastAsia="Times"/>
          <w:b w:val="0"/>
          <w:i w:val="0"/>
          <w:color w:val="000000"/>
          <w:sz w:val="20"/>
        </w:rPr>
        <w:t>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loop. When the SBT film thickness is increased</w:t>
      </w:r>
    </w:p>
    <w:p>
      <w:pPr>
        <w:sectPr>
          <w:type w:val="nextColumn"/>
          <w:pgSz w:w="11900" w:h="16840"/>
          <w:pgMar w:top="332" w:right="972" w:bottom="624" w:left="874" w:header="720" w:footer="720" w:gutter="0"/>
          <w:cols w:space="720" w:num="2" w:equalWidth="0"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2920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2"/>
        <w:ind w:left="0" w:right="0"/>
      </w:pPr>
    </w:p>
    <w:p>
      <w:pPr>
        <w:sectPr>
          <w:pgSz w:w="11900" w:h="16840"/>
          <w:pgMar w:top="332" w:right="972" w:bottom="582" w:left="874" w:header="720" w:footer="720" w:gutter="0"/>
          <w:cols w:space="720" w:num="1" w:equalWidth="0"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22999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299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90" w:after="0"/>
        <w:ind w:left="1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23444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4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242" w:lineRule="exact" w:before="8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Calculated (a)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MFIS structures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various SBT thicknesses and (b)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hysteresis loops used in the MFIS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structures when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16"/>
        </w:rPr>
        <w:t>5 V is applied.</w:t>
      </w:r>
    </w:p>
    <w:p>
      <w:pPr>
        <w:autoSpaceDN w:val="0"/>
        <w:autoSpaceDE w:val="0"/>
        <w:widowControl/>
        <w:spacing w:line="254" w:lineRule="exact" w:before="402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to 600 nm, the applied electric filed becomes even smaller, al-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 the large memory window can be obtained because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thick SBT film. This is undesirable for improving the data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retention characteristics as shown in the previous section. The </w:t>
      </w:r>
      <w:r>
        <w:rPr>
          <w:rFonts w:ascii="Times" w:hAnsi="Times" w:eastAsia="Times"/>
          <w:b w:val="0"/>
          <w:i w:val="0"/>
          <w:color w:val="000000"/>
          <w:sz w:val="20"/>
        </w:rPr>
        <w:t>reason why only minor loops can be used in the MFIS struc-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ture is that the remanent polarization of the SBT film is much </w:t>
      </w:r>
      <w:r>
        <w:rPr>
          <w:rFonts w:ascii="Times" w:hAnsi="Times" w:eastAsia="Times"/>
          <w:b w:val="0"/>
          <w:i w:val="0"/>
          <w:color w:val="000000"/>
          <w:sz w:val="20"/>
        </w:rPr>
        <w:t>larger than the charge required to control the channel conduc-</w:t>
      </w:r>
      <w:r>
        <w:rPr>
          <w:rFonts w:ascii="Times" w:hAnsi="Times" w:eastAsia="Times"/>
          <w:b w:val="0"/>
          <w:i w:val="0"/>
          <w:color w:val="000000"/>
          <w:sz w:val="20"/>
        </w:rPr>
        <w:t>tivity as we pointed out previously.</w:t>
      </w:r>
      <w:r>
        <w:rPr>
          <w:rFonts w:ascii="Times" w:hAnsi="Times" w:eastAsia="Times"/>
          <w:b w:val="0"/>
          <w:i w:val="0"/>
          <w:color w:val="000000"/>
          <w:sz w:val="14"/>
        </w:rPr>
        <w:t>15)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induced </w:t>
      </w:r>
      <w:r>
        <w:rPr>
          <w:rFonts w:ascii="Times" w:hAnsi="Times" w:eastAsia="Times"/>
          <w:b w:val="0"/>
          <w:i w:val="0"/>
          <w:color w:val="000000"/>
          <w:sz w:val="20"/>
        </w:rPr>
        <w:t>charge per unit area by SiO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3.5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if we assume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electric field (breakdown field) is 10 MV/cm </w:t>
      </w:r>
      <w:r>
        <w:rPr>
          <w:rFonts w:ascii="Times" w:hAnsi="Times" w:eastAsia="Times"/>
          <w:b w:val="0"/>
          <w:i w:val="0"/>
          <w:color w:val="000000"/>
          <w:sz w:val="20"/>
        </w:rPr>
        <w:t>and the charge which corresponds to the 1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4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cm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elec-</w:t>
      </w:r>
      <w:r>
        <w:rPr>
          <w:rFonts w:ascii="Times" w:hAnsi="Times" w:eastAsia="Times"/>
          <w:b w:val="0"/>
          <w:i w:val="0"/>
          <w:color w:val="000000"/>
          <w:sz w:val="20"/>
        </w:rPr>
        <w:t>trons is 0.16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 On the other hand, the remanent po-</w:t>
      </w:r>
      <w:r>
        <w:rPr>
          <w:rFonts w:ascii="Times" w:hAnsi="Times" w:eastAsia="Times"/>
          <w:b w:val="0"/>
          <w:i w:val="0"/>
          <w:color w:val="000000"/>
          <w:sz w:val="20"/>
        </w:rPr>
        <w:t>larization of SBT films is as large as 10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C/cm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Hence,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select the MFIS structures with SBT films, we cannot use </w:t>
      </w:r>
      <w:r>
        <w:rPr>
          <w:rFonts w:ascii="Times" w:hAnsi="Times" w:eastAsia="Times"/>
          <w:b w:val="0"/>
          <w:i w:val="0"/>
          <w:color w:val="000000"/>
          <w:sz w:val="20"/>
        </w:rPr>
        <w:t>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but we can use only a small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the polarization of the SBT film. This may degrade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retention characteristics as we experimentally showed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previous section.</w:t>
      </w:r>
    </w:p>
    <w:p>
      <w:pPr>
        <w:autoSpaceDN w:val="0"/>
        <w:autoSpaceDE w:val="0"/>
        <w:widowControl/>
        <w:spacing w:line="246" w:lineRule="exact" w:before="18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overcome this difficulty, MFMIS structures should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selected if the SBT film is used. In the MFMIS structure, </w:t>
      </w:r>
      <w:r>
        <w:rPr>
          <w:rFonts w:ascii="Times" w:hAnsi="Times" w:eastAsia="Times"/>
          <w:b w:val="0"/>
          <w:i w:val="0"/>
          <w:color w:val="000000"/>
          <w:sz w:val="20"/>
        </w:rPr>
        <w:t>the area of an MFM ferroelectric capacitor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can be de-</w:t>
      </w:r>
      <w:r>
        <w:rPr>
          <w:rFonts w:ascii="Times" w:hAnsi="Times" w:eastAsia="Times"/>
          <w:b w:val="0"/>
          <w:i w:val="0"/>
          <w:color w:val="000000"/>
          <w:sz w:val="20"/>
        </w:rPr>
        <w:t>signed smaller than that of an MIS diode (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Hence, we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equivalently reduce the polarization of the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>film. Figures 5(a) and 5(b) show the simulated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charac-</w:t>
      </w:r>
    </w:p>
    <w:p>
      <w:pPr>
        <w:sectPr>
          <w:type w:val="continuous"/>
          <w:pgSz w:w="11900" w:h="16840"/>
          <w:pgMar w:top="332" w:right="972" w:bottom="582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3685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36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2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311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31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14" w:val="left"/>
          <w:tab w:pos="752" w:val="left"/>
        </w:tabs>
        <w:autoSpaceDE w:val="0"/>
        <w:widowControl/>
        <w:spacing w:line="296" w:lineRule="exact" w:before="34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Calculated (a)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MFMIS-FETs and (b)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loops used in the MFMIS-FETs when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16"/>
        </w:rPr>
        <w:t>5 V is applied.</w:t>
      </w:r>
    </w:p>
    <w:p>
      <w:pPr>
        <w:autoSpaceDN w:val="0"/>
        <w:autoSpaceDE w:val="0"/>
        <w:widowControl/>
        <w:spacing w:line="270" w:lineRule="exact" w:before="386" w:after="0"/>
        <w:ind w:left="14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teristics of the MFMIS-FETs and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loops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when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is applied, respectively. The SBT </w:t>
      </w:r>
      <w:r>
        <w:rPr>
          <w:rFonts w:ascii="Times" w:hAnsi="Times" w:eastAsia="Times"/>
          <w:b w:val="0"/>
          <w:i w:val="0"/>
          <w:color w:val="000000"/>
          <w:sz w:val="20"/>
        </w:rPr>
        <w:t>thickness is assumed to be 250 nm. The area ratio,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varied from 1 to 100. Again, the operation voltage is assumed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5 V. It is found that the memory window of the MFMIS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 is as small as 1 V for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1, whereas the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becomes about 2 V for the MFMIS-FETs when </w:t>
      </w:r>
      <w:r>
        <w:rPr>
          <w:rFonts w:ascii="Times" w:hAnsi="Times" w:eastAsia="Times"/>
          <w:b w:val="0"/>
          <w:i w:val="0"/>
          <w:color w:val="000000"/>
          <w:sz w:val="20"/>
        </w:rPr>
        <w:t>the area ratio,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larger than 5. Since the SBT thick-</w:t>
      </w:r>
      <w:r>
        <w:rPr>
          <w:rFonts w:ascii="Times" w:hAnsi="Times" w:eastAsia="Times"/>
          <w:b w:val="0"/>
          <w:i w:val="0"/>
          <w:color w:val="000000"/>
          <w:sz w:val="20"/>
        </w:rPr>
        <w:t>ness is 250 nm and the coercive field is 40 kV/cm, the maxi-</w:t>
      </w:r>
      <w:r>
        <w:rPr>
          <w:rFonts w:ascii="Times" w:hAnsi="Times" w:eastAsia="Times"/>
          <w:b w:val="0"/>
          <w:i w:val="0"/>
          <w:color w:val="000000"/>
          <w:sz w:val="20"/>
        </w:rPr>
        <w:t>mum memory window is 2 V, which agrees with the calcula-</w:t>
      </w:r>
      <w:r>
        <w:rPr>
          <w:rFonts w:ascii="Times" w:hAnsi="Times" w:eastAsia="Times"/>
          <w:b w:val="0"/>
          <w:i w:val="0"/>
          <w:color w:val="000000"/>
          <w:sz w:val="20"/>
        </w:rPr>
        <w:t>tion. It is interesting to note that the used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loops in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are almost saturated when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is larger than 5. This is consistent with the fact that the mem-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ory window is almost constant (2 V) for the MFMIS-FETs </w:t>
      </w:r>
      <w:r>
        <w:rPr>
          <w:rFonts w:ascii="Times" w:hAnsi="Times" w:eastAsia="Times"/>
          <w:b w:val="0"/>
          <w:i w:val="0"/>
          <w:color w:val="000000"/>
          <w:sz w:val="20"/>
        </w:rPr>
        <w:t>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5. In the MFMIS-FETs with the area ratio 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15, the electric field applied to the SBT layer is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large as 120 kV/cm, which means that completely saturated 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loops can be used in the MFMIS structure if </w:t>
      </w:r>
      <w:r>
        <w:rPr>
          <w:rFonts w:ascii="Times" w:hAnsi="Times" w:eastAsia="Times"/>
          <w:b w:val="0"/>
          <w:i w:val="0"/>
          <w:color w:val="000000"/>
          <w:sz w:val="20"/>
        </w:rPr>
        <w:t>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15.</w:t>
      </w:r>
    </w:p>
    <w:p>
      <w:pPr>
        <w:autoSpaceDN w:val="0"/>
        <w:tabs>
          <w:tab w:pos="340" w:val="left"/>
          <w:tab w:pos="3832" w:val="left"/>
        </w:tabs>
        <w:autoSpaceDE w:val="0"/>
        <w:widowControl/>
        <w:spacing w:line="242" w:lineRule="exact" w:before="24" w:after="0"/>
        <w:ind w:left="14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above simulations,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fabricated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MFMIS-FETs using ferroelectric SBT film and STA/SiON </w:t>
      </w:r>
      <w:r>
        <w:rPr>
          <w:rFonts w:ascii="Times" w:hAnsi="Times" w:eastAsia="Times"/>
          <w:b w:val="0"/>
          <w:i w:val="0"/>
          <w:color w:val="000000"/>
          <w:sz w:val="20"/>
        </w:rPr>
        <w:t>buffer layer, varying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thickness of </w:t>
      </w:r>
      <w:r>
        <w:rPr>
          <w:rFonts w:ascii="Times" w:hAnsi="Times" w:eastAsia="Times"/>
          <w:b w:val="0"/>
          <w:i w:val="0"/>
          <w:color w:val="000000"/>
          <w:sz w:val="20"/>
        </w:rPr>
        <w:t>the SBT film is adjusted from 200–250 nm so that the satu-</w:t>
      </w:r>
      <w:r>
        <w:rPr>
          <w:rFonts w:ascii="Times" w:hAnsi="Times" w:eastAsia="Times"/>
          <w:b w:val="0"/>
          <w:i w:val="0"/>
          <w:color w:val="000000"/>
          <w:sz w:val="20"/>
        </w:rPr>
        <w:t>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can be used with practical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</w:p>
    <w:p>
      <w:pPr>
        <w:sectPr>
          <w:type w:val="nextColumn"/>
          <w:pgSz w:w="11900" w:h="16840"/>
          <w:pgMar w:top="332" w:right="972" w:bottom="582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2"/>
        <w:ind w:left="0" w:right="0"/>
      </w:pPr>
    </w:p>
    <w:p>
      <w:pPr>
        <w:sectPr>
          <w:pgSz w:w="11900" w:h="16840"/>
          <w:pgMar w:top="332" w:right="972" w:bottom="578" w:left="874" w:header="720" w:footer="720" w:gutter="0"/>
          <w:cols w:space="720" w:num="1" w:equalWidth="0"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ratios.</w:t>
      </w:r>
    </w:p>
    <w:p>
      <w:pPr>
        <w:autoSpaceDN w:val="0"/>
        <w:tabs>
          <w:tab w:pos="348" w:val="left"/>
        </w:tabs>
        <w:autoSpaceDE w:val="0"/>
        <w:widowControl/>
        <w:spacing w:line="238" w:lineRule="exact" w:before="254" w:after="0"/>
        <w:ind w:left="0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Fabrication and Characterization of Pt/SBT/Pt/STA/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SiON/Si MFMIS-FETs</w:t>
      </w:r>
    </w:p>
    <w:p>
      <w:pPr>
        <w:autoSpaceDN w:val="0"/>
        <w:autoSpaceDE w:val="0"/>
        <w:widowControl/>
        <w:spacing w:line="240" w:lineRule="exact" w:before="106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above discussion, design strategies for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ferroelectric-gate FETs using SBT films are (i) MFMIS struc-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tures should be selected and (ii) the ferroelectric capacitor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 should be designed smaller than the MIS area, so that </w:t>
      </w:r>
      <w:r>
        <w:rPr>
          <w:rFonts w:ascii="Times" w:hAnsi="Times" w:eastAsia="Times"/>
          <w:b w:val="0"/>
          <w:i w:val="0"/>
          <w:color w:val="000000"/>
          <w:sz w:val="20"/>
        </w:rPr>
        <w:t>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can be used. Furthermore, </w:t>
      </w:r>
      <w:r>
        <w:rPr>
          <w:rFonts w:ascii="Times" w:hAnsi="Times" w:eastAsia="Times"/>
          <w:b w:val="0"/>
          <w:i w:val="0"/>
          <w:color w:val="000000"/>
          <w:sz w:val="20"/>
        </w:rPr>
        <w:t>to prevent the high operation voltage and reduce the depolar-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ization field during the data retention, (iii) the capacitance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“I” layer should be large enough and (iv) the thickness of </w:t>
      </w:r>
      <w:r>
        <w:rPr>
          <w:rFonts w:ascii="Times" w:hAnsi="Times" w:eastAsia="Times"/>
          <w:b w:val="0"/>
          <w:i w:val="0"/>
          <w:color w:val="000000"/>
          <w:sz w:val="20"/>
        </w:rPr>
        <w:t>the ferroelectric layer should be carefully designed. In addi-</w:t>
      </w:r>
      <w:r>
        <w:rPr>
          <w:rFonts w:ascii="Times" w:hAnsi="Times" w:eastAsia="Times"/>
          <w:b w:val="0"/>
          <w:i w:val="0"/>
          <w:color w:val="000000"/>
          <w:sz w:val="20"/>
        </w:rPr>
        <w:t>tion, (v) it is important that the leakage currents of both ferro-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and “I” layers are small to improve the data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characteristics.</w:t>
      </w:r>
    </w:p>
    <w:p>
      <w:pPr>
        <w:autoSpaceDN w:val="0"/>
        <w:autoSpaceDE w:val="0"/>
        <w:widowControl/>
        <w:spacing w:line="240" w:lineRule="exact" w:before="26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satisfy these conditions, we fabricated p-channel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using ferroelectric SBT and STA/SiON insu-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lating (“I”) layers. First, field oxide regions were formed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n-(100) Si substrates for device isolation. Then, source and </w:t>
      </w:r>
      <w:r>
        <w:rPr>
          <w:rFonts w:ascii="Times" w:hAnsi="Times" w:eastAsia="Times"/>
          <w:b w:val="0"/>
          <w:i w:val="0"/>
          <w:color w:val="000000"/>
          <w:sz w:val="20"/>
        </w:rPr>
        <w:t>drain regions were formed by BF</w:t>
      </w:r>
      <w:r>
        <w:rPr>
          <w:rFonts w:ascii="MTSYN" w:hAnsi="MTSYN" w:eastAsia="MTSYN"/>
          <w:b w:val="0"/>
          <w:i w:val="0"/>
          <w:color w:val="000000"/>
          <w:sz w:val="14"/>
        </w:rPr>
        <w:t xml:space="preserve">+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ion implantation followed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activation annealing at 1000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for 30 min. Next,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STA/SiON stacked “I” layer was formed, a Pt floating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(60 nm) was vacuum-evaporated and pattered by the lift-off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process. Then, ferroelectric SBT films were grown by the </w:t>
      </w:r>
      <w:r>
        <w:rPr>
          <w:rFonts w:ascii="Times" w:hAnsi="Times" w:eastAsia="Times"/>
          <w:b w:val="0"/>
          <w:i w:val="0"/>
          <w:color w:val="000000"/>
          <w:sz w:val="20"/>
        </w:rPr>
        <w:t>sol-gel technique on Pt/STA/SiON/Si structures. The thick-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ness of the SBT layer used in this work was approximately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250 nm, which is thinner than that (400 nm) in our previous </w:t>
      </w:r>
      <w:r>
        <w:rPr>
          <w:rFonts w:ascii="Times" w:hAnsi="Times" w:eastAsia="Times"/>
          <w:b w:val="0"/>
          <w:i w:val="0"/>
          <w:color w:val="000000"/>
          <w:sz w:val="20"/>
        </w:rPr>
        <w:t>work.</w:t>
      </w:r>
      <w:r>
        <w:rPr>
          <w:rFonts w:ascii="Times" w:hAnsi="Times" w:eastAsia="Times"/>
          <w:b w:val="0"/>
          <w:i w:val="0"/>
          <w:color w:val="000000"/>
          <w:sz w:val="14"/>
        </w:rPr>
        <w:t>8,15)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crystallization of SBT films was carried out </w:t>
      </w:r>
      <w:r>
        <w:rPr>
          <w:rFonts w:ascii="Times" w:hAnsi="Times" w:eastAsia="Times"/>
          <w:b w:val="0"/>
          <w:i w:val="0"/>
          <w:color w:val="000000"/>
          <w:sz w:val="20"/>
        </w:rPr>
        <w:t>by the face-to-face annealing technique at 750</w:t>
      </w:r>
      <w:r>
        <w:rPr>
          <w:rFonts w:ascii="MTSYN" w:hAnsi="MTSYN" w:eastAsia="MTSYN"/>
          <w:b w:val="0"/>
          <w:i w:val="0"/>
          <w:color w:val="000000"/>
          <w:sz w:val="14"/>
        </w:rPr>
        <w:t>◦</w:t>
      </w: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14"/>
        </w:rPr>
        <w:t>14)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Next, Pt </w:t>
      </w:r>
      <w:r>
        <w:rPr>
          <w:rFonts w:ascii="Times" w:hAnsi="Times" w:eastAsia="Times"/>
          <w:b w:val="0"/>
          <w:i w:val="0"/>
          <w:color w:val="000000"/>
          <w:sz w:val="20"/>
        </w:rPr>
        <w:t>gate electrodes were vacuum-evaporated and patterned. Fi-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nally, contact holes for source and drain regions were opened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reactive ion etching (RIE) and Al electrodes were formed.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schematic cross section of the fabricated MFMIS-FETs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shown in Fig. 6. Note that in the fabricated MFMIS-FETs,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the Pt floating gate is larger than that of the top </w:t>
      </w:r>
      <w:r>
        <w:rPr>
          <w:rFonts w:ascii="Times" w:hAnsi="Times" w:eastAsia="Times"/>
          <w:b w:val="0"/>
          <w:i w:val="0"/>
          <w:color w:val="000000"/>
          <w:sz w:val="20"/>
        </w:rPr>
        <w:t>electrodes.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varied from 3 to 15. </w:t>
      </w:r>
      <w:r>
        <w:rPr>
          <w:rFonts w:ascii="Times" w:hAnsi="Times" w:eastAsia="Times"/>
          <w:b w:val="0"/>
          <w:i w:val="0"/>
          <w:color w:val="000000"/>
          <w:sz w:val="20"/>
        </w:rPr>
        <w:t>The channel length and width were 5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m and 50</w:t>
      </w:r>
      <w:r>
        <w:rPr>
          <w:rFonts w:ascii="RMTMI" w:hAnsi="RMTMI" w:eastAsia="RMTMI"/>
          <w:b w:val="0"/>
          <w:i/>
          <w:color w:val="000000"/>
          <w:sz w:val="20"/>
        </w:rPr>
        <w:t xml:space="preserve"> µ</w:t>
      </w:r>
      <w:r>
        <w:rPr>
          <w:rFonts w:ascii="Times" w:hAnsi="Times" w:eastAsia="Times"/>
          <w:b w:val="0"/>
          <w:i w:val="0"/>
          <w:color w:val="000000"/>
          <w:sz w:val="20"/>
        </w:rPr>
        <w:t>m, respec-</w:t>
      </w:r>
      <w:r>
        <w:rPr>
          <w:rFonts w:ascii="Times" w:hAnsi="Times" w:eastAsia="Times"/>
          <w:b w:val="0"/>
          <w:i w:val="0"/>
          <w:color w:val="000000"/>
          <w:sz w:val="20"/>
        </w:rPr>
        <w:t>tively.</w:t>
      </w:r>
    </w:p>
    <w:p>
      <w:pPr>
        <w:autoSpaceDN w:val="0"/>
        <w:autoSpaceDE w:val="0"/>
        <w:widowControl/>
        <w:spacing w:line="310" w:lineRule="exact" w:before="0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Figure 7 shows experimentally obtained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characteris-</w:t>
      </w:r>
      <w:r>
        <w:rPr>
          <w:rFonts w:ascii="Times" w:hAnsi="Times" w:eastAsia="Times"/>
          <w:b w:val="0"/>
          <w:i w:val="0"/>
          <w:color w:val="000000"/>
          <w:sz w:val="20"/>
        </w:rPr>
        <w:t>tics of Pt/SBT/Pt/STA/SiON/Si MFMIS-FETs at a drain volt-</w:t>
      </w:r>
      <w:r>
        <w:rPr>
          <w:rFonts w:ascii="Times" w:hAnsi="Times" w:eastAsia="Times"/>
          <w:b w:val="0"/>
          <w:i w:val="0"/>
          <w:color w:val="000000"/>
          <w:sz w:val="20"/>
        </w:rPr>
        <w:t>age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V measured with varying the gate voltage sweep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12. Clockwise hysteresis loops due to the ferroelectric nature </w:t>
      </w:r>
      <w:r>
        <w:rPr>
          <w:rFonts w:ascii="Times" w:hAnsi="Times" w:eastAsia="Times"/>
          <w:b w:val="0"/>
          <w:i w:val="0"/>
          <w:color w:val="000000"/>
          <w:sz w:val="20"/>
        </w:rPr>
        <w:t>from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to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0 V.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device is </w:t>
      </w:r>
      <w:r>
        <w:rPr>
          <w:rFonts w:ascii="Times" w:hAnsi="Times" w:eastAsia="Times"/>
          <w:b w:val="0"/>
          <w:i w:val="0"/>
          <w:color w:val="000000"/>
          <w:sz w:val="20"/>
        </w:rPr>
        <w:t>of the SBT films are clearly observed in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indicated by arrows. The memory window can be obtained </w:t>
      </w:r>
      <w:r>
        <w:rPr>
          <w:rFonts w:ascii="Times" w:hAnsi="Times" w:eastAsia="Times"/>
          <w:b w:val="0"/>
          <w:i w:val="0"/>
          <w:color w:val="000000"/>
          <w:sz w:val="20"/>
        </w:rPr>
        <w:t>even when the applied voltage is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It is interesting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note that the memory window increases with the applied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and becomes constant when the gate voltage is larger </w:t>
      </w:r>
      <w:r>
        <w:rPr>
          <w:rFonts w:ascii="Times" w:hAnsi="Times" w:eastAsia="Times"/>
          <w:b w:val="0"/>
          <w:i w:val="0"/>
          <w:color w:val="000000"/>
          <w:sz w:val="20"/>
        </w:rPr>
        <w:t>than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V. This indicates that 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</w:t>
      </w:r>
    </w:p>
    <w:p>
      <w:pPr>
        <w:autoSpaceDN w:val="0"/>
        <w:autoSpaceDE w:val="0"/>
        <w:widowControl/>
        <w:spacing w:line="240" w:lineRule="auto" w:before="328" w:after="0"/>
        <w:ind w:left="7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60270" cy="104393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043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80" w:val="left"/>
        </w:tabs>
        <w:autoSpaceDE w:val="0"/>
        <w:widowControl/>
        <w:spacing w:line="212" w:lineRule="exact" w:before="11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Schematic cross section of the fabricated MFMIS-FET.</w:t>
      </w:r>
    </w:p>
    <w:p>
      <w:pPr>
        <w:sectPr>
          <w:type w:val="continuous"/>
          <w:pgSz w:w="11900" w:h="16840"/>
          <w:pgMar w:top="332" w:right="972" w:bottom="578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loop of the SBT film is available even when the gate volt-</w:t>
      </w:r>
      <w:r>
        <w:rPr>
          <w:rFonts w:ascii="Times" w:hAnsi="Times" w:eastAsia="Times"/>
          <w:b w:val="0"/>
          <w:i w:val="0"/>
          <w:color w:val="000000"/>
          <w:sz w:val="20"/>
        </w:rPr>
        <w:t>age is as low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V, if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as large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12. This is in contrast to our previous work, where about 8 V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necessary to reach the saturation of the memory window.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our previous work, 400 nm SBT films were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with an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6. Therefore, the </w:t>
      </w:r>
      <w:r>
        <w:rPr>
          <w:rFonts w:ascii="Times" w:hAnsi="Times" w:eastAsia="Times"/>
          <w:b w:val="0"/>
          <w:i w:val="0"/>
          <w:color w:val="000000"/>
          <w:sz w:val="20"/>
        </w:rPr>
        <w:t>reduction of the SBT thickness and large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ratios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 result in the low voltage operation of the MFMIS-FETs. </w:t>
      </w:r>
      <w:r>
        <w:rPr>
          <w:rFonts w:ascii="Times" w:hAnsi="Times" w:eastAsia="Times"/>
          <w:b w:val="0"/>
          <w:i w:val="0"/>
          <w:color w:val="000000"/>
          <w:sz w:val="20"/>
        </w:rPr>
        <w:t>Figure 8 shows how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change with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gate </w:t>
      </w:r>
      <w:r>
        <w:rPr>
          <w:rFonts w:ascii="Times" w:hAnsi="Times" w:eastAsia="Times"/>
          <w:b w:val="0"/>
          <w:i w:val="0"/>
          <w:color w:val="000000"/>
          <w:sz w:val="20"/>
        </w:rPr>
        <w:t>voltage sweep is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5 V and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varied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3 to 15. It is found that the memory window is only </w:t>
      </w:r>
      <w:r>
        <w:rPr>
          <w:rFonts w:ascii="Times" w:hAnsi="Times" w:eastAsia="Times"/>
          <w:b w:val="0"/>
          <w:i w:val="0"/>
          <w:color w:val="000000"/>
          <w:sz w:val="20"/>
        </w:rPr>
        <w:t>0.5 V for the device with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3, which indicates that </w:t>
      </w:r>
      <w:r>
        <w:rPr>
          <w:rFonts w:ascii="Times" w:hAnsi="Times" w:eastAsia="Times"/>
          <w:b w:val="0"/>
          <w:i w:val="0"/>
          <w:color w:val="000000"/>
          <w:sz w:val="20"/>
        </w:rPr>
        <w:t>only one of the minor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loops is used. On the other hand, </w:t>
      </w:r>
      <w:r>
        <w:rPr>
          <w:rFonts w:ascii="Times" w:hAnsi="Times" w:eastAsia="Times"/>
          <w:b w:val="0"/>
          <w:i w:val="0"/>
          <w:color w:val="000000"/>
          <w:sz w:val="20"/>
        </w:rPr>
        <w:t>when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larger than 9, the memory win-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dow is almost constant and as large as 1.5 V, which shows </w:t>
      </w:r>
      <w:r>
        <w:rPr>
          <w:rFonts w:ascii="Times" w:hAnsi="Times" w:eastAsia="Times"/>
          <w:b w:val="0"/>
          <w:i w:val="0"/>
          <w:color w:val="000000"/>
          <w:sz w:val="20"/>
        </w:rPr>
        <w:t>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loop is effectively used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devices with such area ratios. Hence, by increasing the area </w:t>
      </w:r>
      <w:r>
        <w:rPr>
          <w:rFonts w:ascii="Times" w:hAnsi="Times" w:eastAsia="Times"/>
          <w:b w:val="0"/>
          <w:i w:val="0"/>
          <w:color w:val="000000"/>
          <w:sz w:val="20"/>
        </w:rPr>
        <w:t>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reducing the SBT thickness to 250 nm, the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 operating at less than 3.5 V is successfully fab-</w:t>
      </w:r>
    </w:p>
    <w:p>
      <w:pPr>
        <w:autoSpaceDN w:val="0"/>
        <w:autoSpaceDE w:val="0"/>
        <w:widowControl/>
        <w:spacing w:line="240" w:lineRule="auto" w:before="468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32282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322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00" w:val="left"/>
          <w:tab w:pos="762" w:val="left"/>
        </w:tabs>
        <w:autoSpaceDE w:val="0"/>
        <w:widowControl/>
        <w:spacing w:line="242" w:lineRule="exact" w:before="86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7.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Pt/SBT/Pt/STA/SiON/Si MFMIS-FETs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 an area ratio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6"/>
        </w:rPr>
        <w:t>/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12 measured with various gate voltage sweeps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 a drain voltage of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16"/>
        </w:rPr>
        <w:t>0</w:t>
      </w:r>
      <w:r>
        <w:rPr>
          <w:rFonts w:ascii="RMTMI" w:hAnsi="RMTMI" w:eastAsia="RMTMI"/>
          <w:b w:val="0"/>
          <w:i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1 V.</w:t>
      </w:r>
    </w:p>
    <w:p>
      <w:pPr>
        <w:autoSpaceDN w:val="0"/>
        <w:autoSpaceDE w:val="0"/>
        <w:widowControl/>
        <w:spacing w:line="240" w:lineRule="auto" w:before="358" w:after="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59" cy="25158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359" cy="2515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00" w:val="left"/>
          <w:tab w:pos="752" w:val="left"/>
        </w:tabs>
        <w:autoSpaceDE w:val="0"/>
        <w:widowControl/>
        <w:spacing w:line="188" w:lineRule="exact" w:before="142" w:after="0"/>
        <w:ind w:left="1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area ratio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6"/>
        </w:rPr>
        <w:t>/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. dependence of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2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characteristics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MFMIS-FETs.</w:t>
      </w:r>
    </w:p>
    <w:p>
      <w:pPr>
        <w:sectPr>
          <w:type w:val="nextColumn"/>
          <w:pgSz w:w="11900" w:h="16840"/>
          <w:pgMar w:top="332" w:right="972" w:bottom="578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1"/>
        <w:gridCol w:w="3351"/>
        <w:gridCol w:w="3351"/>
      </w:tblGrid>
      <w:tr>
        <w:trPr>
          <w:trHeight w:hRule="exact" w:val="194"/>
        </w:trPr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2922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Jpn. J. Appl. Phys. Vol. 40 (2001) Pt. 1, No. 4B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E. T</w:t>
            </w:r>
            <w:r>
              <w:rPr>
                <w:w w:val="98.09384712806116"/>
                <w:rFonts w:ascii="Times" w:hAnsi="Times" w:eastAsia="Times"/>
                <w:b w:val="0"/>
                <w:i w:val="0"/>
                <w:color w:val="000000"/>
                <w:sz w:val="13"/>
              </w:rPr>
              <w:t>OKUMITSU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90"/>
        <w:ind w:left="0" w:right="0"/>
      </w:pPr>
    </w:p>
    <w:p>
      <w:pPr>
        <w:sectPr>
          <w:pgSz w:w="11900" w:h="16840"/>
          <w:pgMar w:top="332" w:right="972" w:bottom="1440" w:left="874" w:header="720" w:footer="720" w:gutter="0"/>
          <w:cols w:space="720" w:num="1" w:equalWidth="0">
            <w:col w:w="10054" w:space="0"/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2225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225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58" w:val="left"/>
          <w:tab w:pos="610" w:val="left"/>
        </w:tabs>
        <w:autoSpaceDE w:val="0"/>
        <w:widowControl/>
        <w:spacing w:line="190" w:lineRule="exact" w:before="138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 and off drain currents of MFMIS-FETs with area ratios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2"/>
        </w:rPr>
        <w:t>M</w:t>
      </w:r>
      <w:r>
        <w:rPr>
          <w:rFonts w:ascii="RMTMI" w:hAnsi="RMTMI" w:eastAsia="RMTMI"/>
          <w:b w:val="0"/>
          <w:i/>
          <w:color w:val="000000"/>
          <w:sz w:val="16"/>
        </w:rPr>
        <w:t>/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6 and 15 as a function of the data retention time.</w:t>
      </w:r>
    </w:p>
    <w:p>
      <w:pPr>
        <w:autoSpaceDN w:val="0"/>
        <w:autoSpaceDE w:val="0"/>
        <w:widowControl/>
        <w:spacing w:line="316" w:lineRule="exact" w:before="548" w:after="0"/>
        <w:ind w:left="0" w:right="1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ricated. The gate leakage current is less than 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4"/>
        </w:rPr>
        <w:t>−</w:t>
      </w:r>
      <w:r>
        <w:rPr>
          <w:rFonts w:ascii="Times" w:hAnsi="Times" w:eastAsia="Times"/>
          <w:b w:val="0"/>
          <w:i w:val="0"/>
          <w:color w:val="000000"/>
          <w:sz w:val="14"/>
        </w:rPr>
        <w:t>8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at a gate voltage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Next, we examine the data retention characteristics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 MFMIS-FETs when the small voltage is used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write the data. Figure 9 shows on and off drain currents of </w:t>
      </w:r>
      <w:r>
        <w:rPr>
          <w:rFonts w:ascii="Times" w:hAnsi="Times" w:eastAsia="Times"/>
          <w:b w:val="0"/>
          <w:i w:val="0"/>
          <w:color w:val="000000"/>
          <w:sz w:val="20"/>
        </w:rPr>
        <w:t>MFMIS-FETs with area ratios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6 and 15 as a func-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of the data retention time. To measure data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characteristics, we first applied a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programing pulse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write “1” or “0” for 100 ms, then the gate voltage was </w:t>
      </w:r>
      <w:r>
        <w:rPr>
          <w:rFonts w:ascii="Times" w:hAnsi="Times" w:eastAsia="Times"/>
          <w:b w:val="0"/>
          <w:i w:val="0"/>
          <w:color w:val="000000"/>
          <w:sz w:val="20"/>
        </w:rPr>
        <w:t>maintained at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35 V during a certain retention time, and </w:t>
      </w:r>
      <w:r>
        <w:rPr>
          <w:rFonts w:ascii="Times" w:hAnsi="Times" w:eastAsia="Times"/>
          <w:b w:val="0"/>
          <w:i w:val="0"/>
          <w:color w:val="000000"/>
          <w:sz w:val="20"/>
        </w:rPr>
        <w:t>the drain current was kept measuring at a drain voltage of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0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V. Hence, the depolarization field is constantly applied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SBT film during the data retention measurements. It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 that the data retention characteristics can be improved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increasing the area ratio. For the MFMIS-FET with an </w:t>
      </w:r>
      <w:r>
        <w:rPr>
          <w:rFonts w:ascii="Times" w:hAnsi="Times" w:eastAsia="Times"/>
          <w:b w:val="0"/>
          <w:i w:val="0"/>
          <w:color w:val="000000"/>
          <w:sz w:val="20"/>
        </w:rPr>
        <w:t>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6, the drain current on/off ratio is initially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and is reduced to less than 10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6000 s (1.7 h).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other hand, when the area ratio is increased to 15,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drain current on/off ratio is still about 3 orders of magnitude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10 h have passed, even if the programming pulse is as </w:t>
      </w:r>
      <w:r>
        <w:rPr>
          <w:rFonts w:ascii="Times" w:hAnsi="Times" w:eastAsia="Times"/>
          <w:b w:val="0"/>
          <w:i w:val="0"/>
          <w:color w:val="000000"/>
          <w:sz w:val="20"/>
        </w:rPr>
        <w:t>low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The electric fields applied to the SBT films </w:t>
      </w:r>
      <w:r>
        <w:rPr>
          <w:rFonts w:ascii="Times" w:hAnsi="Times" w:eastAsia="Times"/>
          <w:b w:val="0"/>
          <w:i w:val="0"/>
          <w:color w:val="000000"/>
          <w:sz w:val="20"/>
        </w:rPr>
        <w:t>when the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programming pulse is applied are estimated </w:t>
      </w:r>
      <w:r>
        <w:rPr>
          <w:rFonts w:ascii="Times" w:hAnsi="Times" w:eastAsia="Times"/>
          <w:b w:val="0"/>
          <w:i w:val="0"/>
          <w:color w:val="000000"/>
          <w:sz w:val="20"/>
        </w:rPr>
        <w:t>to be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>95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 −</w:t>
      </w:r>
      <w:r>
        <w:rPr>
          <w:rFonts w:ascii="Times" w:hAnsi="Times" w:eastAsia="Times"/>
          <w:b w:val="0"/>
          <w:i w:val="0"/>
          <w:color w:val="000000"/>
          <w:sz w:val="20"/>
        </w:rPr>
        <w:t>70 and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>60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50 kV/cm for the MFMIS </w:t>
      </w:r>
      <w:r>
        <w:rPr>
          <w:rFonts w:ascii="Times" w:hAnsi="Times" w:eastAsia="Times"/>
          <w:b w:val="0"/>
          <w:i w:val="0"/>
          <w:color w:val="000000"/>
          <w:sz w:val="20"/>
        </w:rPr>
        <w:t>structures with area ratios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15 and 6, respectively.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Hence, by using a large area ratio, a relatively large electric </w:t>
      </w:r>
      <w:r>
        <w:rPr>
          <w:rFonts w:ascii="Times" w:hAnsi="Times" w:eastAsia="Times"/>
          <w:b w:val="0"/>
          <w:i w:val="0"/>
          <w:color w:val="000000"/>
          <w:sz w:val="20"/>
        </w:rPr>
        <w:t>field can be applied to the SBT film in spite of the small oper-</w:t>
      </w:r>
      <w:r>
        <w:rPr>
          <w:rFonts w:ascii="Times" w:hAnsi="Times" w:eastAsia="Times"/>
          <w:b w:val="0"/>
          <w:i w:val="0"/>
          <w:color w:val="000000"/>
          <w:sz w:val="20"/>
        </w:rPr>
        <w:t>ation voltage 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V, which may result in fairly good data </w:t>
      </w:r>
      <w:r>
        <w:rPr>
          <w:rFonts w:ascii="Times" w:hAnsi="Times" w:eastAsia="Times"/>
          <w:b w:val="0"/>
          <w:i w:val="0"/>
          <w:color w:val="000000"/>
          <w:sz w:val="20"/>
        </w:rPr>
        <w:t>retention characteristics as shown in Fig. 9.</w:t>
      </w:r>
    </w:p>
    <w:p>
      <w:pPr>
        <w:autoSpaceDN w:val="0"/>
        <w:tabs>
          <w:tab w:pos="348" w:val="left"/>
        </w:tabs>
        <w:autoSpaceDE w:val="0"/>
        <w:widowControl/>
        <w:spacing w:line="276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</w:t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Conclusions</w:t>
      </w:r>
    </w:p>
    <w:p>
      <w:pPr>
        <w:autoSpaceDN w:val="0"/>
        <w:autoSpaceDE w:val="0"/>
        <w:widowControl/>
        <w:spacing w:line="238" w:lineRule="exact" w:before="110" w:after="0"/>
        <w:ind w:left="0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We have demonstrated that the use of the saturated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hysteresis loop is effective to obtain a long data retention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MFM-MIS structure diodes. It is shown by the numerical </w:t>
      </w:r>
      <w:r>
        <w:rPr>
          <w:rFonts w:ascii="Times" w:hAnsi="Times" w:eastAsia="Times"/>
          <w:b w:val="0"/>
          <w:i w:val="0"/>
          <w:color w:val="000000"/>
          <w:sz w:val="20"/>
        </w:rPr>
        <w:t>simulation that it is impossible to use the saturated hysteresis</w:t>
      </w:r>
    </w:p>
    <w:p>
      <w:pPr>
        <w:sectPr>
          <w:type w:val="continuous"/>
          <w:pgSz w:w="11900" w:h="16840"/>
          <w:pgMar w:top="332" w:right="972" w:bottom="1440" w:left="874" w:header="720" w:footer="720" w:gutter="0"/>
          <w:cols w:space="720" w:num="2" w:equalWidth="0"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8" w:space="0"/>
            <w:col w:w="5035" w:space="0"/>
            <w:col w:w="10054" w:space="0"/>
            <w:col w:w="5016" w:space="0"/>
            <w:col w:w="5038" w:space="0"/>
            <w:col w:w="10054" w:space="0"/>
            <w:col w:w="5018" w:space="0"/>
            <w:col w:w="5035" w:space="0"/>
            <w:col w:w="10054" w:space="0"/>
            <w:col w:w="10096" w:space="0"/>
            <w:col w:w="5060" w:space="0"/>
            <w:col w:w="5035" w:space="0"/>
            <w:col w:w="10096" w:space="0"/>
            <w:col w:w="10391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14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loop of the SBT film in MFIS structures. To utilize the satu-</w:t>
      </w:r>
      <w:r>
        <w:rPr>
          <w:rFonts w:ascii="Times" w:hAnsi="Times" w:eastAsia="Times"/>
          <w:b w:val="0"/>
          <w:i w:val="0"/>
          <w:color w:val="000000"/>
          <w:sz w:val="20"/>
        </w:rPr>
        <w:t>rated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loop, MFMIS structures with a large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ratio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to be selected. Then, the MFMIS-FETs using an SBT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film and STA/SiON stacked “I” layer have been designed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fabricated. We have demonstrated that fabricated p-channel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MFMIS-FETs can operate at a voltage less than 3.5 V.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memory window of 1.5 V was obtained for the device with </w:t>
      </w:r>
      <w:r>
        <w:rPr>
          <w:rFonts w:ascii="Times" w:hAnsi="Times" w:eastAsia="Times"/>
          <w:b w:val="0"/>
          <w:i w:val="0"/>
          <w:color w:val="000000"/>
          <w:sz w:val="20"/>
        </w:rPr>
        <w:t>an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15, even if the gate voltage sweep </w:t>
      </w:r>
      <w:r>
        <w:rPr>
          <w:rFonts w:ascii="Times" w:hAnsi="Times" w:eastAsia="Times"/>
          <w:b w:val="0"/>
          <w:i w:val="0"/>
          <w:color w:val="000000"/>
          <w:sz w:val="20"/>
        </w:rPr>
        <w:t>is as small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V. It was also found that the fabricated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MFMIS-FETs have fairly good data retention characteristics. </w:t>
      </w:r>
      <w:r>
        <w:rPr>
          <w:rFonts w:ascii="Times" w:hAnsi="Times" w:eastAsia="Times"/>
          <w:b w:val="0"/>
          <w:i w:val="0"/>
          <w:color w:val="000000"/>
          <w:sz w:val="20"/>
        </w:rPr>
        <w:t>In conclusion, by increasing the area ratio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RMTMI" w:hAnsi="RMTMI" w:eastAsia="RMTMI"/>
          <w:b w:val="0"/>
          <w:i/>
          <w:color w:val="000000"/>
          <w:sz w:val="20"/>
        </w:rPr>
        <w:t>/</w:t>
      </w:r>
      <w:r>
        <w:rPr>
          <w:rFonts w:ascii="Times" w:hAnsi="Times" w:eastAsia="Times"/>
          <w:b w:val="0"/>
          <w:i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reduc-</w:t>
      </w:r>
      <w:r>
        <w:rPr>
          <w:rFonts w:ascii="Times" w:hAnsi="Times" w:eastAsia="Times"/>
          <w:b w:val="0"/>
          <w:i w:val="0"/>
          <w:color w:val="000000"/>
          <w:sz w:val="20"/>
        </w:rPr>
        <w:t>ing the SBT thickness to 250 nm, nonvolatile memory opera-</w:t>
      </w:r>
      <w:r>
        <w:rPr>
          <w:rFonts w:ascii="Times" w:hAnsi="Times" w:eastAsia="Times"/>
          <w:b w:val="0"/>
          <w:i w:val="0"/>
          <w:color w:val="000000"/>
          <w:sz w:val="20"/>
        </w:rPr>
        <w:t>tion of the MFMIS-FETs at as low as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RMTMI" w:hAnsi="RMTMI" w:eastAsia="RMTMI"/>
          <w:b w:val="0"/>
          <w:i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V is successfully </w:t>
      </w:r>
      <w:r>
        <w:rPr>
          <w:rFonts w:ascii="Times" w:hAnsi="Times" w:eastAsia="Times"/>
          <w:b w:val="0"/>
          <w:i w:val="0"/>
          <w:color w:val="000000"/>
          <w:sz w:val="20"/>
        </w:rPr>
        <w:t>obtained.</w:t>
      </w:r>
    </w:p>
    <w:p>
      <w:pPr>
        <w:autoSpaceDN w:val="0"/>
        <w:autoSpaceDE w:val="0"/>
        <w:widowControl/>
        <w:spacing w:line="276" w:lineRule="exact" w:before="216" w:after="0"/>
        <w:ind w:left="1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Acknowledgments</w:t>
      </w:r>
    </w:p>
    <w:p>
      <w:pPr>
        <w:autoSpaceDN w:val="0"/>
        <w:autoSpaceDE w:val="0"/>
        <w:widowControl/>
        <w:spacing w:line="240" w:lineRule="exact" w:before="106" w:after="0"/>
        <w:ind w:left="140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work was performed under the auspices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R&amp;D Projects in Cooperation with Academic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(Next-Generation Ferroelectric Memories), supported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NEDO (New Energy and Industrial Technology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in Japan) and managed by FED (R&amp;D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Association for Future Electron Devices). This work was also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partially supported by a Grant-in-Aid for Scientific Research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(No. 11555085, No. 12450121) from the Ministry of </w:t>
      </w:r>
      <w:r>
        <w:rPr>
          <w:rFonts w:ascii="Times" w:hAnsi="Times" w:eastAsia="Times"/>
          <w:b w:val="0"/>
          <w:i w:val="0"/>
          <w:color w:val="000000"/>
          <w:sz w:val="20"/>
        </w:rPr>
        <w:t>Education, Science, Sports and Culture.</w:t>
      </w:r>
    </w:p>
    <w:p>
      <w:pPr>
        <w:autoSpaceDN w:val="0"/>
        <w:autoSpaceDE w:val="0"/>
        <w:widowControl/>
        <w:spacing w:line="214" w:lineRule="exact" w:before="442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1) I. M. Ross: US Patent 2791760 (1957).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2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2) J. L. Moll and Y. Tarui: IEEE Trans. Electron Devices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ED-10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(1963)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333.</w:t>
      </w:r>
    </w:p>
    <w:p>
      <w:pPr>
        <w:autoSpaceDN w:val="0"/>
        <w:tabs>
          <w:tab w:pos="506" w:val="left"/>
        </w:tabs>
        <w:autoSpaceDE w:val="0"/>
        <w:widowControl/>
        <w:spacing w:line="186" w:lineRule="exact" w:before="36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3) K. Sugibuchi, Y. Kurogi and N. Endo: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47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(1975) 2877.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4) Y. Higuma, Y. Matsui, M. Okuyama, T. Nakagawa and Y. Hamakawa: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Proc. 9th Conf. Solid State Devices, Tokyo 1977</w:t>
      </w:r>
      <w:r>
        <w:rPr>
          <w:rFonts w:ascii="Times" w:hAnsi="Times" w:eastAsia="Times"/>
          <w:b w:val="0"/>
          <w:i w:val="0"/>
          <w:color w:val="000000"/>
          <w:sz w:val="16"/>
        </w:rPr>
        <w:t>,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17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(1978) Suppl. 17-1 p. 209.</w:t>
      </w:r>
    </w:p>
    <w:p>
      <w:pPr>
        <w:autoSpaceDN w:val="0"/>
        <w:autoSpaceDE w:val="0"/>
        <w:widowControl/>
        <w:spacing w:line="222" w:lineRule="exact" w:before="0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5) H. Ishiwara: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(1993) 442.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4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6) S. M.Yoon, E.Tokumitsu and H.Ishiwara: Jpn. J.Appl.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2289.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4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7) E. Tokumitsu, G. Fujii and H. Ishiwara: Mater. Res. Symp. Proc.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493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(1998) 459.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2" w:after="0"/>
        <w:ind w:left="2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8) E. Tokumitsu, G. Fujii and H. Ishiwara: Appl. Phys. Lett.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75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(1999)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575.</w:t>
      </w:r>
    </w:p>
    <w:p>
      <w:pPr>
        <w:autoSpaceDN w:val="0"/>
        <w:autoSpaceDE w:val="0"/>
        <w:widowControl/>
        <w:spacing w:line="190" w:lineRule="exact" w:before="22" w:after="0"/>
        <w:ind w:left="506" w:right="20" w:hanging="23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9) I. K. You, W. J. Lee, I. S. Yang, B. G. Yu, K. I. Cho and S. H. Kim: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Abstr. 12th Int. Symp. Integrated Ferroelectrics, March 12–15, 2000, </w:t>
      </w:r>
      <w:r>
        <w:rPr>
          <w:rFonts w:ascii="Times" w:hAnsi="Times" w:eastAsia="Times"/>
          <w:b w:val="0"/>
          <w:i w:val="0"/>
          <w:color w:val="000000"/>
          <w:sz w:val="16"/>
        </w:rPr>
        <w:t>Aachen (2000) p. 258.</w:t>
      </w:r>
    </w:p>
    <w:p>
      <w:pPr>
        <w:autoSpaceDN w:val="0"/>
        <w:tabs>
          <w:tab w:pos="506" w:val="left"/>
        </w:tabs>
        <w:autoSpaceDE w:val="0"/>
        <w:widowControl/>
        <w:spacing w:line="200" w:lineRule="exact" w:before="1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10) T. Hirai, Y. Fujisaki, K. Nagashima, H. Koike and Y. Tarui: Jpn. J. Appl.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(1997) 5908.</w:t>
      </w:r>
    </w:p>
    <w:p>
      <w:pPr>
        <w:autoSpaceDN w:val="0"/>
        <w:tabs>
          <w:tab w:pos="506" w:val="left"/>
        </w:tabs>
        <w:autoSpaceDE w:val="0"/>
        <w:widowControl/>
        <w:spacing w:line="198" w:lineRule="exact" w:before="16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11) Y. Nakao, T. Nakamura, A. Kamisawa and H. Takasu: Integr. Ferro-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electr.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(1995) 23.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4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12) Y. Fujimori, T. Nakamura and A. Kamisawa: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(1999) 2285.</w:t>
      </w:r>
    </w:p>
    <w:p>
      <w:pPr>
        <w:autoSpaceDN w:val="0"/>
        <w:tabs>
          <w:tab w:pos="506" w:val="left"/>
        </w:tabs>
        <w:autoSpaceDE w:val="0"/>
        <w:widowControl/>
        <w:spacing w:line="200" w:lineRule="exact" w:before="1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13) E. Tokumitsu, R. Nakamura and H. Ishiwara: IEEE Electron Device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EDL-18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(1997) 160.</w:t>
      </w:r>
    </w:p>
    <w:p>
      <w:pPr>
        <w:autoSpaceDN w:val="0"/>
        <w:tabs>
          <w:tab w:pos="506" w:val="left"/>
        </w:tabs>
        <w:autoSpaceDE w:val="0"/>
        <w:widowControl/>
        <w:spacing w:line="200" w:lineRule="exact" w:before="1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14) K. Aizawa, E. Tokumitsu, K. Okamoto and H. Ishiwara: Appl. Phys.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Lett.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76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(2000) 2609.</w:t>
      </w:r>
    </w:p>
    <w:p>
      <w:pPr>
        <w:autoSpaceDN w:val="0"/>
        <w:tabs>
          <w:tab w:pos="506" w:val="left"/>
        </w:tabs>
        <w:autoSpaceDE w:val="0"/>
        <w:widowControl/>
        <w:spacing w:line="180" w:lineRule="exact" w:before="42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15) E. Tokumitsu, G. Fujii and H. Ishiwara: Jpn.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(2000)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2125.</w:t>
      </w:r>
    </w:p>
    <w:p>
      <w:pPr>
        <w:autoSpaceDN w:val="0"/>
        <w:autoSpaceDE w:val="0"/>
        <w:widowControl/>
        <w:spacing w:line="222" w:lineRule="exact" w:before="0" w:after="0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16) S. Miller and P. J. McWhorter: J. Appl. Phys.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72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(1992) 5999.</w:t>
      </w:r>
    </w:p>
    <w:sectPr w:rsidR="00FC693F" w:rsidRPr="0006063C" w:rsidSect="00034616">
      <w:type w:val="nextColumn"/>
      <w:pgSz w:w="11900" w:h="16840"/>
      <w:pgMar w:top="332" w:right="972" w:bottom="1440" w:left="874" w:header="720" w:footer="720" w:gutter="0"/>
      <w:cols w:space="720" w:num="2" w:equalWidth="0">
        <w:col w:w="5018" w:space="0"/>
        <w:col w:w="5035" w:space="0"/>
        <w:col w:w="10054" w:space="0"/>
        <w:col w:w="5018" w:space="0"/>
        <w:col w:w="5035" w:space="0"/>
        <w:col w:w="10054" w:space="0"/>
        <w:col w:w="5018" w:space="0"/>
        <w:col w:w="5035" w:space="0"/>
        <w:col w:w="10054" w:space="0"/>
        <w:col w:w="5016" w:space="0"/>
        <w:col w:w="5038" w:space="0"/>
        <w:col w:w="10054" w:space="0"/>
        <w:col w:w="5018" w:space="0"/>
        <w:col w:w="5035" w:space="0"/>
        <w:col w:w="10054" w:space="0"/>
        <w:col w:w="10096" w:space="0"/>
        <w:col w:w="5060" w:space="0"/>
        <w:col w:w="5035" w:space="0"/>
        <w:col w:w="10096" w:space="0"/>
        <w:col w:w="1039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iopscience.iop.org/" TargetMode="External"/><Relationship Id="rId10" Type="http://schemas.openxmlformats.org/officeDocument/2006/relationships/hyperlink" Target="http://iopscience.iop.org/search" TargetMode="External"/><Relationship Id="rId11" Type="http://schemas.openxmlformats.org/officeDocument/2006/relationships/hyperlink" Target="http://iopscience.iop.org/collections" TargetMode="External"/><Relationship Id="rId12" Type="http://schemas.openxmlformats.org/officeDocument/2006/relationships/hyperlink" Target="http://iopscience.iop.org/journals" TargetMode="External"/><Relationship Id="rId13" Type="http://schemas.openxmlformats.org/officeDocument/2006/relationships/hyperlink" Target="http://iopscience.iop.org/page/aboutioppublishing" TargetMode="External"/><Relationship Id="rId14" Type="http://schemas.openxmlformats.org/officeDocument/2006/relationships/hyperlink" Target="http://iopscience.iop.org/contact" TargetMode="External"/><Relationship Id="rId15" Type="http://schemas.openxmlformats.org/officeDocument/2006/relationships/hyperlink" Target="http://iopscience.iop.org/myiopscience" TargetMode="External"/><Relationship Id="rId16" Type="http://schemas.openxmlformats.org/officeDocument/2006/relationships/hyperlink" Target="http://iopscience.iop.org/1347-4065/40/4S" TargetMode="External"/><Relationship Id="rId17" Type="http://schemas.openxmlformats.org/officeDocument/2006/relationships/hyperlink" Target="http://iopscience.iop.org/1347-4065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