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R4DS</w:t>
      </w:r>
    </w:p>
    <w:p>
      <w:pPr>
        <w:pStyle w:val="Author"/>
      </w:pPr>
      <w:r>
        <w:t xml:space="preserve">Hennie</w:t>
      </w:r>
      <w:r>
        <w:t xml:space="preserve"> </w:t>
      </w:r>
      <w:r>
        <w:t xml:space="preserve">Bezuidenhout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rogramming-in-r-studio---pipes"/>
      <w:bookmarkEnd w:id="21"/>
      <w:r>
        <w:t xml:space="preserve">Programming in R STudio - Pipes</w:t>
      </w:r>
    </w:p>
    <w:p>
      <w:pPr>
        <w:pStyle w:val="Heading1"/>
      </w:pPr>
      <w:bookmarkStart w:id="22" w:name="the-point-of-the-pipe-is-to-help-us-read-our-code-in-an-easy-to-understand-way"/>
      <w:bookmarkEnd w:id="22"/>
      <w:r>
        <w:t xml:space="preserve">The point of the Pipe is to help us read our code in an easy to understand way!!</w:t>
      </w:r>
    </w:p>
    <w:p>
      <w:pPr>
        <w:pStyle w:val="FirstParagraph"/>
      </w:pPr>
      <w:r>
        <w:t xml:space="preserve">When are we better off not using the Pipe ?</w:t>
      </w:r>
    </w:p>
    <w:p>
      <w:pPr>
        <w:pStyle w:val="Compact"/>
        <w:numPr>
          <w:numId w:val="1001"/>
          <w:ilvl w:val="0"/>
        </w:numPr>
      </w:pPr>
      <w:r>
        <w:t xml:space="preserve">When Pipes are longer than ten steps (Rather create intermediate objects with meaningful names)</w:t>
      </w:r>
    </w:p>
    <w:p>
      <w:pPr>
        <w:pStyle w:val="Compact"/>
        <w:numPr>
          <w:numId w:val="1001"/>
          <w:ilvl w:val="0"/>
        </w:numPr>
      </w:pPr>
      <w:r>
        <w:t xml:space="preserve">We have multiple inputs or outputs (the same solution as above applies)</w:t>
      </w:r>
    </w:p>
    <w:p>
      <w:pPr>
        <w:pStyle w:val="Compact"/>
        <w:numPr>
          <w:numId w:val="1001"/>
          <w:ilvl w:val="0"/>
        </w:numPr>
      </w:pPr>
      <w:r>
        <w:t xml:space="preserve">When we are starting to think about a directed graph with a complex dependency structure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15a9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cb80311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R4DS</dc:title>
  <dc:creator>Hennie Bezuidenhout</dc:creator>
  <dcterms:created xsi:type="dcterms:W3CDTF">2016-10-03</dcterms:created>
  <dcterms:modified xsi:type="dcterms:W3CDTF">2016-10-03</dcterms:modified>
</cp:coreProperties>
</file>