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CITS3200 - Team J - Audited Meeting 2 - 24/08/2018 15:03 to 16:13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Josh, Jason, Henry, James, Roy, Augustin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Agenda: Stories, task allocation, frontend and backend, F#, dotnet, sqlite.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(didn’t take notes until task allocation as it required my full attention).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Student unit nomination Form (Josh / Jason)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email required (student.uwa.edu.au) single submission, no editing of cart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Notified of approval by email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form is the ‘cart’ you build in the search form (just toggle for submission where you enter student email)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to backend to store nomination set and queues it up for the SO/UC to approve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all units in nomination set get decided upon email student (maybe per unit)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Staff decision Form (Henry, Gus, Roy)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Search Part (Roy and James)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Student nomination form (Josh, Jason)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Mithril.js - reads like html, js functionality.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We should do a Group reflection like THALES: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what went well, what went wrong, under-scoped?, improvements for next time.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