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99" w:rsidRDefault="00203E99">
      <w:pPr>
        <w:pStyle w:val="Title"/>
        <w:jc w:val="right"/>
      </w:pPr>
      <w:r>
        <w:fldChar w:fldCharType="begin"/>
      </w:r>
      <w:r>
        <w:instrText xml:space="preserve"> SUBJECT  \* MERGEFORMAT </w:instrText>
      </w:r>
      <w:r>
        <w:fldChar w:fldCharType="separate"/>
      </w:r>
      <w:r w:rsidR="003F393E">
        <w:t>Automated Wireless Asset Tracking for Underground Mines</w:t>
      </w:r>
      <w:r>
        <w:fldChar w:fldCharType="end"/>
      </w:r>
    </w:p>
    <w:p w:rsidR="00203E99" w:rsidRDefault="00BF6391">
      <w:pPr>
        <w:pStyle w:val="Title"/>
        <w:jc w:val="right"/>
      </w:pPr>
      <w:r>
        <w:fldChar w:fldCharType="begin"/>
      </w:r>
      <w:r>
        <w:instrText xml:space="preserve">title  \* Mergeformat </w:instrText>
      </w:r>
      <w:r>
        <w:fldChar w:fldCharType="separate"/>
      </w:r>
      <w:r w:rsidR="00537FE3">
        <w:t>Use Case Specification: &lt;Use-Case Name&gt;</w:t>
      </w:r>
      <w:r>
        <w:fldChar w:fldCharType="end"/>
      </w:r>
    </w:p>
    <w:p w:rsidR="00203E99" w:rsidRDefault="00203E99">
      <w:pPr>
        <w:pStyle w:val="Title"/>
        <w:jc w:val="right"/>
      </w:pPr>
    </w:p>
    <w:p w:rsidR="00203E99" w:rsidRDefault="003F393E">
      <w:pPr>
        <w:pStyle w:val="Title"/>
        <w:jc w:val="right"/>
        <w:rPr>
          <w:sz w:val="28"/>
        </w:rPr>
      </w:pPr>
      <w:r>
        <w:rPr>
          <w:sz w:val="28"/>
        </w:rPr>
        <w:t>Version 1.0</w:t>
      </w:r>
    </w:p>
    <w:p w:rsidR="00203E99" w:rsidRPr="00371C3A" w:rsidRDefault="00203E99"/>
    <w:p w:rsidR="00203E99" w:rsidRPr="00371C3A" w:rsidRDefault="00203E99" w:rsidP="00BA1023">
      <w:pPr>
        <w:pStyle w:val="InfoBlue"/>
      </w:pPr>
      <w:r w:rsidRPr="00371C3A">
        <w:t xml:space="preserve">[Note: The following template is provided for use with </w:t>
      </w:r>
      <w:r w:rsidR="00BA1023" w:rsidRPr="00371C3A">
        <w:t>SE3352a course</w:t>
      </w:r>
      <w:r w:rsidRPr="00371C3A">
        <w:t xml:space="preserv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203E99" w:rsidRDefault="00203E99">
      <w:pPr>
        <w:pStyle w:val="InfoBlue"/>
      </w:pPr>
      <w:r w:rsidRPr="00371C3A">
        <w:t>[To customize automatic fields (which display a gray background when selected), select File&gt;Properties and replace the Title, Subject and Company fields with</w:t>
      </w:r>
      <w:r>
        <w:t xml:space="preserve">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03E99" w:rsidRDefault="00203E99"/>
    <w:p w:rsidR="00203E99" w:rsidRDefault="00203E99">
      <w:pPr>
        <w:pStyle w:val="BodyText"/>
      </w:pPr>
    </w:p>
    <w:p w:rsidR="00203E99" w:rsidRDefault="00203E99">
      <w:pPr>
        <w:pStyle w:val="BodyText"/>
      </w:pPr>
    </w:p>
    <w:p w:rsidR="00203E99" w:rsidRDefault="00203E99">
      <w:pPr>
        <w:sectPr w:rsidR="00203E99">
          <w:headerReference w:type="default" r:id="rId7"/>
          <w:endnotePr>
            <w:numFmt w:val="decimal"/>
          </w:endnotePr>
          <w:pgSz w:w="12240" w:h="15840"/>
          <w:pgMar w:top="1440" w:right="1440" w:bottom="1440" w:left="1440" w:header="720" w:footer="720" w:gutter="0"/>
          <w:cols w:space="720"/>
          <w:vAlign w:val="center"/>
        </w:sectPr>
      </w:pPr>
    </w:p>
    <w:p w:rsidR="00203E99" w:rsidRDefault="00203E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3E99">
        <w:tc>
          <w:tcPr>
            <w:tcW w:w="2304" w:type="dxa"/>
          </w:tcPr>
          <w:p w:rsidR="00203E99" w:rsidRDefault="00203E99">
            <w:pPr>
              <w:pStyle w:val="Tabletext"/>
              <w:jc w:val="center"/>
              <w:rPr>
                <w:b/>
              </w:rPr>
            </w:pPr>
            <w:r>
              <w:rPr>
                <w:b/>
              </w:rPr>
              <w:t>Date</w:t>
            </w:r>
          </w:p>
        </w:tc>
        <w:tc>
          <w:tcPr>
            <w:tcW w:w="1152" w:type="dxa"/>
          </w:tcPr>
          <w:p w:rsidR="00203E99" w:rsidRDefault="00203E99">
            <w:pPr>
              <w:pStyle w:val="Tabletext"/>
              <w:jc w:val="center"/>
              <w:rPr>
                <w:b/>
              </w:rPr>
            </w:pPr>
            <w:r>
              <w:rPr>
                <w:b/>
              </w:rPr>
              <w:t>Version</w:t>
            </w:r>
          </w:p>
        </w:tc>
        <w:tc>
          <w:tcPr>
            <w:tcW w:w="3744" w:type="dxa"/>
          </w:tcPr>
          <w:p w:rsidR="00203E99" w:rsidRDefault="00203E99">
            <w:pPr>
              <w:pStyle w:val="Tabletext"/>
              <w:jc w:val="center"/>
              <w:rPr>
                <w:b/>
              </w:rPr>
            </w:pPr>
            <w:r>
              <w:rPr>
                <w:b/>
              </w:rPr>
              <w:t>Description</w:t>
            </w:r>
          </w:p>
        </w:tc>
        <w:tc>
          <w:tcPr>
            <w:tcW w:w="2304" w:type="dxa"/>
          </w:tcPr>
          <w:p w:rsidR="00203E99" w:rsidRDefault="00203E99">
            <w:pPr>
              <w:pStyle w:val="Tabletext"/>
              <w:jc w:val="center"/>
              <w:rPr>
                <w:b/>
              </w:rPr>
            </w:pPr>
            <w:r>
              <w:rPr>
                <w:b/>
              </w:rPr>
              <w:t>Author</w:t>
            </w:r>
          </w:p>
        </w:tc>
      </w:tr>
      <w:tr w:rsidR="00203E99">
        <w:tc>
          <w:tcPr>
            <w:tcW w:w="2304" w:type="dxa"/>
          </w:tcPr>
          <w:p w:rsidR="00203E99" w:rsidRDefault="007604E0">
            <w:pPr>
              <w:pStyle w:val="Tabletext"/>
            </w:pPr>
            <w:r>
              <w:t>10/20/14</w:t>
            </w:r>
            <w:bookmarkStart w:id="0" w:name="_GoBack"/>
            <w:bookmarkEnd w:id="0"/>
          </w:p>
        </w:tc>
        <w:tc>
          <w:tcPr>
            <w:tcW w:w="1152" w:type="dxa"/>
          </w:tcPr>
          <w:p w:rsidR="00203E99" w:rsidRDefault="002109AB">
            <w:pPr>
              <w:pStyle w:val="Tabletext"/>
            </w:pPr>
            <w:r>
              <w:t>1.0</w:t>
            </w:r>
          </w:p>
        </w:tc>
        <w:tc>
          <w:tcPr>
            <w:tcW w:w="3744" w:type="dxa"/>
          </w:tcPr>
          <w:p w:rsidR="00203E99" w:rsidRDefault="00203E99">
            <w:pPr>
              <w:pStyle w:val="Tabletext"/>
            </w:pPr>
            <w:r>
              <w:t>&lt;details&gt;</w:t>
            </w:r>
          </w:p>
        </w:tc>
        <w:tc>
          <w:tcPr>
            <w:tcW w:w="2304" w:type="dxa"/>
          </w:tcPr>
          <w:p w:rsidR="00203E99" w:rsidRDefault="002109AB">
            <w:pPr>
              <w:pStyle w:val="Tabletext"/>
            </w:pPr>
            <w:r>
              <w:t>Philip Kurowski</w:t>
            </w: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bl>
    <w:p w:rsidR="00203E99" w:rsidRDefault="00203E99"/>
    <w:p w:rsidR="00203E99" w:rsidRDefault="00203E99">
      <w:pPr>
        <w:pStyle w:val="Title"/>
      </w:pPr>
      <w:r>
        <w:br w:type="page"/>
      </w:r>
      <w:r>
        <w:lastRenderedPageBreak/>
        <w:t>Table of Contents</w:t>
      </w:r>
    </w:p>
    <w:p w:rsidR="00F52680" w:rsidRDefault="00203E99">
      <w:pPr>
        <w:pStyle w:val="TOC1"/>
        <w:tabs>
          <w:tab w:val="left" w:pos="432"/>
        </w:tabs>
        <w:rPr>
          <w:rFonts w:ascii="Calibri" w:eastAsia="Malgun Gothic" w:hAnsi="Calibri" w:cs="Arial"/>
          <w:noProof/>
          <w:sz w:val="22"/>
          <w:szCs w:val="22"/>
          <w:lang w:eastAsia="ko-KR"/>
        </w:rPr>
      </w:pPr>
      <w:r>
        <w:fldChar w:fldCharType="begin"/>
      </w:r>
      <w:r>
        <w:instrText xml:space="preserve"> TOC \o "1-3" </w:instrText>
      </w:r>
      <w:r>
        <w:fldChar w:fldCharType="separate"/>
      </w:r>
      <w:r w:rsidR="00F52680">
        <w:rPr>
          <w:noProof/>
        </w:rPr>
        <w:t>1.</w:t>
      </w:r>
      <w:r w:rsidR="00F52680">
        <w:rPr>
          <w:rFonts w:ascii="Calibri" w:eastAsia="Malgun Gothic" w:hAnsi="Calibri" w:cs="Arial"/>
          <w:noProof/>
          <w:sz w:val="22"/>
          <w:szCs w:val="22"/>
          <w:lang w:eastAsia="ko-KR"/>
        </w:rPr>
        <w:tab/>
      </w:r>
      <w:r w:rsidR="00F52680">
        <w:rPr>
          <w:noProof/>
        </w:rPr>
        <w:t>Brief Description</w:t>
      </w:r>
      <w:r w:rsidR="00F52680">
        <w:rPr>
          <w:noProof/>
        </w:rPr>
        <w:tab/>
      </w:r>
      <w:r w:rsidR="00F52680">
        <w:rPr>
          <w:noProof/>
        </w:rPr>
        <w:fldChar w:fldCharType="begin"/>
      </w:r>
      <w:r w:rsidR="00F52680">
        <w:rPr>
          <w:noProof/>
        </w:rPr>
        <w:instrText xml:space="preserve"> PAGEREF _Toc305784208 \h </w:instrText>
      </w:r>
      <w:r w:rsidR="00F52680">
        <w:rPr>
          <w:noProof/>
        </w:rPr>
      </w:r>
      <w:r w:rsidR="00F52680">
        <w:rPr>
          <w:noProof/>
        </w:rPr>
        <w:fldChar w:fldCharType="separate"/>
      </w:r>
      <w:r w:rsidR="00537FE3">
        <w:rPr>
          <w:noProof/>
        </w:rPr>
        <w:t>1</w:t>
      </w:r>
      <w:r w:rsidR="00F52680">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2.</w:t>
      </w:r>
      <w:r>
        <w:rPr>
          <w:rFonts w:ascii="Calibri" w:eastAsia="Malgun Gothic" w:hAnsi="Calibri" w:cs="Arial"/>
          <w:noProof/>
          <w:sz w:val="22"/>
          <w:szCs w:val="22"/>
          <w:lang w:eastAsia="ko-KR"/>
        </w:rPr>
        <w:tab/>
      </w:r>
      <w:r>
        <w:rPr>
          <w:noProof/>
        </w:rPr>
        <w:t>Participating actor</w:t>
      </w:r>
      <w:r>
        <w:rPr>
          <w:noProof/>
        </w:rPr>
        <w:tab/>
      </w:r>
      <w:r>
        <w:rPr>
          <w:noProof/>
        </w:rPr>
        <w:fldChar w:fldCharType="begin"/>
      </w:r>
      <w:r>
        <w:rPr>
          <w:noProof/>
        </w:rPr>
        <w:instrText xml:space="preserve"> PAGEREF _Toc305784209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2.1</w:t>
      </w:r>
      <w:r>
        <w:rPr>
          <w:rFonts w:ascii="Calibri" w:eastAsia="Malgun Gothic" w:hAnsi="Calibri" w:cs="Arial"/>
          <w:noProof/>
          <w:sz w:val="22"/>
          <w:szCs w:val="22"/>
          <w:lang w:eastAsia="ko-KR"/>
        </w:rPr>
        <w:tab/>
      </w:r>
      <w:r>
        <w:rPr>
          <w:noProof/>
        </w:rPr>
        <w:t>&lt;Participating actor One &gt;</w:t>
      </w:r>
      <w:r>
        <w:rPr>
          <w:noProof/>
        </w:rPr>
        <w:tab/>
      </w:r>
      <w:r>
        <w:rPr>
          <w:noProof/>
        </w:rPr>
        <w:fldChar w:fldCharType="begin"/>
      </w:r>
      <w:r>
        <w:rPr>
          <w:noProof/>
        </w:rPr>
        <w:instrText xml:space="preserve"> PAGEREF _Toc305784210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3.</w:t>
      </w:r>
      <w:r>
        <w:rPr>
          <w:rFonts w:ascii="Calibri" w:eastAsia="Malgun Gothic" w:hAnsi="Calibri" w:cs="Arial"/>
          <w:noProof/>
          <w:sz w:val="22"/>
          <w:szCs w:val="22"/>
          <w:lang w:eastAsia="ko-KR"/>
        </w:rPr>
        <w:tab/>
      </w:r>
      <w:r>
        <w:rPr>
          <w:noProof/>
        </w:rPr>
        <w:t>Entry conditions</w:t>
      </w:r>
      <w:r>
        <w:rPr>
          <w:noProof/>
        </w:rPr>
        <w:tab/>
      </w:r>
      <w:r>
        <w:rPr>
          <w:noProof/>
        </w:rPr>
        <w:fldChar w:fldCharType="begin"/>
      </w:r>
      <w:r>
        <w:rPr>
          <w:noProof/>
        </w:rPr>
        <w:instrText xml:space="preserve"> PAGEREF _Toc305784211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3.1</w:t>
      </w:r>
      <w:r>
        <w:rPr>
          <w:rFonts w:ascii="Calibri" w:eastAsia="Malgun Gothic" w:hAnsi="Calibri" w:cs="Arial"/>
          <w:noProof/>
          <w:sz w:val="22"/>
          <w:szCs w:val="22"/>
          <w:lang w:eastAsia="ko-KR"/>
        </w:rPr>
        <w:tab/>
      </w:r>
      <w:r>
        <w:rPr>
          <w:noProof/>
        </w:rPr>
        <w:t>&lt; Entry condition One &gt;</w:t>
      </w:r>
      <w:r>
        <w:rPr>
          <w:noProof/>
        </w:rPr>
        <w:tab/>
      </w:r>
      <w:r>
        <w:rPr>
          <w:noProof/>
        </w:rPr>
        <w:fldChar w:fldCharType="begin"/>
      </w:r>
      <w:r>
        <w:rPr>
          <w:noProof/>
        </w:rPr>
        <w:instrText xml:space="preserve"> PAGEREF _Toc305784212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4.</w:t>
      </w:r>
      <w:r>
        <w:rPr>
          <w:rFonts w:ascii="Calibri" w:eastAsia="Malgun Gothic" w:hAnsi="Calibri" w:cs="Arial"/>
          <w:noProof/>
          <w:sz w:val="22"/>
          <w:szCs w:val="22"/>
          <w:lang w:eastAsia="ko-KR"/>
        </w:rPr>
        <w:tab/>
      </w:r>
      <w:r>
        <w:rPr>
          <w:noProof/>
        </w:rPr>
        <w:t>Flow of Events</w:t>
      </w:r>
      <w:r>
        <w:rPr>
          <w:noProof/>
        </w:rPr>
        <w:tab/>
      </w:r>
      <w:r>
        <w:rPr>
          <w:noProof/>
        </w:rPr>
        <w:fldChar w:fldCharType="begin"/>
      </w:r>
      <w:r>
        <w:rPr>
          <w:noProof/>
        </w:rPr>
        <w:instrText xml:space="preserve"> PAGEREF _Toc305784213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4.1</w:t>
      </w:r>
      <w:r>
        <w:rPr>
          <w:rFonts w:ascii="Calibri" w:eastAsia="Malgun Gothic" w:hAnsi="Calibri" w:cs="Arial"/>
          <w:noProof/>
          <w:sz w:val="22"/>
          <w:szCs w:val="22"/>
          <w:lang w:eastAsia="ko-KR"/>
        </w:rPr>
        <w:tab/>
      </w:r>
      <w:r>
        <w:rPr>
          <w:noProof/>
        </w:rPr>
        <w:t>First event Flow Title</w:t>
      </w:r>
      <w:r>
        <w:rPr>
          <w:noProof/>
        </w:rPr>
        <w:tab/>
      </w:r>
      <w:r>
        <w:rPr>
          <w:noProof/>
        </w:rPr>
        <w:fldChar w:fldCharType="begin"/>
      </w:r>
      <w:r>
        <w:rPr>
          <w:noProof/>
        </w:rPr>
        <w:instrText xml:space="preserve"> PAGEREF _Toc305784214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4.2</w:t>
      </w:r>
      <w:r>
        <w:rPr>
          <w:rFonts w:ascii="Calibri" w:eastAsia="Malgun Gothic" w:hAnsi="Calibri" w:cs="Arial"/>
          <w:noProof/>
          <w:sz w:val="22"/>
          <w:szCs w:val="22"/>
          <w:lang w:eastAsia="ko-KR"/>
        </w:rPr>
        <w:tab/>
      </w:r>
      <w:r>
        <w:rPr>
          <w:noProof/>
        </w:rPr>
        <w:t>Another Event Flow Title</w:t>
      </w:r>
      <w:r>
        <w:rPr>
          <w:noProof/>
        </w:rPr>
        <w:tab/>
      </w:r>
      <w:r>
        <w:rPr>
          <w:noProof/>
        </w:rPr>
        <w:fldChar w:fldCharType="begin"/>
      </w:r>
      <w:r>
        <w:rPr>
          <w:noProof/>
        </w:rPr>
        <w:instrText xml:space="preserve"> PAGEREF _Toc305784215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5.</w:t>
      </w:r>
      <w:r>
        <w:rPr>
          <w:rFonts w:ascii="Calibri" w:eastAsia="Malgun Gothic" w:hAnsi="Calibri" w:cs="Arial"/>
          <w:noProof/>
          <w:sz w:val="22"/>
          <w:szCs w:val="22"/>
          <w:lang w:eastAsia="ko-KR"/>
        </w:rPr>
        <w:tab/>
      </w:r>
      <w:r>
        <w:rPr>
          <w:noProof/>
        </w:rPr>
        <w:t>Exit Conditions</w:t>
      </w:r>
      <w:r>
        <w:rPr>
          <w:noProof/>
        </w:rPr>
        <w:tab/>
      </w:r>
      <w:r>
        <w:rPr>
          <w:noProof/>
        </w:rPr>
        <w:fldChar w:fldCharType="begin"/>
      </w:r>
      <w:r>
        <w:rPr>
          <w:noProof/>
        </w:rPr>
        <w:instrText xml:space="preserve"> PAGEREF _Toc305784216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5.1</w:t>
      </w:r>
      <w:r>
        <w:rPr>
          <w:rFonts w:ascii="Calibri" w:eastAsia="Malgun Gothic" w:hAnsi="Calibri" w:cs="Arial"/>
          <w:noProof/>
          <w:sz w:val="22"/>
          <w:szCs w:val="22"/>
          <w:lang w:eastAsia="ko-KR"/>
        </w:rPr>
        <w:tab/>
      </w:r>
      <w:r>
        <w:rPr>
          <w:noProof/>
        </w:rPr>
        <w:t>&lt; Exit condition one &gt;</w:t>
      </w:r>
      <w:r>
        <w:rPr>
          <w:noProof/>
        </w:rPr>
        <w:tab/>
      </w:r>
      <w:r>
        <w:rPr>
          <w:noProof/>
        </w:rPr>
        <w:fldChar w:fldCharType="begin"/>
      </w:r>
      <w:r>
        <w:rPr>
          <w:noProof/>
        </w:rPr>
        <w:instrText xml:space="preserve"> PAGEREF _Toc305784217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6.</w:t>
      </w:r>
      <w:r>
        <w:rPr>
          <w:rFonts w:ascii="Calibri" w:eastAsia="Malgun Gothic" w:hAnsi="Calibri" w:cs="Arial"/>
          <w:noProof/>
          <w:sz w:val="22"/>
          <w:szCs w:val="22"/>
          <w:lang w:eastAsia="ko-KR"/>
        </w:rPr>
        <w:tab/>
      </w:r>
      <w:r>
        <w:rPr>
          <w:noProof/>
        </w:rPr>
        <w:t>Quality requirements</w:t>
      </w:r>
      <w:r>
        <w:rPr>
          <w:noProof/>
        </w:rPr>
        <w:tab/>
      </w:r>
      <w:r>
        <w:rPr>
          <w:noProof/>
        </w:rPr>
        <w:fldChar w:fldCharType="begin"/>
      </w:r>
      <w:r>
        <w:rPr>
          <w:noProof/>
        </w:rPr>
        <w:instrText xml:space="preserve"> PAGEREF _Toc305784218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6.1</w:t>
      </w:r>
      <w:r>
        <w:rPr>
          <w:rFonts w:ascii="Calibri" w:eastAsia="Malgun Gothic" w:hAnsi="Calibri" w:cs="Arial"/>
          <w:noProof/>
          <w:sz w:val="22"/>
          <w:szCs w:val="22"/>
          <w:lang w:eastAsia="ko-KR"/>
        </w:rPr>
        <w:tab/>
      </w:r>
      <w:r>
        <w:rPr>
          <w:noProof/>
        </w:rPr>
        <w:t>&lt;Quality requirement one&gt;</w:t>
      </w:r>
      <w:r>
        <w:rPr>
          <w:noProof/>
        </w:rPr>
        <w:tab/>
      </w:r>
      <w:r>
        <w:rPr>
          <w:noProof/>
        </w:rPr>
        <w:fldChar w:fldCharType="begin"/>
      </w:r>
      <w:r>
        <w:rPr>
          <w:noProof/>
        </w:rPr>
        <w:instrText xml:space="preserve"> PAGEREF _Toc305784219 \h </w:instrText>
      </w:r>
      <w:r>
        <w:rPr>
          <w:noProof/>
        </w:rPr>
      </w:r>
      <w:r>
        <w:rPr>
          <w:noProof/>
        </w:rPr>
        <w:fldChar w:fldCharType="separate"/>
      </w:r>
      <w:r w:rsidR="00537FE3">
        <w:rPr>
          <w:noProof/>
        </w:rPr>
        <w:t>1</w:t>
      </w:r>
      <w:r>
        <w:rPr>
          <w:noProof/>
        </w:rPr>
        <w:fldChar w:fldCharType="end"/>
      </w:r>
    </w:p>
    <w:p w:rsidR="00203E99" w:rsidRDefault="00203E99">
      <w:pPr>
        <w:pStyle w:val="Title"/>
        <w:sectPr w:rsidR="00203E99">
          <w:headerReference w:type="default" r:id="rId8"/>
          <w:footerReference w:type="default" r:id="rId9"/>
          <w:endnotePr>
            <w:numFmt w:val="decimal"/>
          </w:endnotePr>
          <w:pgSz w:w="12240" w:h="15840"/>
          <w:pgMar w:top="1440" w:right="1440" w:bottom="1440" w:left="1440" w:header="720" w:footer="720" w:gutter="0"/>
          <w:pgNumType w:fmt="lowerRoman" w:start="2"/>
          <w:cols w:space="720"/>
        </w:sectPr>
      </w:pPr>
      <w:r>
        <w:fldChar w:fldCharType="end"/>
      </w:r>
    </w:p>
    <w:p w:rsidR="00203E99" w:rsidRDefault="00BF6391">
      <w:pPr>
        <w:pStyle w:val="Title"/>
      </w:pPr>
      <w:r>
        <w:lastRenderedPageBreak/>
        <w:fldChar w:fldCharType="begin"/>
      </w:r>
      <w:r>
        <w:instrText xml:space="preserve">title  \* Mergeformat </w:instrText>
      </w:r>
      <w:r>
        <w:fldChar w:fldCharType="separate"/>
      </w:r>
      <w:r w:rsidR="00537FE3">
        <w:t>Use Case Specification: &lt;Use-Case Name&gt;</w:t>
      </w:r>
      <w:r>
        <w:fldChar w:fldCharType="end"/>
      </w:r>
      <w:bookmarkStart w:id="1" w:name="_Toc423410237"/>
      <w:bookmarkStart w:id="2" w:name="_Toc425054503"/>
      <w:r w:rsidR="00203E99">
        <w:t xml:space="preserve"> </w:t>
      </w:r>
      <w:bookmarkEnd w:id="1"/>
      <w:bookmarkEnd w:id="2"/>
    </w:p>
    <w:p w:rsidR="00203E99" w:rsidRDefault="00F52680" w:rsidP="00F52680">
      <w:pPr>
        <w:pStyle w:val="Heading1"/>
      </w:pPr>
      <w:bookmarkStart w:id="3" w:name="_Toc455894744"/>
      <w:bookmarkStart w:id="4" w:name="_Toc305784208"/>
      <w:bookmarkStart w:id="5" w:name="_Toc455894743"/>
      <w:bookmarkStart w:id="6" w:name="_Toc423410238"/>
      <w:bookmarkStart w:id="7" w:name="_Toc425054504"/>
      <w:r>
        <w:t>Brief Description</w:t>
      </w:r>
      <w:bookmarkEnd w:id="3"/>
      <w:bookmarkEnd w:id="4"/>
      <w:r>
        <w:t xml:space="preserve"> </w:t>
      </w:r>
      <w:bookmarkEnd w:id="5"/>
    </w:p>
    <w:bookmarkEnd w:id="6"/>
    <w:bookmarkEnd w:id="7"/>
    <w:p w:rsidR="00203E99" w:rsidRDefault="00F52680">
      <w:pPr>
        <w:pStyle w:val="InfoBlue"/>
      </w:pPr>
      <w:r>
        <w:t xml:space="preserve"> </w:t>
      </w:r>
      <w:r w:rsidR="00203E99">
        <w:t>[</w:t>
      </w:r>
      <w:r>
        <w:t>The name of the use case is unique across the system so that developers (and project participants) can unambiguously refer to the use case.</w:t>
      </w:r>
      <w:r>
        <w:br/>
      </w:r>
      <w:r w:rsidR="00203E99">
        <w:t>The description should briefly convey the role and purpose of the use case.  A single paragraph should suffice for this description.]</w:t>
      </w:r>
    </w:p>
    <w:p w:rsidR="00F8223A" w:rsidRPr="00F8223A" w:rsidRDefault="00F8223A" w:rsidP="00F8223A">
      <w:pPr>
        <w:pStyle w:val="BodyText"/>
      </w:pPr>
    </w:p>
    <w:p w:rsidR="00337A0E" w:rsidRDefault="00C971A4" w:rsidP="00337A0E">
      <w:pPr>
        <w:pStyle w:val="Heading1"/>
        <w:widowControl/>
      </w:pPr>
      <w:bookmarkStart w:id="8" w:name="_Toc305784209"/>
      <w:r w:rsidRPr="00C971A4">
        <w:t>Participating actor</w:t>
      </w:r>
      <w:bookmarkEnd w:id="8"/>
    </w:p>
    <w:p w:rsidR="00F52680" w:rsidRDefault="00F52680" w:rsidP="00F52680">
      <w:pPr>
        <w:pStyle w:val="Heading2"/>
        <w:widowControl/>
      </w:pPr>
      <w:bookmarkStart w:id="9" w:name="_Toc305784210"/>
      <w:r>
        <w:t>&lt;</w:t>
      </w:r>
      <w:r w:rsidRPr="00F52680">
        <w:t>Participating actor</w:t>
      </w:r>
      <w:r>
        <w:t xml:space="preserve"> </w:t>
      </w:r>
      <w:proofErr w:type="gramStart"/>
      <w:r>
        <w:t>One</w:t>
      </w:r>
      <w:proofErr w:type="gramEnd"/>
      <w:r>
        <w:t xml:space="preserve"> &gt;</w:t>
      </w:r>
      <w:bookmarkEnd w:id="9"/>
    </w:p>
    <w:p w:rsidR="00C971A4" w:rsidRDefault="00F52680" w:rsidP="00F52680">
      <w:pPr>
        <w:pStyle w:val="InfoBlue"/>
      </w:pPr>
      <w:r>
        <w:t xml:space="preserve"> </w:t>
      </w:r>
      <w:r w:rsidR="00C971A4">
        <w:t>[</w:t>
      </w:r>
      <w:r w:rsidR="00C971A4" w:rsidRPr="00C971A4">
        <w:t>Participating actors are actors interacting with the use case</w:t>
      </w:r>
      <w:r w:rsidR="00C971A4">
        <w:t>.]</w:t>
      </w:r>
    </w:p>
    <w:p w:rsidR="00F8223A" w:rsidRPr="00F8223A" w:rsidRDefault="00F8223A" w:rsidP="00F8223A">
      <w:pPr>
        <w:pStyle w:val="BodyText"/>
      </w:pPr>
    </w:p>
    <w:p w:rsidR="00C971A4" w:rsidRDefault="00C971A4" w:rsidP="00C971A4">
      <w:pPr>
        <w:pStyle w:val="Heading1"/>
        <w:widowControl/>
      </w:pPr>
      <w:bookmarkStart w:id="10" w:name="_Toc305784211"/>
      <w:r w:rsidRPr="00C971A4">
        <w:t>Entry conditions</w:t>
      </w:r>
      <w:bookmarkEnd w:id="10"/>
    </w:p>
    <w:p w:rsidR="00C971A4" w:rsidRDefault="00C971A4" w:rsidP="00C971A4">
      <w:pPr>
        <w:pStyle w:val="InfoBlue"/>
      </w:pPr>
      <w:r>
        <w:t>[Entry conditions describe the conditions that need to be satisfied before the use case is initiated.]</w:t>
      </w:r>
    </w:p>
    <w:p w:rsidR="00C971A4" w:rsidRDefault="00C971A4" w:rsidP="00C971A4">
      <w:pPr>
        <w:pStyle w:val="Heading2"/>
        <w:widowControl/>
      </w:pPr>
      <w:bookmarkStart w:id="11" w:name="_Toc423410254"/>
      <w:bookmarkStart w:id="12" w:name="_Toc425054513"/>
      <w:bookmarkStart w:id="13" w:name="_Toc455894753"/>
      <w:bookmarkStart w:id="14" w:name="_Toc305784212"/>
      <w:r>
        <w:t xml:space="preserve">&lt; Entry condition </w:t>
      </w:r>
      <w:proofErr w:type="gramStart"/>
      <w:r>
        <w:t>One</w:t>
      </w:r>
      <w:proofErr w:type="gramEnd"/>
      <w:r>
        <w:t xml:space="preserve"> &gt;</w:t>
      </w:r>
      <w:bookmarkEnd w:id="11"/>
      <w:bookmarkEnd w:id="12"/>
      <w:bookmarkEnd w:id="13"/>
      <w:bookmarkEnd w:id="14"/>
    </w:p>
    <w:p w:rsidR="00337A0E" w:rsidRDefault="00337A0E" w:rsidP="00337A0E">
      <w:pPr>
        <w:pStyle w:val="Heading1"/>
        <w:widowControl/>
      </w:pPr>
      <w:bookmarkStart w:id="15" w:name="_Toc305784213"/>
      <w:r>
        <w:t>Flow of Events</w:t>
      </w:r>
      <w:bookmarkEnd w:id="15"/>
    </w:p>
    <w:p w:rsidR="00203E99" w:rsidRDefault="00337A0E">
      <w:pPr>
        <w:pStyle w:val="Heading2"/>
        <w:widowControl/>
      </w:pPr>
      <w:bookmarkStart w:id="16" w:name="_Toc305784214"/>
      <w:r>
        <w:t>First event Flow Title</w:t>
      </w:r>
      <w:bookmarkEnd w:id="16"/>
      <w:r w:rsidR="00203E99">
        <w:t xml:space="preserve"> </w:t>
      </w:r>
    </w:p>
    <w:p w:rsidR="00203E99" w:rsidRDefault="00337A0E">
      <w:pPr>
        <w:pStyle w:val="InfoBlue"/>
      </w:pPr>
      <w:r>
        <w:t xml:space="preserve"> </w:t>
      </w:r>
      <w:r w:rsidR="00203E99">
        <w:t>[This use case starts when the actor does something.  An actor always initiates use Cases.  The use case should describe what the actor does and what the system does in response.  It should be phrased in the form of a dialog between the actor and the system.</w:t>
      </w:r>
    </w:p>
    <w:p w:rsidR="00203E99" w:rsidRDefault="00FB5E12" w:rsidP="00FB5E12">
      <w:pPr>
        <w:pStyle w:val="InfoBlue"/>
      </w:pPr>
      <w:r>
        <w:t>The flow of events describes the sequence of actions of the use case, which are numbered for reference. The common case (i.e., cases that occur frequently) and the exceptional cases (i.e., cases that seldom occur, such as errors and unusual conditions) are described separately in different use cases for clarity</w:t>
      </w:r>
      <w:r w:rsidR="00203E99">
        <w:t xml:space="preserve">. </w:t>
      </w:r>
    </w:p>
    <w:p w:rsidR="00337A0E" w:rsidRDefault="00337A0E" w:rsidP="00337A0E">
      <w:pPr>
        <w:pStyle w:val="Heading2"/>
        <w:widowControl/>
      </w:pPr>
      <w:bookmarkStart w:id="17" w:name="_Toc305784215"/>
      <w:bookmarkStart w:id="18" w:name="_Toc423410242"/>
      <w:bookmarkStart w:id="19" w:name="_Toc425054508"/>
      <w:bookmarkStart w:id="20" w:name="_Toc455894748"/>
      <w:r>
        <w:t>Another Event Flow Title</w:t>
      </w:r>
      <w:bookmarkEnd w:id="17"/>
      <w:r>
        <w:t xml:space="preserve"> </w:t>
      </w:r>
    </w:p>
    <w:bookmarkEnd w:id="18"/>
    <w:bookmarkEnd w:id="19"/>
    <w:bookmarkEnd w:id="20"/>
    <w:p w:rsidR="00203E99" w:rsidRDefault="00337A0E" w:rsidP="00337A0E">
      <w:pPr>
        <w:pStyle w:val="InfoBlue"/>
      </w:pPr>
      <w:r>
        <w:t xml:space="preserve"> </w:t>
      </w:r>
      <w:r w:rsidR="00203E99">
        <w:t>[</w:t>
      </w:r>
      <w:r>
        <w:t>There may be, and most likely will be, a number of events flows in a use case.</w:t>
      </w:r>
      <w:r w:rsidR="00203E99">
        <w:t>]</w:t>
      </w:r>
    </w:p>
    <w:p w:rsidR="00203E99" w:rsidRDefault="00C971A4">
      <w:pPr>
        <w:pStyle w:val="Heading1"/>
        <w:widowControl/>
      </w:pPr>
      <w:bookmarkStart w:id="21" w:name="_Toc305784216"/>
      <w:r>
        <w:t>Exit</w:t>
      </w:r>
      <w:r w:rsidR="00203E99">
        <w:t xml:space="preserve"> Conditions</w:t>
      </w:r>
      <w:bookmarkEnd w:id="21"/>
    </w:p>
    <w:p w:rsidR="00203E99" w:rsidRDefault="00203E99" w:rsidP="00C971A4">
      <w:pPr>
        <w:pStyle w:val="InfoBlue"/>
      </w:pPr>
      <w:r>
        <w:t>[</w:t>
      </w:r>
      <w:r w:rsidR="00C971A4">
        <w:t>Exit conditions describe the conditions that are satisfied after the completion of the use case</w:t>
      </w:r>
      <w:r>
        <w:t>.]</w:t>
      </w:r>
    </w:p>
    <w:p w:rsidR="00203E99" w:rsidRDefault="00203E99" w:rsidP="00C971A4">
      <w:pPr>
        <w:pStyle w:val="Heading2"/>
        <w:widowControl/>
      </w:pPr>
      <w:bookmarkStart w:id="22" w:name="_Toc423410256"/>
      <w:bookmarkStart w:id="23" w:name="_Toc425054515"/>
      <w:bookmarkStart w:id="24" w:name="_Toc455894755"/>
      <w:bookmarkStart w:id="25" w:name="_Toc305784217"/>
      <w:r>
        <w:t xml:space="preserve">&lt; </w:t>
      </w:r>
      <w:r w:rsidR="00C971A4">
        <w:t>Exit</w:t>
      </w:r>
      <w:r>
        <w:t xml:space="preserve"> condition </w:t>
      </w:r>
      <w:r w:rsidR="00E9502E">
        <w:t>one</w:t>
      </w:r>
      <w:r>
        <w:t xml:space="preserve"> &gt;</w:t>
      </w:r>
      <w:bookmarkEnd w:id="22"/>
      <w:bookmarkEnd w:id="23"/>
      <w:bookmarkEnd w:id="24"/>
      <w:bookmarkEnd w:id="25"/>
    </w:p>
    <w:p w:rsidR="00203E99" w:rsidRDefault="00C971A4">
      <w:pPr>
        <w:pStyle w:val="Heading1"/>
      </w:pPr>
      <w:bookmarkStart w:id="26" w:name="_Toc305784218"/>
      <w:r w:rsidRPr="00C971A4">
        <w:t>Quality requirements</w:t>
      </w:r>
      <w:bookmarkEnd w:id="26"/>
    </w:p>
    <w:p w:rsidR="00203E99" w:rsidRDefault="00203E99" w:rsidP="00E9502E">
      <w:pPr>
        <w:pStyle w:val="InfoBlue"/>
      </w:pPr>
      <w:r>
        <w:t>[</w:t>
      </w:r>
      <w:r w:rsidR="00E9502E">
        <w:t xml:space="preserve">Quality </w:t>
      </w:r>
      <w:r w:rsidR="00C971A4">
        <w:t>requirements are requirements that are not related to the functionality of the</w:t>
      </w:r>
      <w:r w:rsidR="00E9502E">
        <w:t xml:space="preserve"> </w:t>
      </w:r>
      <w:r w:rsidR="00C971A4">
        <w:t>system. These include constraints on the performance of the system, its implementation,</w:t>
      </w:r>
      <w:r w:rsidR="00E9502E">
        <w:t xml:space="preserve"> </w:t>
      </w:r>
      <w:proofErr w:type="gramStart"/>
      <w:r w:rsidR="00C971A4">
        <w:t>the</w:t>
      </w:r>
      <w:proofErr w:type="gramEnd"/>
      <w:r w:rsidR="00C971A4">
        <w:t xml:space="preserve"> hardware platforms it runs on, and so on</w:t>
      </w:r>
      <w:r>
        <w:t>]</w:t>
      </w:r>
    </w:p>
    <w:p w:rsidR="00203E99" w:rsidRDefault="00203E99" w:rsidP="00E9502E">
      <w:pPr>
        <w:pStyle w:val="Heading2"/>
      </w:pPr>
      <w:bookmarkStart w:id="27" w:name="_Toc455894757"/>
      <w:bookmarkStart w:id="28" w:name="_Toc305784219"/>
      <w:r>
        <w:t>&lt;</w:t>
      </w:r>
      <w:r w:rsidR="00E9502E" w:rsidRPr="00E9502E">
        <w:t>Quality requirement</w:t>
      </w:r>
      <w:r w:rsidR="00E9502E">
        <w:t xml:space="preserve"> one</w:t>
      </w:r>
      <w:r>
        <w:t>&gt;</w:t>
      </w:r>
      <w:bookmarkEnd w:id="27"/>
      <w:bookmarkEnd w:id="28"/>
    </w:p>
    <w:sectPr w:rsidR="00203E9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391" w:rsidRDefault="00BF6391">
      <w:pPr>
        <w:spacing w:line="240" w:lineRule="auto"/>
      </w:pPr>
      <w:r>
        <w:separator/>
      </w:r>
    </w:p>
  </w:endnote>
  <w:endnote w:type="continuationSeparator" w:id="0">
    <w:p w:rsidR="00BF6391" w:rsidRDefault="00BF6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03E99">
      <w:tc>
        <w:tcPr>
          <w:tcW w:w="3162" w:type="dxa"/>
          <w:tcBorders>
            <w:top w:val="nil"/>
            <w:left w:val="nil"/>
            <w:bottom w:val="nil"/>
            <w:right w:val="nil"/>
          </w:tcBorders>
        </w:tcPr>
        <w:p w:rsidR="00203E99" w:rsidRDefault="00203E99">
          <w:pPr>
            <w:ind w:right="360"/>
            <w:rPr>
              <w:sz w:val="24"/>
            </w:rPr>
          </w:pPr>
          <w:r>
            <w:t>Confidential</w:t>
          </w:r>
        </w:p>
      </w:tc>
      <w:tc>
        <w:tcPr>
          <w:tcW w:w="3162" w:type="dxa"/>
          <w:tcBorders>
            <w:top w:val="nil"/>
            <w:left w:val="nil"/>
            <w:bottom w:val="nil"/>
            <w:right w:val="nil"/>
          </w:tcBorders>
        </w:tcPr>
        <w:p w:rsidR="00203E99" w:rsidRDefault="00337A0E" w:rsidP="002109AB">
          <w:pPr>
            <w:jc w:val="center"/>
          </w:pPr>
          <w:r>
            <w:sym w:font="Symbol" w:char="F0D3"/>
          </w:r>
          <w:r w:rsidR="002109AB" w:rsidRPr="002109AB">
            <w:rPr>
              <w:i/>
              <w:iCs/>
            </w:rPr>
            <w:t>Philip Kurowski</w:t>
          </w:r>
          <w:r>
            <w:t>, 201</w:t>
          </w:r>
          <w:r w:rsidR="002109AB">
            <w:t>4</w:t>
          </w:r>
        </w:p>
      </w:tc>
      <w:tc>
        <w:tcPr>
          <w:tcW w:w="3162" w:type="dxa"/>
          <w:tcBorders>
            <w:top w:val="nil"/>
            <w:left w:val="nil"/>
            <w:bottom w:val="nil"/>
            <w:right w:val="nil"/>
          </w:tcBorders>
        </w:tcPr>
        <w:p w:rsidR="00203E99" w:rsidRDefault="00203E99">
          <w:pPr>
            <w:jc w:val="right"/>
          </w:pPr>
          <w:r>
            <w:rPr>
              <w:rStyle w:val="PageNumber"/>
            </w:rPr>
            <w:fldChar w:fldCharType="begin"/>
          </w:r>
          <w:r>
            <w:rPr>
              <w:rStyle w:val="PageNumber"/>
            </w:rPr>
            <w:instrText xml:space="preserve">page </w:instrText>
          </w:r>
          <w:r>
            <w:rPr>
              <w:rStyle w:val="PageNumber"/>
            </w:rPr>
            <w:fldChar w:fldCharType="separate"/>
          </w:r>
          <w:r w:rsidR="007604E0">
            <w:rPr>
              <w:rStyle w:val="PageNumber"/>
              <w:noProof/>
            </w:rPr>
            <w:t>1</w:t>
          </w:r>
          <w:r>
            <w:rPr>
              <w:rStyle w:val="PageNumber"/>
            </w:rPr>
            <w:fldChar w:fldCharType="end"/>
          </w:r>
        </w:p>
      </w:tc>
    </w:tr>
  </w:tbl>
  <w:p w:rsidR="00203E99" w:rsidRDefault="00203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391" w:rsidRDefault="00BF6391">
      <w:pPr>
        <w:spacing w:line="240" w:lineRule="auto"/>
      </w:pPr>
      <w:r>
        <w:separator/>
      </w:r>
    </w:p>
  </w:footnote>
  <w:footnote w:type="continuationSeparator" w:id="0">
    <w:p w:rsidR="00BF6391" w:rsidRDefault="00BF63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99" w:rsidRDefault="00203E99">
    <w:pPr>
      <w:rPr>
        <w:sz w:val="24"/>
      </w:rPr>
    </w:pPr>
  </w:p>
  <w:p w:rsidR="00203E99" w:rsidRDefault="00203E99">
    <w:pPr>
      <w:pBdr>
        <w:top w:val="single" w:sz="6" w:space="1" w:color="auto"/>
      </w:pBdr>
      <w:rPr>
        <w:sz w:val="24"/>
      </w:rPr>
    </w:pPr>
  </w:p>
  <w:p w:rsidR="00203E99" w:rsidRDefault="00203E99" w:rsidP="00BA10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393E">
      <w:rPr>
        <w:rFonts w:ascii="Arial" w:hAnsi="Arial"/>
        <w:b/>
        <w:sz w:val="36"/>
      </w:rPr>
      <w:t>SE 4450 - SOFTWARE ENGINEERING DESIGN II</w:t>
    </w:r>
    <w:r>
      <w:rPr>
        <w:rFonts w:ascii="Arial" w:hAnsi="Arial"/>
        <w:b/>
        <w:sz w:val="36"/>
      </w:rPr>
      <w:fldChar w:fldCharType="end"/>
    </w:r>
  </w:p>
  <w:p w:rsidR="00203E99" w:rsidRDefault="00203E99">
    <w:pPr>
      <w:pBdr>
        <w:bottom w:val="single" w:sz="6" w:space="1" w:color="auto"/>
      </w:pBdr>
      <w:jc w:val="right"/>
      <w:rPr>
        <w:sz w:val="24"/>
      </w:rPr>
    </w:pPr>
  </w:p>
  <w:p w:rsidR="00203E99" w:rsidRDefault="0020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3E99">
      <w:tc>
        <w:tcPr>
          <w:tcW w:w="6379" w:type="dxa"/>
        </w:tcPr>
        <w:p w:rsidR="00203E99" w:rsidRDefault="00BF6391">
          <w:r>
            <w:fldChar w:fldCharType="begin"/>
          </w:r>
          <w:r>
            <w:instrText xml:space="preserve">subject  \* Mergeformat </w:instrText>
          </w:r>
          <w:r>
            <w:fldChar w:fldCharType="separate"/>
          </w:r>
          <w:r w:rsidR="002109AB">
            <w:t>Automated Wireless Asset Tracking for Underground Mines</w:t>
          </w:r>
          <w:r>
            <w:fldChar w:fldCharType="end"/>
          </w:r>
        </w:p>
      </w:tc>
      <w:tc>
        <w:tcPr>
          <w:tcW w:w="3179" w:type="dxa"/>
        </w:tcPr>
        <w:p w:rsidR="00203E99" w:rsidRDefault="00203E99">
          <w:pPr>
            <w:tabs>
              <w:tab w:val="left" w:pos="1135"/>
            </w:tabs>
            <w:spacing w:before="40"/>
            <w:ind w:right="68"/>
          </w:pPr>
          <w:r>
            <w:t xml:space="preserve">  Version:           </w:t>
          </w:r>
          <w:r w:rsidR="002109AB">
            <w:t>1.0</w:t>
          </w:r>
        </w:p>
      </w:tc>
    </w:tr>
    <w:tr w:rsidR="00203E99">
      <w:tc>
        <w:tcPr>
          <w:tcW w:w="6379" w:type="dxa"/>
        </w:tcPr>
        <w:p w:rsidR="00203E99" w:rsidRDefault="00BF6391">
          <w:r>
            <w:fldChar w:fldCharType="begin"/>
          </w:r>
          <w:r>
            <w:instrText xml:space="preserve">title  \* Mergeformat </w:instrText>
          </w:r>
          <w:r>
            <w:fldChar w:fldCharType="separate"/>
          </w:r>
          <w:r w:rsidR="00537FE3">
            <w:t>Use Case Specification: &lt;Use-Case Name&gt;</w:t>
          </w:r>
          <w:r>
            <w:fldChar w:fldCharType="end"/>
          </w:r>
        </w:p>
      </w:tc>
      <w:tc>
        <w:tcPr>
          <w:tcW w:w="3179" w:type="dxa"/>
        </w:tcPr>
        <w:p w:rsidR="00203E99" w:rsidRDefault="00203E99" w:rsidP="00C37228">
          <w:r>
            <w:t xml:space="preserve">  Date:  </w:t>
          </w:r>
          <w:r w:rsidR="00C37228">
            <w:t>10</w:t>
          </w:r>
          <w:r w:rsidR="002109AB">
            <w:t>/</w:t>
          </w:r>
          <w:r w:rsidR="00C37228">
            <w:t>20</w:t>
          </w:r>
          <w:r w:rsidR="002109AB">
            <w:t>/14</w:t>
          </w:r>
        </w:p>
      </w:tc>
    </w:tr>
    <w:tr w:rsidR="00203E99">
      <w:tc>
        <w:tcPr>
          <w:tcW w:w="9558" w:type="dxa"/>
          <w:gridSpan w:val="2"/>
        </w:tcPr>
        <w:p w:rsidR="00203E99" w:rsidRDefault="00203E99" w:rsidP="00337A0E">
          <w:r>
            <w:t xml:space="preserve">&lt;document </w:t>
          </w:r>
          <w:r w:rsidR="00337A0E">
            <w:t>name</w:t>
          </w:r>
          <w:r>
            <w:t>&gt;</w:t>
          </w:r>
        </w:p>
      </w:tc>
    </w:tr>
  </w:tbl>
  <w:p w:rsidR="00203E99" w:rsidRDefault="00203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E3"/>
    <w:rsid w:val="00014708"/>
    <w:rsid w:val="00203E99"/>
    <w:rsid w:val="002109AB"/>
    <w:rsid w:val="00337A0E"/>
    <w:rsid w:val="00371C3A"/>
    <w:rsid w:val="003F393E"/>
    <w:rsid w:val="00537FE3"/>
    <w:rsid w:val="005751AF"/>
    <w:rsid w:val="007604E0"/>
    <w:rsid w:val="0086721C"/>
    <w:rsid w:val="009E4A2E"/>
    <w:rsid w:val="00A17890"/>
    <w:rsid w:val="00A86E92"/>
    <w:rsid w:val="00AA588C"/>
    <w:rsid w:val="00BA1023"/>
    <w:rsid w:val="00BF6391"/>
    <w:rsid w:val="00C37228"/>
    <w:rsid w:val="00C971A4"/>
    <w:rsid w:val="00E9502E"/>
    <w:rsid w:val="00F52680"/>
    <w:rsid w:val="00F8223A"/>
    <w:rsid w:val="00FB5E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724A5F-AE97-43F3-A0E2-B4A5AE0B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Documents\%23%23%20School%20%23%23\Year%203\Semester%202\SE%203350%20-%20Software%20Design\RequisitePro%20Project\nomenIpsum\Outlines\SE3350y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SE3350y_ucspec.dot</Template>
  <TotalTime>7</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SE 4450 - SOFTWARE ENGINEERING DESIGN II</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Automated Wireless Asset Tracking for Underground Mines</dc:subject>
  <dc:creator>Philip Kurowski</dc:creator>
  <cp:keywords/>
  <cp:lastModifiedBy>Philip Kurowski</cp:lastModifiedBy>
  <cp:revision>6</cp:revision>
  <cp:lastPrinted>2014-10-27T11:13:00Z</cp:lastPrinted>
  <dcterms:created xsi:type="dcterms:W3CDTF">2014-10-27T11:07:00Z</dcterms:created>
  <dcterms:modified xsi:type="dcterms:W3CDTF">2014-11-12T02:48:00Z</dcterms:modified>
</cp:coreProperties>
</file>