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3cecd6756670dc137d31837e6fd7f21ad412ba0"/>
    <w:p>
      <w:pPr>
        <w:pStyle w:val="Heading1"/>
      </w:pPr>
      <w:r>
        <w:t xml:space="preserve">SVH SpeakUp — React + Dataverse Project Blueprint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Build a FaceUp-style whistleblowing platform using React, a secure backend, and Microsoft Dataverse.</w:t>
      </w:r>
    </w:p>
    <w:p>
      <w:pPr>
        <w:pStyle w:val="BodyText"/>
      </w:pPr>
      <w:r>
        <w:t xml:space="preserve">The product should support:</w:t>
      </w:r>
    </w:p>
    <w:p>
      <w:pPr>
        <w:pStyle w:val="Compact"/>
        <w:numPr>
          <w:ilvl w:val="0"/>
          <w:numId w:val="1001"/>
        </w:numPr>
      </w:pPr>
      <w:r>
        <w:t xml:space="preserve">Anonymous report submission</w:t>
      </w:r>
    </w:p>
    <w:p>
      <w:pPr>
        <w:pStyle w:val="Compact"/>
        <w:numPr>
          <w:ilvl w:val="0"/>
          <w:numId w:val="1001"/>
        </w:numPr>
      </w:pPr>
      <w:r>
        <w:t xml:space="preserve">Secure case management</w:t>
      </w:r>
    </w:p>
    <w:p>
      <w:pPr>
        <w:pStyle w:val="Compact"/>
        <w:numPr>
          <w:ilvl w:val="0"/>
          <w:numId w:val="1001"/>
        </w:numPr>
      </w:pPr>
      <w:r>
        <w:t xml:space="preserve">Anonymous follow-up messaging</w:t>
      </w:r>
    </w:p>
    <w:p>
      <w:pPr>
        <w:pStyle w:val="Compact"/>
        <w:numPr>
          <w:ilvl w:val="0"/>
          <w:numId w:val="1001"/>
        </w:numPr>
      </w:pPr>
      <w:r>
        <w:t xml:space="preserve">Attachments/evidence</w:t>
      </w:r>
    </w:p>
    <w:p>
      <w:pPr>
        <w:pStyle w:val="Compact"/>
        <w:numPr>
          <w:ilvl w:val="0"/>
          <w:numId w:val="1001"/>
        </w:numPr>
      </w:pPr>
      <w:r>
        <w:t xml:space="preserve">Role-based investigation workflows</w:t>
      </w:r>
    </w:p>
    <w:p>
      <w:pPr>
        <w:pStyle w:val="Compact"/>
        <w:numPr>
          <w:ilvl w:val="0"/>
          <w:numId w:val="1001"/>
        </w:numPr>
      </w:pPr>
      <w:r>
        <w:t xml:space="preserve">Auditability and reporting</w:t>
      </w:r>
    </w:p>
    <w:bookmarkEnd w:id="20"/>
    <w:bookmarkStart w:id="24" w:name="what-to-build"/>
    <w:p>
      <w:pPr>
        <w:pStyle w:val="Heading2"/>
      </w:pPr>
      <w:r>
        <w:t xml:space="preserve">What to build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b/>
          <w:bCs/>
        </w:rPr>
        <w:t xml:space="preserve">two apps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backend</w:t>
      </w:r>
      <w:r>
        <w:t xml:space="preserve">.</w:t>
      </w:r>
    </w:p>
    <w:bookmarkStart w:id="21" w:name="reporter-portal"/>
    <w:p>
      <w:pPr>
        <w:pStyle w:val="Heading3"/>
      </w:pPr>
      <w:r>
        <w:t xml:space="preserve">1) Reporter Portal</w:t>
      </w:r>
    </w:p>
    <w:p>
      <w:pPr>
        <w:pStyle w:val="FirstParagraph"/>
      </w:pPr>
      <w:r>
        <w:t xml:space="preserve">Public-facing React app for employees or external reporters.</w:t>
      </w:r>
    </w:p>
    <w:p>
      <w:pPr>
        <w:pStyle w:val="BodyText"/>
      </w:pPr>
      <w:r>
        <w:t xml:space="preserve">Core pages:</w:t>
      </w:r>
    </w:p>
    <w:p>
      <w:pPr>
        <w:pStyle w:val="Compact"/>
        <w:numPr>
          <w:ilvl w:val="0"/>
          <w:numId w:val="1002"/>
        </w:numPr>
      </w:pPr>
      <w:r>
        <w:t xml:space="preserve">Home / landing page</w:t>
      </w:r>
    </w:p>
    <w:p>
      <w:pPr>
        <w:pStyle w:val="Compact"/>
        <w:numPr>
          <w:ilvl w:val="0"/>
          <w:numId w:val="1002"/>
        </w:numPr>
      </w:pPr>
      <w:r>
        <w:t xml:space="preserve">Start a report</w:t>
      </w:r>
    </w:p>
    <w:p>
      <w:pPr>
        <w:pStyle w:val="Compact"/>
        <w:numPr>
          <w:ilvl w:val="0"/>
          <w:numId w:val="1002"/>
        </w:numPr>
      </w:pPr>
      <w:r>
        <w:t xml:space="preserve">Report form</w:t>
      </w:r>
    </w:p>
    <w:p>
      <w:pPr>
        <w:pStyle w:val="Compact"/>
        <w:numPr>
          <w:ilvl w:val="0"/>
          <w:numId w:val="1002"/>
        </w:numPr>
      </w:pPr>
      <w:r>
        <w:t xml:space="preserve">Submission confirmation</w:t>
      </w:r>
    </w:p>
    <w:p>
      <w:pPr>
        <w:pStyle w:val="Compact"/>
        <w:numPr>
          <w:ilvl w:val="0"/>
          <w:numId w:val="1002"/>
        </w:numPr>
      </w:pPr>
      <w:r>
        <w:t xml:space="preserve">Check existing case</w:t>
      </w:r>
    </w:p>
    <w:p>
      <w:pPr>
        <w:pStyle w:val="Compact"/>
        <w:numPr>
          <w:ilvl w:val="0"/>
          <w:numId w:val="1002"/>
        </w:numPr>
      </w:pPr>
      <w:r>
        <w:t xml:space="preserve">Anonymous message thread</w:t>
      </w:r>
    </w:p>
    <w:p>
      <w:pPr>
        <w:pStyle w:val="Compact"/>
        <w:numPr>
          <w:ilvl w:val="0"/>
          <w:numId w:val="1002"/>
        </w:numPr>
      </w:pPr>
      <w:r>
        <w:t xml:space="preserve">File upload</w:t>
      </w:r>
    </w:p>
    <w:p>
      <w:pPr>
        <w:pStyle w:val="Compact"/>
        <w:numPr>
          <w:ilvl w:val="0"/>
          <w:numId w:val="1002"/>
        </w:numPr>
      </w:pPr>
      <w:r>
        <w:t xml:space="preserve">Privacy / confidentiality notice</w:t>
      </w:r>
    </w:p>
    <w:bookmarkEnd w:id="21"/>
    <w:bookmarkStart w:id="22" w:name="investigator-portal"/>
    <w:p>
      <w:pPr>
        <w:pStyle w:val="Heading3"/>
      </w:pPr>
      <w:r>
        <w:t xml:space="preserve">2) Investigator Portal</w:t>
      </w:r>
    </w:p>
    <w:p>
      <w:pPr>
        <w:pStyle w:val="FirstParagraph"/>
      </w:pPr>
      <w:r>
        <w:t xml:space="preserve">Authenticated React app for HR, compliance, or case managers.</w:t>
      </w:r>
    </w:p>
    <w:p>
      <w:pPr>
        <w:pStyle w:val="BodyText"/>
      </w:pPr>
      <w:r>
        <w:t xml:space="preserve">Core pages: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Case inbox</w:t>
      </w:r>
    </w:p>
    <w:p>
      <w:pPr>
        <w:pStyle w:val="Compact"/>
        <w:numPr>
          <w:ilvl w:val="0"/>
          <w:numId w:val="1003"/>
        </w:numPr>
      </w:pPr>
      <w:r>
        <w:t xml:space="preserve">Case detail view</w:t>
      </w:r>
    </w:p>
    <w:p>
      <w:pPr>
        <w:pStyle w:val="Compact"/>
        <w:numPr>
          <w:ilvl w:val="0"/>
          <w:numId w:val="1003"/>
        </w:numPr>
      </w:pPr>
      <w:r>
        <w:t xml:space="preserve">Message thread</w:t>
      </w:r>
    </w:p>
    <w:p>
      <w:pPr>
        <w:pStyle w:val="Compact"/>
        <w:numPr>
          <w:ilvl w:val="0"/>
          <w:numId w:val="1003"/>
        </w:numPr>
      </w:pPr>
      <w:r>
        <w:t xml:space="preserve">Attachments panel</w:t>
      </w:r>
    </w:p>
    <w:p>
      <w:pPr>
        <w:pStyle w:val="Compact"/>
        <w:numPr>
          <w:ilvl w:val="0"/>
          <w:numId w:val="1003"/>
        </w:numPr>
      </w:pPr>
      <w:r>
        <w:t xml:space="preserve">Activity / audit timeline</w:t>
      </w:r>
    </w:p>
    <w:p>
      <w:pPr>
        <w:pStyle w:val="Compact"/>
        <w:numPr>
          <w:ilvl w:val="0"/>
          <w:numId w:val="1003"/>
        </w:numPr>
      </w:pPr>
      <w:r>
        <w:t xml:space="preserve">Assignment &amp; status controls</w:t>
      </w:r>
    </w:p>
    <w:p>
      <w:pPr>
        <w:pStyle w:val="Compact"/>
        <w:numPr>
          <w:ilvl w:val="0"/>
          <w:numId w:val="1003"/>
        </w:numPr>
      </w:pPr>
      <w:r>
        <w:t xml:space="preserve">Search / filters</w:t>
      </w:r>
    </w:p>
    <w:p>
      <w:pPr>
        <w:pStyle w:val="Compact"/>
        <w:numPr>
          <w:ilvl w:val="0"/>
          <w:numId w:val="1003"/>
        </w:numPr>
      </w:pPr>
      <w:r>
        <w:t xml:space="preserve">Analytics page</w:t>
      </w:r>
    </w:p>
    <w:p>
      <w:pPr>
        <w:pStyle w:val="Compact"/>
        <w:numPr>
          <w:ilvl w:val="0"/>
          <w:numId w:val="1003"/>
        </w:numPr>
      </w:pPr>
      <w:r>
        <w:t xml:space="preserve">Settings / categories / SLA rules</w:t>
      </w:r>
    </w:p>
    <w:bookmarkEnd w:id="22"/>
    <w:bookmarkStart w:id="23" w:name="backend-api"/>
    <w:p>
      <w:pPr>
        <w:pStyle w:val="Heading3"/>
      </w:pPr>
      <w:r>
        <w:t xml:space="preserve">3) Backend API</w:t>
      </w:r>
    </w:p>
    <w:p>
      <w:pPr>
        <w:pStyle w:val="FirstParagraph"/>
      </w:pPr>
      <w:r>
        <w:t xml:space="preserve">Node.js/TypeScript or Azure Functions.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Accept anonymous submissions</w:t>
      </w:r>
    </w:p>
    <w:p>
      <w:pPr>
        <w:pStyle w:val="Compact"/>
        <w:numPr>
          <w:ilvl w:val="0"/>
          <w:numId w:val="1004"/>
        </w:numPr>
      </w:pPr>
      <w:r>
        <w:t xml:space="preserve">Validate and sanitize input</w:t>
      </w:r>
    </w:p>
    <w:p>
      <w:pPr>
        <w:pStyle w:val="Compact"/>
        <w:numPr>
          <w:ilvl w:val="0"/>
          <w:numId w:val="1004"/>
        </w:numPr>
      </w:pPr>
      <w:r>
        <w:t xml:space="preserve">Generate case reference and anonymous access secret</w:t>
      </w:r>
    </w:p>
    <w:p>
      <w:pPr>
        <w:pStyle w:val="Compact"/>
        <w:numPr>
          <w:ilvl w:val="0"/>
          <w:numId w:val="1004"/>
        </w:numPr>
      </w:pPr>
      <w:r>
        <w:t xml:space="preserve">Write records to Dataverse</w:t>
      </w:r>
    </w:p>
    <w:p>
      <w:pPr>
        <w:pStyle w:val="Compact"/>
        <w:numPr>
          <w:ilvl w:val="0"/>
          <w:numId w:val="1004"/>
        </w:numPr>
      </w:pPr>
      <w:r>
        <w:t xml:space="preserve">Handle attachments</w:t>
      </w:r>
    </w:p>
    <w:p>
      <w:pPr>
        <w:pStyle w:val="Compact"/>
        <w:numPr>
          <w:ilvl w:val="0"/>
          <w:numId w:val="1004"/>
        </w:numPr>
      </w:pPr>
      <w:r>
        <w:t xml:space="preserve">Expose anonymous follow-up endpoints</w:t>
      </w:r>
    </w:p>
    <w:p>
      <w:pPr>
        <w:pStyle w:val="Compact"/>
        <w:numPr>
          <w:ilvl w:val="0"/>
          <w:numId w:val="1004"/>
        </w:numPr>
      </w:pPr>
      <w:r>
        <w:t xml:space="preserve">Enforce permissions for investigator actions</w:t>
      </w:r>
    </w:p>
    <w:p>
      <w:pPr>
        <w:pStyle w:val="Compact"/>
        <w:numPr>
          <w:ilvl w:val="0"/>
          <w:numId w:val="1004"/>
        </w:numPr>
      </w:pPr>
      <w:r>
        <w:t xml:space="preserve">Send notifications</w:t>
      </w:r>
    </w:p>
    <w:p>
      <w:pPr>
        <w:pStyle w:val="Compact"/>
        <w:numPr>
          <w:ilvl w:val="0"/>
          <w:numId w:val="1004"/>
        </w:numPr>
      </w:pPr>
      <w:r>
        <w:t xml:space="preserve">Create audit records</w:t>
      </w:r>
    </w:p>
    <w:bookmarkEnd w:id="23"/>
    <w:bookmarkEnd w:id="24"/>
    <w:bookmarkStart w:id="25" w:name="why-this-architecture"/>
    <w:p>
      <w:pPr>
        <w:pStyle w:val="Heading2"/>
      </w:pPr>
      <w:r>
        <w:t xml:space="preserve">Why this architecture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React + Dataverse + backend API</w:t>
      </w:r>
      <w:r>
        <w:t xml:space="preserve">, not React -&gt; Dataverse directly for anonymous reporting.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5"/>
        </w:numPr>
      </w:pPr>
      <w:r>
        <w:t xml:space="preserve">Dataverse Web API access requires authenticated OAuth flows</w:t>
      </w:r>
    </w:p>
    <w:p>
      <w:pPr>
        <w:pStyle w:val="Compact"/>
        <w:numPr>
          <w:ilvl w:val="0"/>
          <w:numId w:val="1005"/>
        </w:numPr>
      </w:pPr>
      <w:r>
        <w:t xml:space="preserve">Internal authenticated apps can talk to Dataverse directly</w:t>
      </w:r>
    </w:p>
    <w:p>
      <w:pPr>
        <w:pStyle w:val="Compact"/>
        <w:numPr>
          <w:ilvl w:val="0"/>
          <w:numId w:val="1005"/>
        </w:numPr>
      </w:pPr>
      <w:r>
        <w:t xml:space="preserve">Anonymous reporting should go through a backend or controlled intermediary</w:t>
      </w:r>
    </w:p>
    <w:bookmarkEnd w:id="25"/>
    <w:bookmarkStart w:id="29" w:name="recommended-tech-stack"/>
    <w:p>
      <w:pPr>
        <w:pStyle w:val="Heading2"/>
      </w:pPr>
      <w:r>
        <w:t xml:space="preserve">Recommended tech stack</w:t>
      </w:r>
    </w:p>
    <w:bookmarkStart w:id="2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Vite</w:t>
      </w:r>
    </w:p>
    <w:p>
      <w:pPr>
        <w:pStyle w:val="Compact"/>
        <w:numPr>
          <w:ilvl w:val="0"/>
          <w:numId w:val="1006"/>
        </w:numPr>
      </w:pPr>
      <w:r>
        <w:t xml:space="preserve">React Router</w:t>
      </w:r>
    </w:p>
    <w:p>
      <w:pPr>
        <w:pStyle w:val="Compact"/>
        <w:numPr>
          <w:ilvl w:val="0"/>
          <w:numId w:val="1006"/>
        </w:numPr>
      </w:pPr>
      <w:r>
        <w:t xml:space="preserve">React Hook Form</w:t>
      </w:r>
    </w:p>
    <w:p>
      <w:pPr>
        <w:pStyle w:val="Compact"/>
        <w:numPr>
          <w:ilvl w:val="0"/>
          <w:numId w:val="1006"/>
        </w:numPr>
      </w:pPr>
      <w:r>
        <w:t xml:space="preserve">Zod</w:t>
      </w:r>
    </w:p>
    <w:p>
      <w:pPr>
        <w:pStyle w:val="Compact"/>
        <w:numPr>
          <w:ilvl w:val="0"/>
          <w:numId w:val="1006"/>
        </w:numPr>
      </w:pPr>
      <w:r>
        <w:t xml:space="preserve">TanStack Query</w:t>
      </w:r>
    </w:p>
    <w:p>
      <w:pPr>
        <w:pStyle w:val="Compact"/>
        <w:numPr>
          <w:ilvl w:val="0"/>
          <w:numId w:val="1006"/>
        </w:numPr>
      </w:pPr>
      <w:r>
        <w:t xml:space="preserve">shadcn/ui or MUI</w:t>
      </w:r>
    </w:p>
    <w:bookmarkEnd w:id="26"/>
    <w:bookmarkStart w:id="2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7"/>
        </w:numPr>
      </w:pPr>
      <w:r>
        <w:t xml:space="preserve">Node.js + Express, or Azure Functions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pPr>
        <w:pStyle w:val="Compact"/>
        <w:numPr>
          <w:ilvl w:val="0"/>
          <w:numId w:val="1007"/>
        </w:numPr>
      </w:pPr>
      <w:r>
        <w:t xml:space="preserve">Microsoft identity for admin auth</w:t>
      </w:r>
    </w:p>
    <w:p>
      <w:pPr>
        <w:pStyle w:val="Compact"/>
        <w:numPr>
          <w:ilvl w:val="0"/>
          <w:numId w:val="1007"/>
        </w:numPr>
      </w:pPr>
      <w:r>
        <w:t xml:space="preserve">Dataverse Web API integration</w:t>
      </w:r>
    </w:p>
    <w:p>
      <w:pPr>
        <w:pStyle w:val="Compact"/>
        <w:numPr>
          <w:ilvl w:val="0"/>
          <w:numId w:val="1007"/>
        </w:numPr>
      </w:pPr>
      <w:r>
        <w:t xml:space="preserve">Azure Blob Storage for large evidence files (optional)</w:t>
      </w:r>
    </w:p>
    <w:bookmarkEnd w:id="27"/>
    <w:bookmarkStart w:id="28" w:name="platform"/>
    <w:p>
      <w:pPr>
        <w:pStyle w:val="Heading3"/>
      </w:pPr>
      <w:r>
        <w:t xml:space="preserve">Platform</w:t>
      </w:r>
    </w:p>
    <w:p>
      <w:pPr>
        <w:pStyle w:val="Compact"/>
        <w:numPr>
          <w:ilvl w:val="0"/>
          <w:numId w:val="1008"/>
        </w:numPr>
      </w:pPr>
      <w:r>
        <w:t xml:space="preserve">Microsoft Dataverse</w:t>
      </w:r>
    </w:p>
    <w:p>
      <w:pPr>
        <w:pStyle w:val="Compact"/>
        <w:numPr>
          <w:ilvl w:val="0"/>
          <w:numId w:val="1008"/>
        </w:numPr>
      </w:pPr>
      <w:r>
        <w:t xml:space="preserve">Microsoft Entra ID for investigator authentication</w:t>
      </w:r>
    </w:p>
    <w:p>
      <w:pPr>
        <w:pStyle w:val="Compact"/>
        <w:numPr>
          <w:ilvl w:val="0"/>
          <w:numId w:val="1008"/>
        </w:numPr>
      </w:pPr>
      <w:r>
        <w:t xml:space="preserve">Power Automate for notifications and escalations</w:t>
      </w:r>
    </w:p>
    <w:p>
      <w:pPr>
        <w:pStyle w:val="Compact"/>
        <w:numPr>
          <w:ilvl w:val="0"/>
          <w:numId w:val="1008"/>
        </w:numPr>
      </w:pPr>
      <w:r>
        <w:t xml:space="preserve">Power BI for analytics</w:t>
      </w:r>
    </w:p>
    <w:bookmarkEnd w:id="28"/>
    <w:bookmarkEnd w:id="29"/>
    <w:bookmarkStart w:id="35" w:name="product-modules"/>
    <w:p>
      <w:pPr>
        <w:pStyle w:val="Heading2"/>
      </w:pPr>
      <w:r>
        <w:t xml:space="preserve">Product modules</w:t>
      </w:r>
    </w:p>
    <w:bookmarkStart w:id="30" w:name="a.-anonymous-reporting"/>
    <w:p>
      <w:pPr>
        <w:pStyle w:val="Heading3"/>
      </w:pPr>
      <w:r>
        <w:t xml:space="preserve">A. Anonymous Reporting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Category selection</w:t>
      </w:r>
    </w:p>
    <w:p>
      <w:pPr>
        <w:pStyle w:val="Compact"/>
        <w:numPr>
          <w:ilvl w:val="0"/>
          <w:numId w:val="1009"/>
        </w:numPr>
      </w:pPr>
      <w:r>
        <w:t xml:space="preserve">Incident description</w:t>
      </w:r>
    </w:p>
    <w:p>
      <w:pPr>
        <w:pStyle w:val="Compact"/>
        <w:numPr>
          <w:ilvl w:val="0"/>
          <w:numId w:val="1009"/>
        </w:numPr>
      </w:pPr>
      <w:r>
        <w:t xml:space="preserve">Date/time and location</w:t>
      </w:r>
    </w:p>
    <w:p>
      <w:pPr>
        <w:pStyle w:val="Compact"/>
        <w:numPr>
          <w:ilvl w:val="0"/>
          <w:numId w:val="1009"/>
        </w:numPr>
      </w:pPr>
      <w:r>
        <w:t xml:space="preserve">Optional named parties</w:t>
      </w:r>
    </w:p>
    <w:p>
      <w:pPr>
        <w:pStyle w:val="Compact"/>
        <w:numPr>
          <w:ilvl w:val="0"/>
          <w:numId w:val="1009"/>
        </w:numPr>
      </w:pPr>
      <w:r>
        <w:t xml:space="preserve">Optional evidence upload</w:t>
      </w:r>
    </w:p>
    <w:p>
      <w:pPr>
        <w:pStyle w:val="Compact"/>
        <w:numPr>
          <w:ilvl w:val="0"/>
          <w:numId w:val="1009"/>
        </w:numPr>
      </w:pPr>
      <w:r>
        <w:t xml:space="preserve">Confidentiality notice</w:t>
      </w:r>
    </w:p>
    <w:p>
      <w:pPr>
        <w:pStyle w:val="Compact"/>
        <w:numPr>
          <w:ilvl w:val="0"/>
          <w:numId w:val="1009"/>
        </w:numPr>
      </w:pPr>
      <w:r>
        <w:t xml:space="preserve">Consent / acknowledgement</w:t>
      </w:r>
    </w:p>
    <w:p>
      <w:pPr>
        <w:pStyle w:val="Compact"/>
        <w:numPr>
          <w:ilvl w:val="0"/>
          <w:numId w:val="1009"/>
        </w:numPr>
      </w:pPr>
      <w:r>
        <w:t xml:space="preserve">Submission confirmation with case reference</w:t>
      </w:r>
    </w:p>
    <w:bookmarkEnd w:id="30"/>
    <w:bookmarkStart w:id="31" w:name="b.-anonymous-follow-up"/>
    <w:p>
      <w:pPr>
        <w:pStyle w:val="Heading3"/>
      </w:pPr>
      <w:r>
        <w:t xml:space="preserve">B. Anonymous Follow-up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t xml:space="preserve">Reporter enters Case ID + secret/passphrase</w:t>
      </w:r>
    </w:p>
    <w:p>
      <w:pPr>
        <w:pStyle w:val="Compact"/>
        <w:numPr>
          <w:ilvl w:val="0"/>
          <w:numId w:val="1010"/>
        </w:numPr>
      </w:pPr>
      <w:r>
        <w:t xml:space="preserve">Reporter can view investigator questions</w:t>
      </w:r>
    </w:p>
    <w:p>
      <w:pPr>
        <w:pStyle w:val="Compact"/>
        <w:numPr>
          <w:ilvl w:val="0"/>
          <w:numId w:val="1010"/>
        </w:numPr>
      </w:pPr>
      <w:r>
        <w:t xml:space="preserve">Reporter can send replies without identity disclosure</w:t>
      </w:r>
    </w:p>
    <w:p>
      <w:pPr>
        <w:pStyle w:val="Compact"/>
        <w:numPr>
          <w:ilvl w:val="0"/>
          <w:numId w:val="1010"/>
        </w:numPr>
      </w:pPr>
      <w:r>
        <w:t xml:space="preserve">Case thread is timestamped</w:t>
      </w:r>
    </w:p>
    <w:bookmarkEnd w:id="31"/>
    <w:bookmarkStart w:id="32" w:name="c.-case-management"/>
    <w:p>
      <w:pPr>
        <w:pStyle w:val="Heading3"/>
      </w:pPr>
      <w:r>
        <w:t xml:space="preserve">C. Case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Assign case owner</w:t>
      </w:r>
    </w:p>
    <w:p>
      <w:pPr>
        <w:pStyle w:val="Compact"/>
        <w:numPr>
          <w:ilvl w:val="0"/>
          <w:numId w:val="1011"/>
        </w:numPr>
      </w:pPr>
      <w:r>
        <w:t xml:space="preserve">Set severity</w:t>
      </w:r>
    </w:p>
    <w:p>
      <w:pPr>
        <w:pStyle w:val="Compact"/>
        <w:numPr>
          <w:ilvl w:val="0"/>
          <w:numId w:val="1011"/>
        </w:numPr>
      </w:pPr>
      <w:r>
        <w:t xml:space="preserve">Set status: New, Triage, Investigating, Waiting for Reporter, Resolved, Closed</w:t>
      </w:r>
    </w:p>
    <w:p>
      <w:pPr>
        <w:pStyle w:val="Compact"/>
        <w:numPr>
          <w:ilvl w:val="0"/>
          <w:numId w:val="1011"/>
        </w:numPr>
      </w:pPr>
      <w:r>
        <w:t xml:space="preserve">Internal notes</w:t>
      </w:r>
    </w:p>
    <w:p>
      <w:pPr>
        <w:pStyle w:val="Compact"/>
        <w:numPr>
          <w:ilvl w:val="0"/>
          <w:numId w:val="1011"/>
        </w:numPr>
      </w:pPr>
      <w:r>
        <w:t xml:space="preserve">Tags / categories</w:t>
      </w:r>
    </w:p>
    <w:p>
      <w:pPr>
        <w:pStyle w:val="Compact"/>
        <w:numPr>
          <w:ilvl w:val="0"/>
          <w:numId w:val="1011"/>
        </w:numPr>
      </w:pPr>
      <w:r>
        <w:t xml:space="preserve">SLA tracking</w:t>
      </w:r>
    </w:p>
    <w:p>
      <w:pPr>
        <w:pStyle w:val="Compact"/>
        <w:numPr>
          <w:ilvl w:val="0"/>
          <w:numId w:val="1011"/>
        </w:numPr>
      </w:pPr>
      <w:r>
        <w:t xml:space="preserve">Escalation rules</w:t>
      </w:r>
    </w:p>
    <w:bookmarkEnd w:id="32"/>
    <w:bookmarkStart w:id="33" w:name="d.-evidence-handling"/>
    <w:p>
      <w:pPr>
        <w:pStyle w:val="Heading3"/>
      </w:pPr>
      <w:r>
        <w:t xml:space="preserve">D. Evidence Handling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2"/>
        </w:numPr>
      </w:pPr>
      <w:r>
        <w:t xml:space="preserve">Upload evidence files</w:t>
      </w:r>
    </w:p>
    <w:p>
      <w:pPr>
        <w:pStyle w:val="Compact"/>
        <w:numPr>
          <w:ilvl w:val="0"/>
          <w:numId w:val="1012"/>
        </w:numPr>
      </w:pPr>
      <w:r>
        <w:t xml:space="preserve">Virus scan hook if needed</w:t>
      </w:r>
    </w:p>
    <w:p>
      <w:pPr>
        <w:pStyle w:val="Compact"/>
        <w:numPr>
          <w:ilvl w:val="0"/>
          <w:numId w:val="1012"/>
        </w:numPr>
      </w:pPr>
      <w:r>
        <w:t xml:space="preserve">File type and size restrictions</w:t>
      </w:r>
    </w:p>
    <w:p>
      <w:pPr>
        <w:pStyle w:val="Compact"/>
        <w:numPr>
          <w:ilvl w:val="0"/>
          <w:numId w:val="1012"/>
        </w:numPr>
      </w:pPr>
      <w:r>
        <w:t xml:space="preserve">Immutable metadata records</w:t>
      </w:r>
    </w:p>
    <w:p>
      <w:pPr>
        <w:pStyle w:val="Compact"/>
        <w:numPr>
          <w:ilvl w:val="0"/>
          <w:numId w:val="1012"/>
        </w:numPr>
      </w:pPr>
      <w:r>
        <w:t xml:space="preserve">Access limited by role</w:t>
      </w:r>
    </w:p>
    <w:bookmarkEnd w:id="33"/>
    <w:bookmarkStart w:id="34" w:name="e.-audit-reporting"/>
    <w:p>
      <w:pPr>
        <w:pStyle w:val="Heading3"/>
      </w:pPr>
      <w:r>
        <w:t xml:space="preserve">E. Audit &amp; Reporting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Every significant action creates audit entry</w:t>
      </w:r>
    </w:p>
    <w:p>
      <w:pPr>
        <w:pStyle w:val="Compact"/>
        <w:numPr>
          <w:ilvl w:val="0"/>
          <w:numId w:val="1013"/>
        </w:numPr>
      </w:pPr>
      <w:r>
        <w:t xml:space="preserve">Dashboard by category, status, age, severity</w:t>
      </w:r>
    </w:p>
    <w:p>
      <w:pPr>
        <w:pStyle w:val="Compact"/>
        <w:numPr>
          <w:ilvl w:val="0"/>
          <w:numId w:val="1013"/>
        </w:numPr>
      </w:pPr>
      <w:r>
        <w:t xml:space="preserve">Export-ready case history</w:t>
      </w:r>
    </w:p>
    <w:bookmarkEnd w:id="34"/>
    <w:bookmarkEnd w:id="35"/>
    <w:bookmarkStart w:id="42" w:name="dataverse-data-model"/>
    <w:p>
      <w:pPr>
        <w:pStyle w:val="Heading2"/>
      </w:pPr>
      <w:r>
        <w:t xml:space="preserve">Dataverse data model</w:t>
      </w:r>
    </w:p>
    <w:bookmarkStart w:id="36" w:name="table-1-cases"/>
    <w:p>
      <w:pPr>
        <w:pStyle w:val="Heading3"/>
      </w:pPr>
      <w:r>
        <w:t xml:space="preserve">Table 1: Cases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4"/>
        </w:numPr>
      </w:pPr>
      <w:r>
        <w:t xml:space="preserve">CaseId (text, unique human-readable reference)</w:t>
      </w:r>
    </w:p>
    <w:p>
      <w:pPr>
        <w:pStyle w:val="Compact"/>
        <w:numPr>
          <w:ilvl w:val="0"/>
          <w:numId w:val="1014"/>
        </w:numPr>
      </w:pPr>
      <w:r>
        <w:t xml:space="preserve">Title (text)</w:t>
      </w:r>
    </w:p>
    <w:p>
      <w:pPr>
        <w:pStyle w:val="Compact"/>
        <w:numPr>
          <w:ilvl w:val="0"/>
          <w:numId w:val="1014"/>
        </w:numPr>
      </w:pPr>
      <w:r>
        <w:t xml:space="preserve">Category (choice)</w:t>
      </w:r>
    </w:p>
    <w:p>
      <w:pPr>
        <w:pStyle w:val="Compact"/>
        <w:numPr>
          <w:ilvl w:val="0"/>
          <w:numId w:val="1014"/>
        </w:numPr>
      </w:pPr>
      <w:r>
        <w:t xml:space="preserve">Description (multiline text)</w:t>
      </w:r>
    </w:p>
    <w:p>
      <w:pPr>
        <w:pStyle w:val="Compact"/>
        <w:numPr>
          <w:ilvl w:val="0"/>
          <w:numId w:val="1014"/>
        </w:numPr>
      </w:pPr>
      <w:r>
        <w:t xml:space="preserve">IncidentDateText (text)</w:t>
      </w:r>
    </w:p>
    <w:p>
      <w:pPr>
        <w:pStyle w:val="Compact"/>
        <w:numPr>
          <w:ilvl w:val="0"/>
          <w:numId w:val="1014"/>
        </w:numPr>
      </w:pPr>
      <w:r>
        <w:t xml:space="preserve">LocationText (text)</w:t>
      </w:r>
    </w:p>
    <w:p>
      <w:pPr>
        <w:pStyle w:val="Compact"/>
        <w:numPr>
          <w:ilvl w:val="0"/>
          <w:numId w:val="1014"/>
        </w:numPr>
      </w:pPr>
      <w:r>
        <w:t xml:space="preserve">Severity (choice)</w:t>
      </w:r>
    </w:p>
    <w:p>
      <w:pPr>
        <w:pStyle w:val="Compact"/>
        <w:numPr>
          <w:ilvl w:val="0"/>
          <w:numId w:val="1014"/>
        </w:numPr>
      </w:pPr>
      <w:r>
        <w:t xml:space="preserve">Status (choice)</w:t>
      </w:r>
    </w:p>
    <w:p>
      <w:pPr>
        <w:pStyle w:val="Compact"/>
        <w:numPr>
          <w:ilvl w:val="0"/>
          <w:numId w:val="1014"/>
        </w:numPr>
      </w:pPr>
      <w:r>
        <w:t xml:space="preserve">Channel (choice)</w:t>
      </w:r>
    </w:p>
    <w:p>
      <w:pPr>
        <w:pStyle w:val="Compact"/>
        <w:numPr>
          <w:ilvl w:val="0"/>
          <w:numId w:val="1014"/>
        </w:numPr>
      </w:pPr>
      <w:r>
        <w:t xml:space="preserve">SubmittedAt (date/time)</w:t>
      </w:r>
    </w:p>
    <w:p>
      <w:pPr>
        <w:pStyle w:val="Compact"/>
        <w:numPr>
          <w:ilvl w:val="0"/>
          <w:numId w:val="1014"/>
        </w:numPr>
      </w:pPr>
      <w:r>
        <w:t xml:space="preserve">LastUpdatedAt (date/time)</w:t>
      </w:r>
    </w:p>
    <w:p>
      <w:pPr>
        <w:pStyle w:val="Compact"/>
        <w:numPr>
          <w:ilvl w:val="0"/>
          <w:numId w:val="1014"/>
        </w:numPr>
      </w:pPr>
      <w:r>
        <w:t xml:space="preserve">AnonymousAccessKeyHash (text)</w:t>
      </w:r>
    </w:p>
    <w:p>
      <w:pPr>
        <w:pStyle w:val="Compact"/>
        <w:numPr>
          <w:ilvl w:val="0"/>
          <w:numId w:val="1014"/>
        </w:numPr>
      </w:pPr>
      <w:r>
        <w:t xml:space="preserve">AssignedToUserId (lookup or text)</w:t>
      </w:r>
    </w:p>
    <w:p>
      <w:pPr>
        <w:pStyle w:val="Compact"/>
        <w:numPr>
          <w:ilvl w:val="0"/>
          <w:numId w:val="1014"/>
        </w:numPr>
      </w:pPr>
      <w:r>
        <w:t xml:space="preserve">ReporterLanguage (text)</w:t>
      </w:r>
    </w:p>
    <w:p>
      <w:pPr>
        <w:pStyle w:val="Compact"/>
        <w:numPr>
          <w:ilvl w:val="0"/>
          <w:numId w:val="1014"/>
        </w:numPr>
      </w:pPr>
      <w:r>
        <w:t xml:space="preserve">IsUrgentRisk (yes/no)</w:t>
      </w:r>
    </w:p>
    <w:p>
      <w:pPr>
        <w:pStyle w:val="Compact"/>
        <w:numPr>
          <w:ilvl w:val="0"/>
          <w:numId w:val="1014"/>
        </w:numPr>
      </w:pPr>
      <w:r>
        <w:t xml:space="preserve">ClosureSummary (multiline text)</w:t>
      </w:r>
    </w:p>
    <w:bookmarkEnd w:id="36"/>
    <w:bookmarkStart w:id="37" w:name="table-2-casemessages"/>
    <w:p>
      <w:pPr>
        <w:pStyle w:val="Heading3"/>
      </w:pPr>
      <w:r>
        <w:t xml:space="preserve">Table 2: CaseMessages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5"/>
        </w:numPr>
      </w:pPr>
      <w:r>
        <w:t xml:space="preserve">Case (lookup to Cases)</w:t>
      </w:r>
    </w:p>
    <w:p>
      <w:pPr>
        <w:pStyle w:val="Compact"/>
        <w:numPr>
          <w:ilvl w:val="0"/>
          <w:numId w:val="1015"/>
        </w:numPr>
      </w:pPr>
      <w:r>
        <w:t xml:space="preserve">MessageId (text)</w:t>
      </w:r>
    </w:p>
    <w:p>
      <w:pPr>
        <w:pStyle w:val="Compact"/>
        <w:numPr>
          <w:ilvl w:val="0"/>
          <w:numId w:val="1015"/>
        </w:numPr>
      </w:pPr>
      <w:r>
        <w:t xml:space="preserve">SenderType (choice: Reporter, Investigator, System)</w:t>
      </w:r>
    </w:p>
    <w:p>
      <w:pPr>
        <w:pStyle w:val="Compact"/>
        <w:numPr>
          <w:ilvl w:val="0"/>
          <w:numId w:val="1015"/>
        </w:numPr>
      </w:pPr>
      <w:r>
        <w:t xml:space="preserve">MessageBody (multiline text)</w:t>
      </w:r>
    </w:p>
    <w:p>
      <w:pPr>
        <w:pStyle w:val="Compact"/>
        <w:numPr>
          <w:ilvl w:val="0"/>
          <w:numId w:val="1015"/>
        </w:numPr>
      </w:pPr>
      <w:r>
        <w:t xml:space="preserve">IsInternal (yes/no)</w:t>
      </w:r>
    </w:p>
    <w:p>
      <w:pPr>
        <w:pStyle w:val="Compact"/>
        <w:numPr>
          <w:ilvl w:val="0"/>
          <w:numId w:val="1015"/>
        </w:numPr>
      </w:pPr>
      <w:r>
        <w:t xml:space="preserve">CreatedAt (date/time)</w:t>
      </w:r>
    </w:p>
    <w:p>
      <w:pPr>
        <w:pStyle w:val="Compact"/>
        <w:numPr>
          <w:ilvl w:val="0"/>
          <w:numId w:val="1015"/>
        </w:numPr>
      </w:pPr>
      <w:r>
        <w:t xml:space="preserve">CreatedByDisplay (text)</w:t>
      </w:r>
    </w:p>
    <w:bookmarkEnd w:id="37"/>
    <w:bookmarkStart w:id="38" w:name="table-3-caseattachments"/>
    <w:p>
      <w:pPr>
        <w:pStyle w:val="Heading3"/>
      </w:pPr>
      <w:r>
        <w:t xml:space="preserve">Table 3: CaseAttachments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6"/>
        </w:numPr>
      </w:pPr>
      <w:r>
        <w:t xml:space="preserve">Case (lookup)</w:t>
      </w:r>
    </w:p>
    <w:p>
      <w:pPr>
        <w:pStyle w:val="Compact"/>
        <w:numPr>
          <w:ilvl w:val="0"/>
          <w:numId w:val="1016"/>
        </w:numPr>
      </w:pPr>
      <w:r>
        <w:t xml:space="preserve">Message (optional lookup)</w:t>
      </w:r>
    </w:p>
    <w:p>
      <w:pPr>
        <w:pStyle w:val="Compact"/>
        <w:numPr>
          <w:ilvl w:val="0"/>
          <w:numId w:val="1016"/>
        </w:numPr>
      </w:pPr>
      <w:r>
        <w:t xml:space="preserve">FileName (text)</w:t>
      </w:r>
    </w:p>
    <w:p>
      <w:pPr>
        <w:pStyle w:val="Compact"/>
        <w:numPr>
          <w:ilvl w:val="0"/>
          <w:numId w:val="1016"/>
        </w:numPr>
      </w:pPr>
      <w:r>
        <w:t xml:space="preserve">FileType (text)</w:t>
      </w:r>
    </w:p>
    <w:p>
      <w:pPr>
        <w:pStyle w:val="Compact"/>
        <w:numPr>
          <w:ilvl w:val="0"/>
          <w:numId w:val="1016"/>
        </w:numPr>
      </w:pPr>
      <w:r>
        <w:t xml:space="preserve">FileSizeBytes (number)</w:t>
      </w:r>
    </w:p>
    <w:p>
      <w:pPr>
        <w:pStyle w:val="Compact"/>
        <w:numPr>
          <w:ilvl w:val="0"/>
          <w:numId w:val="1016"/>
        </w:numPr>
      </w:pPr>
      <w:r>
        <w:t xml:space="preserve">StorageMode (choice: DataverseFile, Blob)</w:t>
      </w:r>
    </w:p>
    <w:p>
      <w:pPr>
        <w:pStyle w:val="Compact"/>
        <w:numPr>
          <w:ilvl w:val="0"/>
          <w:numId w:val="1016"/>
        </w:numPr>
      </w:pPr>
      <w:r>
        <w:t xml:space="preserve">FileColumn or BlobUrl (file/text)</w:t>
      </w:r>
    </w:p>
    <w:p>
      <w:pPr>
        <w:pStyle w:val="Compact"/>
        <w:numPr>
          <w:ilvl w:val="0"/>
          <w:numId w:val="1016"/>
        </w:numPr>
      </w:pPr>
      <w:r>
        <w:t xml:space="preserve">UploadedAt (date/time)</w:t>
      </w:r>
    </w:p>
    <w:p>
      <w:pPr>
        <w:pStyle w:val="Compact"/>
        <w:numPr>
          <w:ilvl w:val="0"/>
          <w:numId w:val="1016"/>
        </w:numPr>
      </w:pPr>
      <w:r>
        <w:t xml:space="preserve">UploadedByType (choice)</w:t>
      </w:r>
    </w:p>
    <w:bookmarkEnd w:id="38"/>
    <w:bookmarkStart w:id="39" w:name="table-4-caseaudit"/>
    <w:p>
      <w:pPr>
        <w:pStyle w:val="Heading3"/>
      </w:pPr>
      <w:r>
        <w:t xml:space="preserve">Table 4: CaseAudit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7"/>
        </w:numPr>
      </w:pPr>
      <w:r>
        <w:t xml:space="preserve">Case (lookup)</w:t>
      </w:r>
    </w:p>
    <w:p>
      <w:pPr>
        <w:pStyle w:val="Compact"/>
        <w:numPr>
          <w:ilvl w:val="0"/>
          <w:numId w:val="1017"/>
        </w:numPr>
      </w:pPr>
      <w:r>
        <w:t xml:space="preserve">ActionType (choice)</w:t>
      </w:r>
    </w:p>
    <w:p>
      <w:pPr>
        <w:pStyle w:val="Compact"/>
        <w:numPr>
          <w:ilvl w:val="0"/>
          <w:numId w:val="1017"/>
        </w:numPr>
      </w:pPr>
      <w:r>
        <w:t xml:space="preserve">ActionByType (choice)</w:t>
      </w:r>
    </w:p>
    <w:p>
      <w:pPr>
        <w:pStyle w:val="Compact"/>
        <w:numPr>
          <w:ilvl w:val="0"/>
          <w:numId w:val="1017"/>
        </w:numPr>
      </w:pPr>
      <w:r>
        <w:t xml:space="preserve">ActionByDisplay (text)</w:t>
      </w:r>
    </w:p>
    <w:p>
      <w:pPr>
        <w:pStyle w:val="Compact"/>
        <w:numPr>
          <w:ilvl w:val="0"/>
          <w:numId w:val="1017"/>
        </w:numPr>
      </w:pPr>
      <w:r>
        <w:t xml:space="preserve">ActionAt (date/time)</w:t>
      </w:r>
    </w:p>
    <w:p>
      <w:pPr>
        <w:pStyle w:val="Compact"/>
        <w:numPr>
          <w:ilvl w:val="0"/>
          <w:numId w:val="1017"/>
        </w:numPr>
      </w:pPr>
      <w:r>
        <w:t xml:space="preserve">DetailsJson (multiline text)</w:t>
      </w:r>
    </w:p>
    <w:bookmarkEnd w:id="39"/>
    <w:bookmarkStart w:id="40" w:name="table-5-categories"/>
    <w:p>
      <w:pPr>
        <w:pStyle w:val="Heading3"/>
      </w:pPr>
      <w:r>
        <w:t xml:space="preserve">Table 5: Categories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8"/>
        </w:numPr>
      </w:pPr>
      <w:r>
        <w:t xml:space="preserve">Name</w:t>
      </w:r>
    </w:p>
    <w:p>
      <w:pPr>
        <w:pStyle w:val="Compact"/>
        <w:numPr>
          <w:ilvl w:val="0"/>
          <w:numId w:val="1018"/>
        </w:numPr>
      </w:pPr>
      <w:r>
        <w:t xml:space="preserve">Description</w:t>
      </w:r>
    </w:p>
    <w:p>
      <w:pPr>
        <w:pStyle w:val="Compact"/>
        <w:numPr>
          <w:ilvl w:val="0"/>
          <w:numId w:val="1018"/>
        </w:numPr>
      </w:pPr>
      <w:r>
        <w:t xml:space="preserve">IsActive</w:t>
      </w:r>
    </w:p>
    <w:p>
      <w:pPr>
        <w:pStyle w:val="Compact"/>
        <w:numPr>
          <w:ilvl w:val="0"/>
          <w:numId w:val="1018"/>
        </w:numPr>
      </w:pPr>
      <w:r>
        <w:t xml:space="preserve">DefaultSeverity</w:t>
      </w:r>
    </w:p>
    <w:p>
      <w:pPr>
        <w:pStyle w:val="Compact"/>
        <w:numPr>
          <w:ilvl w:val="0"/>
          <w:numId w:val="1018"/>
        </w:numPr>
      </w:pPr>
      <w:r>
        <w:t xml:space="preserve">RouteToTeam</w:t>
      </w:r>
    </w:p>
    <w:bookmarkEnd w:id="40"/>
    <w:bookmarkStart w:id="41" w:name="table-6-slarules"/>
    <w:p>
      <w:pPr>
        <w:pStyle w:val="Heading3"/>
      </w:pPr>
      <w:r>
        <w:t xml:space="preserve">Table 6: SLARules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9"/>
        </w:numPr>
      </w:pPr>
      <w:r>
        <w:t xml:space="preserve">Category</w:t>
      </w:r>
    </w:p>
    <w:p>
      <w:pPr>
        <w:pStyle w:val="Compact"/>
        <w:numPr>
          <w:ilvl w:val="0"/>
          <w:numId w:val="1019"/>
        </w:numPr>
      </w:pPr>
      <w:r>
        <w:t xml:space="preserve">Severity</w:t>
      </w:r>
    </w:p>
    <w:p>
      <w:pPr>
        <w:pStyle w:val="Compact"/>
        <w:numPr>
          <w:ilvl w:val="0"/>
          <w:numId w:val="1019"/>
        </w:numPr>
      </w:pPr>
      <w:r>
        <w:t xml:space="preserve">FirstResponseHours</w:t>
      </w:r>
    </w:p>
    <w:p>
      <w:pPr>
        <w:pStyle w:val="Compact"/>
        <w:numPr>
          <w:ilvl w:val="0"/>
          <w:numId w:val="1019"/>
        </w:numPr>
      </w:pPr>
      <w:r>
        <w:t xml:space="preserve">ResolutionTargetHours</w:t>
      </w:r>
    </w:p>
    <w:p>
      <w:pPr>
        <w:pStyle w:val="Compact"/>
        <w:numPr>
          <w:ilvl w:val="0"/>
          <w:numId w:val="1019"/>
        </w:numPr>
      </w:pPr>
      <w:r>
        <w:t xml:space="preserve">EscalateTo</w:t>
      </w:r>
    </w:p>
    <w:bookmarkEnd w:id="41"/>
    <w:bookmarkEnd w:id="42"/>
    <w:bookmarkStart w:id="46" w:name="identity-and-access-model"/>
    <w:p>
      <w:pPr>
        <w:pStyle w:val="Heading2"/>
      </w:pPr>
      <w:r>
        <w:t xml:space="preserve">Identity and access model</w:t>
      </w:r>
    </w:p>
    <w:bookmarkStart w:id="43" w:name="reporter-side"/>
    <w:p>
      <w:pPr>
        <w:pStyle w:val="Heading3"/>
      </w:pPr>
      <w:r>
        <w:t xml:space="preserve">Reporter side</w:t>
      </w:r>
    </w:p>
    <w:p>
      <w:pPr>
        <w:pStyle w:val="Compact"/>
        <w:numPr>
          <w:ilvl w:val="0"/>
          <w:numId w:val="1020"/>
        </w:numPr>
      </w:pPr>
      <w:r>
        <w:t xml:space="preserve">No sign-in required if anonymity is required</w:t>
      </w:r>
    </w:p>
    <w:p>
      <w:pPr>
        <w:pStyle w:val="Compact"/>
        <w:numPr>
          <w:ilvl w:val="0"/>
          <w:numId w:val="1020"/>
        </w:numPr>
      </w:pPr>
      <w:r>
        <w:t xml:space="preserve">Reporter receives:</w:t>
      </w:r>
    </w:p>
    <w:p>
      <w:pPr>
        <w:pStyle w:val="Compact"/>
        <w:numPr>
          <w:ilvl w:val="1"/>
          <w:numId w:val="1021"/>
        </w:numPr>
      </w:pPr>
      <w:r>
        <w:t xml:space="preserve">Case ID</w:t>
      </w:r>
    </w:p>
    <w:p>
      <w:pPr>
        <w:pStyle w:val="Compact"/>
        <w:numPr>
          <w:ilvl w:val="1"/>
          <w:numId w:val="1021"/>
        </w:numPr>
      </w:pPr>
      <w:r>
        <w:t xml:space="preserve">Secret/passphrase or one-time recovery token</w:t>
      </w:r>
    </w:p>
    <w:p>
      <w:pPr>
        <w:pStyle w:val="Compact"/>
        <w:numPr>
          <w:ilvl w:val="0"/>
          <w:numId w:val="1020"/>
        </w:numPr>
      </w:pPr>
      <w:r>
        <w:t xml:space="preserve">Store only 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of the reporter secret, never the raw secret</w:t>
      </w:r>
    </w:p>
    <w:bookmarkEnd w:id="43"/>
    <w:bookmarkStart w:id="44" w:name="investigator-side"/>
    <w:p>
      <w:pPr>
        <w:pStyle w:val="Heading3"/>
      </w:pPr>
      <w:r>
        <w:t xml:space="preserve">Investigator side</w:t>
      </w:r>
    </w:p>
    <w:p>
      <w:pPr>
        <w:pStyle w:val="Compact"/>
        <w:numPr>
          <w:ilvl w:val="0"/>
          <w:numId w:val="1022"/>
        </w:numPr>
      </w:pPr>
      <w:r>
        <w:t xml:space="preserve">Microsoft Entra ID sign-in</w:t>
      </w:r>
    </w:p>
    <w:p>
      <w:pPr>
        <w:pStyle w:val="Compact"/>
        <w:numPr>
          <w:ilvl w:val="0"/>
          <w:numId w:val="1022"/>
        </w:numPr>
      </w:pPr>
      <w:r>
        <w:t xml:space="preserve">Roles:</w:t>
      </w:r>
    </w:p>
    <w:p>
      <w:pPr>
        <w:pStyle w:val="Compact"/>
        <w:numPr>
          <w:ilvl w:val="1"/>
          <w:numId w:val="1023"/>
        </w:numPr>
      </w:pPr>
      <w:r>
        <w:t xml:space="preserve">Compliance Admin</w:t>
      </w:r>
    </w:p>
    <w:p>
      <w:pPr>
        <w:pStyle w:val="Compact"/>
        <w:numPr>
          <w:ilvl w:val="1"/>
          <w:numId w:val="1023"/>
        </w:numPr>
      </w:pPr>
      <w:r>
        <w:t xml:space="preserve">Investigator</w:t>
      </w:r>
    </w:p>
    <w:p>
      <w:pPr>
        <w:pStyle w:val="Compact"/>
        <w:numPr>
          <w:ilvl w:val="1"/>
          <w:numId w:val="1023"/>
        </w:numPr>
      </w:pPr>
      <w:r>
        <w:t xml:space="preserve">HR Reviewer</w:t>
      </w:r>
    </w:p>
    <w:p>
      <w:pPr>
        <w:pStyle w:val="Compact"/>
        <w:numPr>
          <w:ilvl w:val="1"/>
          <w:numId w:val="1023"/>
        </w:numPr>
      </w:pPr>
      <w:r>
        <w:t xml:space="preserve">Read-only Auditor</w:t>
      </w:r>
    </w:p>
    <w:bookmarkEnd w:id="44"/>
    <w:bookmarkStart w:id="45" w:name="permissions"/>
    <w:p>
      <w:pPr>
        <w:pStyle w:val="Heading3"/>
      </w:pPr>
      <w:r>
        <w:t xml:space="preserve">Permissions</w:t>
      </w:r>
    </w:p>
    <w:p>
      <w:pPr>
        <w:pStyle w:val="Compact"/>
        <w:numPr>
          <w:ilvl w:val="0"/>
          <w:numId w:val="1024"/>
        </w:numPr>
      </w:pPr>
      <w:r>
        <w:t xml:space="preserve">Reporters can only access their case using Case ID + secret</w:t>
      </w:r>
    </w:p>
    <w:p>
      <w:pPr>
        <w:pStyle w:val="Compact"/>
        <w:numPr>
          <w:ilvl w:val="0"/>
          <w:numId w:val="1024"/>
        </w:numPr>
      </w:pPr>
      <w:r>
        <w:t xml:space="preserve">Investigators only see cases their role allows</w:t>
      </w:r>
    </w:p>
    <w:p>
      <w:pPr>
        <w:pStyle w:val="Compact"/>
        <w:numPr>
          <w:ilvl w:val="0"/>
          <w:numId w:val="1024"/>
        </w:numPr>
      </w:pPr>
      <w:r>
        <w:t xml:space="preserve">Internal notes must never be visible to reporters</w:t>
      </w:r>
    </w:p>
    <w:bookmarkEnd w:id="45"/>
    <w:bookmarkEnd w:id="46"/>
    <w:bookmarkStart w:id="49" w:name="backend-api-design"/>
    <w:p>
      <w:pPr>
        <w:pStyle w:val="Heading2"/>
      </w:pPr>
      <w:r>
        <w:t xml:space="preserve">Backend API design</w:t>
      </w:r>
    </w:p>
    <w:bookmarkStart w:id="47" w:name="public-endpoints"/>
    <w:p>
      <w:pPr>
        <w:pStyle w:val="Heading3"/>
      </w:pPr>
      <w:r>
        <w:t xml:space="preserve">Public endpoints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/api/reports</w:t>
      </w:r>
    </w:p>
    <w:p>
      <w:pPr>
        <w:pStyle w:val="Compact"/>
        <w:numPr>
          <w:ilvl w:val="1"/>
          <w:numId w:val="1026"/>
        </w:numPr>
      </w:pPr>
      <w:r>
        <w:t xml:space="preserve">Create new report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/api/reports/{caseId}/session</w:t>
      </w:r>
    </w:p>
    <w:p>
      <w:pPr>
        <w:pStyle w:val="Compact"/>
        <w:numPr>
          <w:ilvl w:val="1"/>
          <w:numId w:val="1027"/>
        </w:numPr>
      </w:pPr>
      <w:r>
        <w:t xml:space="preserve">Validate case secret and issue short-lived reporter session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/api/reports/{caseId}/thread</w:t>
      </w:r>
    </w:p>
    <w:p>
      <w:pPr>
        <w:pStyle w:val="Compact"/>
        <w:numPr>
          <w:ilvl w:val="1"/>
          <w:numId w:val="1028"/>
        </w:numPr>
      </w:pPr>
      <w:r>
        <w:t xml:space="preserve">Get reporter-visible thread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/api/reports/{caseId}/messages</w:t>
      </w:r>
    </w:p>
    <w:p>
      <w:pPr>
        <w:pStyle w:val="Compact"/>
        <w:numPr>
          <w:ilvl w:val="1"/>
          <w:numId w:val="1029"/>
        </w:numPr>
      </w:pPr>
      <w:r>
        <w:t xml:space="preserve">Add reporter message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/api/reports/{caseId}/attachments</w:t>
      </w:r>
    </w:p>
    <w:p>
      <w:pPr>
        <w:pStyle w:val="Compact"/>
        <w:numPr>
          <w:ilvl w:val="1"/>
          <w:numId w:val="1030"/>
        </w:numPr>
      </w:pPr>
      <w:r>
        <w:t xml:space="preserve">Add reporter attachment</w:t>
      </w:r>
    </w:p>
    <w:bookmarkEnd w:id="47"/>
    <w:bookmarkStart w:id="48" w:name="investigator-endpoints"/>
    <w:p>
      <w:pPr>
        <w:pStyle w:val="Heading3"/>
      </w:pPr>
      <w:r>
        <w:t xml:space="preserve">Investigator endpoints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/api/admin/cases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/api/admin/cases/{caseId}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PATCH /api/admin/cases/{caseId}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/api/admin/cases/{caseId}/assign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/api/admin/cases/{caseId}/messages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/api/admin/cases/{caseId}/attachments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/api/admin/dashboard</w:t>
      </w:r>
    </w:p>
    <w:bookmarkEnd w:id="48"/>
    <w:bookmarkEnd w:id="49"/>
    <w:bookmarkStart w:id="53" w:name="core-workflows"/>
    <w:p>
      <w:pPr>
        <w:pStyle w:val="Heading2"/>
      </w:pPr>
      <w:r>
        <w:t xml:space="preserve">Core workflows</w:t>
      </w:r>
    </w:p>
    <w:bookmarkStart w:id="50" w:name="workflow-1-create-report"/>
    <w:p>
      <w:pPr>
        <w:pStyle w:val="Heading3"/>
      </w:pPr>
      <w:r>
        <w:t xml:space="preserve">Workflow 1: Create report</w:t>
      </w:r>
    </w:p>
    <w:p>
      <w:pPr>
        <w:pStyle w:val="Compact"/>
        <w:numPr>
          <w:ilvl w:val="0"/>
          <w:numId w:val="1032"/>
        </w:numPr>
      </w:pPr>
      <w:r>
        <w:t xml:space="preserve">Reporter opens portal</w:t>
      </w:r>
    </w:p>
    <w:p>
      <w:pPr>
        <w:pStyle w:val="Compact"/>
        <w:numPr>
          <w:ilvl w:val="0"/>
          <w:numId w:val="1032"/>
        </w:numPr>
      </w:pPr>
      <w:r>
        <w:t xml:space="preserve">Reads confidentiality notice</w:t>
      </w:r>
    </w:p>
    <w:p>
      <w:pPr>
        <w:pStyle w:val="Compact"/>
        <w:numPr>
          <w:ilvl w:val="0"/>
          <w:numId w:val="1032"/>
        </w:numPr>
      </w:pPr>
      <w:r>
        <w:t xml:space="preserve">Completes report form</w:t>
      </w:r>
    </w:p>
    <w:p>
      <w:pPr>
        <w:pStyle w:val="Compact"/>
        <w:numPr>
          <w:ilvl w:val="0"/>
          <w:numId w:val="1032"/>
        </w:numPr>
      </w:pPr>
      <w:r>
        <w:t xml:space="preserve">Backend validates request</w:t>
      </w:r>
    </w:p>
    <w:p>
      <w:pPr>
        <w:pStyle w:val="Compact"/>
        <w:numPr>
          <w:ilvl w:val="0"/>
          <w:numId w:val="1032"/>
        </w:numPr>
      </w:pPr>
      <w:r>
        <w:t xml:space="preserve">Backend generates Case ID and secret</w:t>
      </w:r>
    </w:p>
    <w:p>
      <w:pPr>
        <w:pStyle w:val="Compact"/>
        <w:numPr>
          <w:ilvl w:val="0"/>
          <w:numId w:val="1032"/>
        </w:numPr>
      </w:pPr>
      <w:r>
        <w:t xml:space="preserve">Backend writes case to Dataverse</w:t>
      </w:r>
    </w:p>
    <w:p>
      <w:pPr>
        <w:pStyle w:val="Compact"/>
        <w:numPr>
          <w:ilvl w:val="0"/>
          <w:numId w:val="1032"/>
        </w:numPr>
      </w:pPr>
      <w:r>
        <w:t xml:space="preserve">Backend creates first message and audit event</w:t>
      </w:r>
    </w:p>
    <w:p>
      <w:pPr>
        <w:pStyle w:val="Compact"/>
        <w:numPr>
          <w:ilvl w:val="0"/>
          <w:numId w:val="1032"/>
        </w:numPr>
      </w:pPr>
      <w:r>
        <w:t xml:space="preserve">Backend returns Case ID and secret to reporter</w:t>
      </w:r>
    </w:p>
    <w:p>
      <w:pPr>
        <w:pStyle w:val="Compact"/>
        <w:numPr>
          <w:ilvl w:val="0"/>
          <w:numId w:val="1032"/>
        </w:numPr>
      </w:pPr>
      <w:r>
        <w:t xml:space="preserve">Notification sent to compliance team</w:t>
      </w:r>
    </w:p>
    <w:bookmarkEnd w:id="50"/>
    <w:bookmarkStart w:id="51" w:name="workflow-2-reporter-follow-up"/>
    <w:p>
      <w:pPr>
        <w:pStyle w:val="Heading3"/>
      </w:pPr>
      <w:r>
        <w:t xml:space="preserve">Workflow 2: Reporter follow-up</w:t>
      </w:r>
    </w:p>
    <w:p>
      <w:pPr>
        <w:pStyle w:val="Compact"/>
        <w:numPr>
          <w:ilvl w:val="0"/>
          <w:numId w:val="1033"/>
        </w:numPr>
      </w:pPr>
      <w:r>
        <w:t xml:space="preserve">Reporter enters Case ID + secret</w:t>
      </w:r>
    </w:p>
    <w:p>
      <w:pPr>
        <w:pStyle w:val="Compact"/>
        <w:numPr>
          <w:ilvl w:val="0"/>
          <w:numId w:val="1033"/>
        </w:numPr>
      </w:pPr>
      <w:r>
        <w:t xml:space="preserve">Backend verifies hash</w:t>
      </w:r>
    </w:p>
    <w:p>
      <w:pPr>
        <w:pStyle w:val="Compact"/>
        <w:numPr>
          <w:ilvl w:val="0"/>
          <w:numId w:val="1033"/>
        </w:numPr>
      </w:pPr>
      <w:r>
        <w:t xml:space="preserve">Temporary reporter session created</w:t>
      </w:r>
    </w:p>
    <w:p>
      <w:pPr>
        <w:pStyle w:val="Compact"/>
        <w:numPr>
          <w:ilvl w:val="0"/>
          <w:numId w:val="1033"/>
        </w:numPr>
      </w:pPr>
      <w:r>
        <w:t xml:space="preserve">Reporter sees thread</w:t>
      </w:r>
    </w:p>
    <w:p>
      <w:pPr>
        <w:pStyle w:val="Compact"/>
        <w:numPr>
          <w:ilvl w:val="0"/>
          <w:numId w:val="1033"/>
        </w:numPr>
      </w:pPr>
      <w:r>
        <w:t xml:space="preserve">Reporter can answer investigator questions</w:t>
      </w:r>
    </w:p>
    <w:p>
      <w:pPr>
        <w:pStyle w:val="Compact"/>
        <w:numPr>
          <w:ilvl w:val="0"/>
          <w:numId w:val="1033"/>
        </w:numPr>
      </w:pPr>
      <w:r>
        <w:t xml:space="preserve">Audit event recorded</w:t>
      </w:r>
    </w:p>
    <w:bookmarkEnd w:id="51"/>
    <w:bookmarkStart w:id="52" w:name="workflow-3-investigator-handling"/>
    <w:p>
      <w:pPr>
        <w:pStyle w:val="Heading3"/>
      </w:pPr>
      <w:r>
        <w:t xml:space="preserve">Workflow 3: Investigator handling</w:t>
      </w:r>
    </w:p>
    <w:p>
      <w:pPr>
        <w:pStyle w:val="Compact"/>
        <w:numPr>
          <w:ilvl w:val="0"/>
          <w:numId w:val="1034"/>
        </w:numPr>
      </w:pPr>
      <w:r>
        <w:t xml:space="preserve">Investigator signs in</w:t>
      </w:r>
    </w:p>
    <w:p>
      <w:pPr>
        <w:pStyle w:val="Compact"/>
        <w:numPr>
          <w:ilvl w:val="0"/>
          <w:numId w:val="1034"/>
        </w:numPr>
      </w:pPr>
      <w:r>
        <w:t xml:space="preserve">Opens queue/dashboard</w:t>
      </w:r>
    </w:p>
    <w:p>
      <w:pPr>
        <w:pStyle w:val="Compact"/>
        <w:numPr>
          <w:ilvl w:val="0"/>
          <w:numId w:val="1034"/>
        </w:numPr>
      </w:pPr>
      <w:r>
        <w:t xml:space="preserve">Views case details</w:t>
      </w:r>
    </w:p>
    <w:p>
      <w:pPr>
        <w:pStyle w:val="Compact"/>
        <w:numPr>
          <w:ilvl w:val="0"/>
          <w:numId w:val="1034"/>
        </w:numPr>
      </w:pPr>
      <w:r>
        <w:t xml:space="preserve">Updates status / severity / assignment</w:t>
      </w:r>
    </w:p>
    <w:p>
      <w:pPr>
        <w:pStyle w:val="Compact"/>
        <w:numPr>
          <w:ilvl w:val="0"/>
          <w:numId w:val="1034"/>
        </w:numPr>
      </w:pPr>
      <w:r>
        <w:t xml:space="preserve">Sends question to reporter if needed</w:t>
      </w:r>
    </w:p>
    <w:p>
      <w:pPr>
        <w:pStyle w:val="Compact"/>
        <w:numPr>
          <w:ilvl w:val="0"/>
          <w:numId w:val="1034"/>
        </w:numPr>
      </w:pPr>
      <w:r>
        <w:t xml:space="preserve">Adds internal notes</w:t>
      </w:r>
    </w:p>
    <w:p>
      <w:pPr>
        <w:pStyle w:val="Compact"/>
        <w:numPr>
          <w:ilvl w:val="0"/>
          <w:numId w:val="1034"/>
        </w:numPr>
      </w:pPr>
      <w:r>
        <w:t xml:space="preserve">Closes case with summary</w:t>
      </w:r>
    </w:p>
    <w:p>
      <w:pPr>
        <w:pStyle w:val="Compact"/>
        <w:numPr>
          <w:ilvl w:val="0"/>
          <w:numId w:val="1034"/>
        </w:numPr>
      </w:pPr>
      <w:r>
        <w:t xml:space="preserve">Audit trail updated throughout</w:t>
      </w:r>
    </w:p>
    <w:bookmarkEnd w:id="52"/>
    <w:bookmarkEnd w:id="53"/>
    <w:bookmarkStart w:id="56" w:name="suggested-ui-structure"/>
    <w:p>
      <w:pPr>
        <w:pStyle w:val="Heading2"/>
      </w:pPr>
      <w:r>
        <w:t xml:space="preserve">Suggested UI structure</w:t>
      </w:r>
    </w:p>
    <w:bookmarkStart w:id="54" w:name="reporter-portal-pages"/>
    <w:p>
      <w:pPr>
        <w:pStyle w:val="Heading3"/>
      </w:pPr>
      <w:r>
        <w:t xml:space="preserve">Reporter portal pages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/report/new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/report/confirmation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/report/access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/report/:caseId/thread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/privacy</w:t>
      </w:r>
    </w:p>
    <w:bookmarkEnd w:id="54"/>
    <w:bookmarkStart w:id="55" w:name="investigator-portal-pages"/>
    <w:p>
      <w:pPr>
        <w:pStyle w:val="Heading3"/>
      </w:pPr>
      <w:r>
        <w:t xml:space="preserve">Investigator portal pages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/admin/login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/admin/dashboard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/admin/cases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/admin/cases/:caseId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/admin/analytics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/admin/settings</w:t>
      </w:r>
    </w:p>
    <w:bookmarkEnd w:id="55"/>
    <w:bookmarkEnd w:id="56"/>
    <w:bookmarkStart w:id="59" w:name="frontend-component-plan"/>
    <w:p>
      <w:pPr>
        <w:pStyle w:val="Heading2"/>
      </w:pPr>
      <w:r>
        <w:t xml:space="preserve">Frontend component plan</w:t>
      </w:r>
    </w:p>
    <w:bookmarkStart w:id="57" w:name="reporter-components"/>
    <w:p>
      <w:pPr>
        <w:pStyle w:val="Heading3"/>
      </w:pPr>
      <w:r>
        <w:t xml:space="preserve">Reporter components</w:t>
      </w:r>
    </w:p>
    <w:p>
      <w:pPr>
        <w:pStyle w:val="Compact"/>
        <w:numPr>
          <w:ilvl w:val="0"/>
          <w:numId w:val="1037"/>
        </w:numPr>
      </w:pPr>
      <w:r>
        <w:t xml:space="preserve">ConfidentialityBanner</w:t>
      </w:r>
    </w:p>
    <w:p>
      <w:pPr>
        <w:pStyle w:val="Compact"/>
        <w:numPr>
          <w:ilvl w:val="0"/>
          <w:numId w:val="1037"/>
        </w:numPr>
      </w:pPr>
      <w:r>
        <w:t xml:space="preserve">CategorySelector</w:t>
      </w:r>
    </w:p>
    <w:p>
      <w:pPr>
        <w:pStyle w:val="Compact"/>
        <w:numPr>
          <w:ilvl w:val="0"/>
          <w:numId w:val="1037"/>
        </w:numPr>
      </w:pPr>
      <w:r>
        <w:t xml:space="preserve">ReportForm</w:t>
      </w:r>
    </w:p>
    <w:p>
      <w:pPr>
        <w:pStyle w:val="Compact"/>
        <w:numPr>
          <w:ilvl w:val="0"/>
          <w:numId w:val="1037"/>
        </w:numPr>
      </w:pPr>
      <w:r>
        <w:t xml:space="preserve">AttachmentUploader</w:t>
      </w:r>
    </w:p>
    <w:p>
      <w:pPr>
        <w:pStyle w:val="Compact"/>
        <w:numPr>
          <w:ilvl w:val="0"/>
          <w:numId w:val="1037"/>
        </w:numPr>
      </w:pPr>
      <w:r>
        <w:t xml:space="preserve">SubmissionReceipt</w:t>
      </w:r>
    </w:p>
    <w:p>
      <w:pPr>
        <w:pStyle w:val="Compact"/>
        <w:numPr>
          <w:ilvl w:val="0"/>
          <w:numId w:val="1037"/>
        </w:numPr>
      </w:pPr>
      <w:r>
        <w:t xml:space="preserve">CaseAccessForm</w:t>
      </w:r>
    </w:p>
    <w:p>
      <w:pPr>
        <w:pStyle w:val="Compact"/>
        <w:numPr>
          <w:ilvl w:val="0"/>
          <w:numId w:val="1037"/>
        </w:numPr>
      </w:pPr>
      <w:r>
        <w:t xml:space="preserve">ReporterMessageThread</w:t>
      </w:r>
    </w:p>
    <w:bookmarkEnd w:id="57"/>
    <w:bookmarkStart w:id="58" w:name="admin-components"/>
    <w:p>
      <w:pPr>
        <w:pStyle w:val="Heading3"/>
      </w:pPr>
      <w:r>
        <w:t xml:space="preserve">Admin components</w:t>
      </w:r>
    </w:p>
    <w:p>
      <w:pPr>
        <w:pStyle w:val="Compact"/>
        <w:numPr>
          <w:ilvl w:val="0"/>
          <w:numId w:val="1038"/>
        </w:numPr>
      </w:pPr>
      <w:r>
        <w:t xml:space="preserve">DashboardCards</w:t>
      </w:r>
    </w:p>
    <w:p>
      <w:pPr>
        <w:pStyle w:val="Compact"/>
        <w:numPr>
          <w:ilvl w:val="0"/>
          <w:numId w:val="1038"/>
        </w:numPr>
      </w:pPr>
      <w:r>
        <w:t xml:space="preserve">CaseTable</w:t>
      </w:r>
    </w:p>
    <w:p>
      <w:pPr>
        <w:pStyle w:val="Compact"/>
        <w:numPr>
          <w:ilvl w:val="0"/>
          <w:numId w:val="1038"/>
        </w:numPr>
      </w:pPr>
      <w:r>
        <w:t xml:space="preserve">CaseFilterBar</w:t>
      </w:r>
    </w:p>
    <w:p>
      <w:pPr>
        <w:pStyle w:val="Compact"/>
        <w:numPr>
          <w:ilvl w:val="0"/>
          <w:numId w:val="1038"/>
        </w:numPr>
      </w:pPr>
      <w:r>
        <w:t xml:space="preserve">CaseHeader</w:t>
      </w:r>
    </w:p>
    <w:p>
      <w:pPr>
        <w:pStyle w:val="Compact"/>
        <w:numPr>
          <w:ilvl w:val="0"/>
          <w:numId w:val="1038"/>
        </w:numPr>
      </w:pPr>
      <w:r>
        <w:t xml:space="preserve">CaseTimeline</w:t>
      </w:r>
    </w:p>
    <w:p>
      <w:pPr>
        <w:pStyle w:val="Compact"/>
        <w:numPr>
          <w:ilvl w:val="0"/>
          <w:numId w:val="1038"/>
        </w:numPr>
      </w:pPr>
      <w:r>
        <w:t xml:space="preserve">InternalNotesPanel</w:t>
      </w:r>
    </w:p>
    <w:p>
      <w:pPr>
        <w:pStyle w:val="Compact"/>
        <w:numPr>
          <w:ilvl w:val="0"/>
          <w:numId w:val="1038"/>
        </w:numPr>
      </w:pPr>
      <w:r>
        <w:t xml:space="preserve">ReporterThreadPanel</w:t>
      </w:r>
    </w:p>
    <w:p>
      <w:pPr>
        <w:pStyle w:val="Compact"/>
        <w:numPr>
          <w:ilvl w:val="0"/>
          <w:numId w:val="1038"/>
        </w:numPr>
      </w:pPr>
      <w:r>
        <w:t xml:space="preserve">AssignmentPanel</w:t>
      </w:r>
    </w:p>
    <w:p>
      <w:pPr>
        <w:pStyle w:val="Compact"/>
        <w:numPr>
          <w:ilvl w:val="0"/>
          <w:numId w:val="1038"/>
        </w:numPr>
      </w:pPr>
      <w:r>
        <w:t xml:space="preserve">StatusBadge</w:t>
      </w:r>
    </w:p>
    <w:p>
      <w:pPr>
        <w:pStyle w:val="Compact"/>
        <w:numPr>
          <w:ilvl w:val="0"/>
          <w:numId w:val="1038"/>
        </w:numPr>
      </w:pPr>
      <w:r>
        <w:t xml:space="preserve">SLAIndicator</w:t>
      </w:r>
    </w:p>
    <w:bookmarkEnd w:id="58"/>
    <w:bookmarkEnd w:id="59"/>
    <w:bookmarkStart w:id="60" w:name="security-requirements"/>
    <w:p>
      <w:pPr>
        <w:pStyle w:val="Heading2"/>
      </w:pPr>
      <w:r>
        <w:t xml:space="preserve">Security requirements</w:t>
      </w:r>
    </w:p>
    <w:p>
      <w:pPr>
        <w:pStyle w:val="Compact"/>
        <w:numPr>
          <w:ilvl w:val="0"/>
          <w:numId w:val="1039"/>
        </w:numPr>
      </w:pPr>
      <w:r>
        <w:t xml:space="preserve">Never promise complete anonymity</w:t>
      </w:r>
    </w:p>
    <w:p>
      <w:pPr>
        <w:pStyle w:val="Compact"/>
        <w:numPr>
          <w:ilvl w:val="0"/>
          <w:numId w:val="1039"/>
        </w:numPr>
      </w:pPr>
      <w:r>
        <w:t xml:space="preserve">Do not collect unnecessary identifiers</w:t>
      </w:r>
    </w:p>
    <w:p>
      <w:pPr>
        <w:pStyle w:val="Compact"/>
        <w:numPr>
          <w:ilvl w:val="0"/>
          <w:numId w:val="1039"/>
        </w:numPr>
      </w:pPr>
      <w:r>
        <w:t xml:space="preserve">Sanitize all text inputs</w:t>
      </w:r>
    </w:p>
    <w:p>
      <w:pPr>
        <w:pStyle w:val="Compact"/>
        <w:numPr>
          <w:ilvl w:val="0"/>
          <w:numId w:val="1039"/>
        </w:numPr>
      </w:pPr>
      <w:r>
        <w:t xml:space="preserve">Rate-limit public endpoints</w:t>
      </w:r>
    </w:p>
    <w:p>
      <w:pPr>
        <w:pStyle w:val="Compact"/>
        <w:numPr>
          <w:ilvl w:val="0"/>
          <w:numId w:val="1039"/>
        </w:numPr>
      </w:pPr>
      <w:r>
        <w:t xml:space="preserve">Add bot/spam protection if public internet-facing</w:t>
      </w:r>
    </w:p>
    <w:p>
      <w:pPr>
        <w:pStyle w:val="Compact"/>
        <w:numPr>
          <w:ilvl w:val="0"/>
          <w:numId w:val="1039"/>
        </w:numPr>
      </w:pPr>
      <w:r>
        <w:t xml:space="preserve">Hash reporter secret with strong algorithm</w:t>
      </w:r>
    </w:p>
    <w:p>
      <w:pPr>
        <w:pStyle w:val="Compact"/>
        <w:numPr>
          <w:ilvl w:val="0"/>
          <w:numId w:val="1039"/>
        </w:numPr>
      </w:pPr>
      <w:r>
        <w:t xml:space="preserve">Encrypt sensitive configuration and secrets</w:t>
      </w:r>
    </w:p>
    <w:p>
      <w:pPr>
        <w:pStyle w:val="Compact"/>
        <w:numPr>
          <w:ilvl w:val="0"/>
          <w:numId w:val="1039"/>
        </w:numPr>
      </w:pPr>
      <w:r>
        <w:t xml:space="preserve">Separate public and admin apps</w:t>
      </w:r>
    </w:p>
    <w:p>
      <w:pPr>
        <w:pStyle w:val="Compact"/>
        <w:numPr>
          <w:ilvl w:val="0"/>
          <w:numId w:val="1039"/>
        </w:numPr>
      </w:pPr>
      <w:r>
        <w:t xml:space="preserve">Enable Dataverse auditing where appropriate</w:t>
      </w:r>
    </w:p>
    <w:p>
      <w:pPr>
        <w:pStyle w:val="Compact"/>
        <w:numPr>
          <w:ilvl w:val="0"/>
          <w:numId w:val="1039"/>
        </w:numPr>
      </w:pPr>
      <w:r>
        <w:t xml:space="preserve">Restrict admin access with roles</w:t>
      </w:r>
    </w:p>
    <w:bookmarkEnd w:id="60"/>
    <w:bookmarkStart w:id="61" w:name="attachment-strategy"/>
    <w:p>
      <w:pPr>
        <w:pStyle w:val="Heading2"/>
      </w:pPr>
      <w:r>
        <w:t xml:space="preserve">Attachment strategy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40"/>
        </w:numPr>
      </w:pPr>
      <w:r>
        <w:t xml:space="preserve">Start with Dataverse file columns for simple MVP</w:t>
      </w:r>
    </w:p>
    <w:p>
      <w:pPr>
        <w:pStyle w:val="Compact"/>
        <w:numPr>
          <w:ilvl w:val="0"/>
          <w:numId w:val="1040"/>
        </w:numPr>
      </w:pPr>
      <w:r>
        <w:t xml:space="preserve">Move to Azure Blob Storage if file volumes or size limits grow</w:t>
      </w:r>
    </w:p>
    <w:p>
      <w:pPr>
        <w:pStyle w:val="FirstParagraph"/>
      </w:pPr>
      <w:r>
        <w:t xml:space="preserve">Store metadata in Dataverse even if files are in Blob Storage.</w:t>
      </w:r>
    </w:p>
    <w:bookmarkEnd w:id="61"/>
    <w:bookmarkStart w:id="62" w:name="notification-strategy"/>
    <w:p>
      <w:pPr>
        <w:pStyle w:val="Heading2"/>
      </w:pPr>
      <w:r>
        <w:t xml:space="preserve">Notification strategy</w:t>
      </w:r>
    </w:p>
    <w:p>
      <w:pPr>
        <w:pStyle w:val="FirstParagraph"/>
      </w:pPr>
      <w:r>
        <w:t xml:space="preserve">Use Power Automate or backend jobs to:</w:t>
      </w:r>
    </w:p>
    <w:p>
      <w:pPr>
        <w:pStyle w:val="Compact"/>
        <w:numPr>
          <w:ilvl w:val="0"/>
          <w:numId w:val="1041"/>
        </w:numPr>
      </w:pPr>
      <w:r>
        <w:t xml:space="preserve">Alert compliance team on new case</w:t>
      </w:r>
    </w:p>
    <w:p>
      <w:pPr>
        <w:pStyle w:val="Compact"/>
        <w:numPr>
          <w:ilvl w:val="0"/>
          <w:numId w:val="1041"/>
        </w:numPr>
      </w:pPr>
      <w:r>
        <w:t xml:space="preserve">Alert investigator on reporter reply</w:t>
      </w:r>
    </w:p>
    <w:p>
      <w:pPr>
        <w:pStyle w:val="Compact"/>
        <w:numPr>
          <w:ilvl w:val="0"/>
          <w:numId w:val="1041"/>
        </w:numPr>
      </w:pPr>
      <w:r>
        <w:t xml:space="preserve">Alert on SLA breach</w:t>
      </w:r>
    </w:p>
    <w:p>
      <w:pPr>
        <w:pStyle w:val="Compact"/>
        <w:numPr>
          <w:ilvl w:val="0"/>
          <w:numId w:val="1041"/>
        </w:numPr>
      </w:pPr>
      <w:r>
        <w:t xml:space="preserve">Send daily digest if needed</w:t>
      </w:r>
    </w:p>
    <w:bookmarkEnd w:id="62"/>
    <w:bookmarkStart w:id="63" w:name="reporting-and-analytics"/>
    <w:p>
      <w:pPr>
        <w:pStyle w:val="Heading2"/>
      </w:pPr>
      <w:r>
        <w:t xml:space="preserve">Reporting and analytics</w:t>
      </w:r>
    </w:p>
    <w:p>
      <w:pPr>
        <w:pStyle w:val="FirstParagraph"/>
      </w:pPr>
      <w:r>
        <w:t xml:space="preserve">Minimum dashboard metrics:</w:t>
      </w:r>
    </w:p>
    <w:p>
      <w:pPr>
        <w:pStyle w:val="Compact"/>
        <w:numPr>
          <w:ilvl w:val="0"/>
          <w:numId w:val="1042"/>
        </w:numPr>
      </w:pPr>
      <w:r>
        <w:t xml:space="preserve">Open cases by status</w:t>
      </w:r>
    </w:p>
    <w:p>
      <w:pPr>
        <w:pStyle w:val="Compact"/>
        <w:numPr>
          <w:ilvl w:val="0"/>
          <w:numId w:val="1042"/>
        </w:numPr>
      </w:pPr>
      <w:r>
        <w:t xml:space="preserve">Cases by category</w:t>
      </w:r>
    </w:p>
    <w:p>
      <w:pPr>
        <w:pStyle w:val="Compact"/>
        <w:numPr>
          <w:ilvl w:val="0"/>
          <w:numId w:val="1042"/>
        </w:numPr>
      </w:pPr>
      <w:r>
        <w:t xml:space="preserve">Average response time</w:t>
      </w:r>
    </w:p>
    <w:p>
      <w:pPr>
        <w:pStyle w:val="Compact"/>
        <w:numPr>
          <w:ilvl w:val="0"/>
          <w:numId w:val="1042"/>
        </w:numPr>
      </w:pPr>
      <w:r>
        <w:t xml:space="preserve">Average closure time</w:t>
      </w:r>
    </w:p>
    <w:p>
      <w:pPr>
        <w:pStyle w:val="Compact"/>
        <w:numPr>
          <w:ilvl w:val="0"/>
          <w:numId w:val="1042"/>
        </w:numPr>
      </w:pPr>
      <w:r>
        <w:t xml:space="preserve">Cases by severity</w:t>
      </w:r>
    </w:p>
    <w:p>
      <w:pPr>
        <w:pStyle w:val="Compact"/>
        <w:numPr>
          <w:ilvl w:val="0"/>
          <w:numId w:val="1042"/>
        </w:numPr>
      </w:pPr>
      <w:r>
        <w:t xml:space="preserve">Aging buckets</w:t>
      </w:r>
    </w:p>
    <w:p>
      <w:pPr>
        <w:pStyle w:val="Compact"/>
        <w:numPr>
          <w:ilvl w:val="0"/>
          <w:numId w:val="1042"/>
        </w:numPr>
      </w:pPr>
      <w:r>
        <w:t xml:space="preserve">Volume trend by month</w:t>
      </w:r>
    </w:p>
    <w:bookmarkEnd w:id="63"/>
    <w:bookmarkStart w:id="64" w:name="mvp-scope"/>
    <w:p>
      <w:pPr>
        <w:pStyle w:val="Heading2"/>
      </w:pPr>
      <w:r>
        <w:t xml:space="preserve">MVP scope</w:t>
      </w:r>
    </w:p>
    <w:p>
      <w:pPr>
        <w:pStyle w:val="FirstParagraph"/>
      </w:pPr>
      <w:r>
        <w:t xml:space="preserve">Build first:</w:t>
      </w:r>
      <w:r>
        <w:t xml:space="preserve"> </w:t>
      </w:r>
      <w:r>
        <w:t xml:space="preserve">1. Reporter portal</w:t>
      </w:r>
      <w:r>
        <w:t xml:space="preserve"> </w:t>
      </w:r>
      <w:r>
        <w:t xml:space="preserve">2. Case creation API</w:t>
      </w:r>
      <w:r>
        <w:t xml:space="preserve"> </w:t>
      </w:r>
      <w:r>
        <w:t xml:space="preserve">3. Dataverse tables</w:t>
      </w:r>
      <w:r>
        <w:t xml:space="preserve"> </w:t>
      </w:r>
      <w:r>
        <w:t xml:space="preserve">4. Investigator login</w:t>
      </w:r>
      <w:r>
        <w:t xml:space="preserve"> </w:t>
      </w:r>
      <w:r>
        <w:t xml:space="preserve">5. Case list + detail page</w:t>
      </w:r>
      <w:r>
        <w:t xml:space="preserve"> </w:t>
      </w:r>
      <w:r>
        <w:t xml:space="preserve">6. Status update + assignment</w:t>
      </w:r>
      <w:r>
        <w:t xml:space="preserve"> </w:t>
      </w:r>
      <w:r>
        <w:t xml:space="preserve">7. Anonymous follow-up messaging</w:t>
      </w:r>
      <w:r>
        <w:t xml:space="preserve"> </w:t>
      </w:r>
      <w:r>
        <w:t xml:space="preserve">8. Basic attachments</w:t>
      </w:r>
      <w:r>
        <w:t xml:space="preserve"> </w:t>
      </w:r>
      <w:r>
        <w:t xml:space="preserve">9. Notifications</w:t>
      </w:r>
      <w:r>
        <w:t xml:space="preserve"> </w:t>
      </w:r>
      <w:r>
        <w:t xml:space="preserve">10. Audit timeline</w:t>
      </w:r>
    </w:p>
    <w:bookmarkEnd w:id="64"/>
    <w:bookmarkStart w:id="70" w:name="delivery-phases"/>
    <w:p>
      <w:pPr>
        <w:pStyle w:val="Heading2"/>
      </w:pPr>
      <w:r>
        <w:t xml:space="preserve">Delivery phases</w:t>
      </w:r>
    </w:p>
    <w:bookmarkStart w:id="65" w:name="phase-1-foundation"/>
    <w:p>
      <w:pPr>
        <w:pStyle w:val="Heading3"/>
      </w:pPr>
      <w:r>
        <w:t xml:space="preserve">Phase 1: Foundation</w:t>
      </w:r>
    </w:p>
    <w:p>
      <w:pPr>
        <w:pStyle w:val="Compact"/>
        <w:numPr>
          <w:ilvl w:val="0"/>
          <w:numId w:val="1043"/>
        </w:numPr>
      </w:pPr>
      <w:r>
        <w:t xml:space="preserve">Create Dataverse schema</w:t>
      </w:r>
    </w:p>
    <w:p>
      <w:pPr>
        <w:pStyle w:val="Compact"/>
        <w:numPr>
          <w:ilvl w:val="0"/>
          <w:numId w:val="1043"/>
        </w:numPr>
      </w:pPr>
      <w:r>
        <w:t xml:space="preserve">Set up backend project</w:t>
      </w:r>
    </w:p>
    <w:p>
      <w:pPr>
        <w:pStyle w:val="Compact"/>
        <w:numPr>
          <w:ilvl w:val="0"/>
          <w:numId w:val="1043"/>
        </w:numPr>
      </w:pPr>
      <w:r>
        <w:t xml:space="preserve">Create React apps</w:t>
      </w:r>
    </w:p>
    <w:p>
      <w:pPr>
        <w:pStyle w:val="Compact"/>
        <w:numPr>
          <w:ilvl w:val="0"/>
          <w:numId w:val="1043"/>
        </w:numPr>
      </w:pPr>
      <w:r>
        <w:t xml:space="preserve">Configure Entra auth for admin app</w:t>
      </w:r>
    </w:p>
    <w:bookmarkEnd w:id="65"/>
    <w:bookmarkStart w:id="66" w:name="phase-2-submission-flow"/>
    <w:p>
      <w:pPr>
        <w:pStyle w:val="Heading3"/>
      </w:pPr>
      <w:r>
        <w:t xml:space="preserve">Phase 2: Submission flow</w:t>
      </w:r>
    </w:p>
    <w:p>
      <w:pPr>
        <w:pStyle w:val="Compact"/>
        <w:numPr>
          <w:ilvl w:val="0"/>
          <w:numId w:val="1044"/>
        </w:numPr>
      </w:pPr>
      <w:r>
        <w:t xml:space="preserve">Build report form</w:t>
      </w:r>
    </w:p>
    <w:p>
      <w:pPr>
        <w:pStyle w:val="Compact"/>
        <w:numPr>
          <w:ilvl w:val="0"/>
          <w:numId w:val="1044"/>
        </w:numPr>
      </w:pPr>
      <w:r>
        <w:t xml:space="preserve">Create case submission endpoint</w:t>
      </w:r>
    </w:p>
    <w:p>
      <w:pPr>
        <w:pStyle w:val="Compact"/>
        <w:numPr>
          <w:ilvl w:val="0"/>
          <w:numId w:val="1044"/>
        </w:numPr>
      </w:pPr>
      <w:r>
        <w:t xml:space="preserve">Generate Case ID + secret</w:t>
      </w:r>
    </w:p>
    <w:p>
      <w:pPr>
        <w:pStyle w:val="Compact"/>
        <w:numPr>
          <w:ilvl w:val="0"/>
          <w:numId w:val="1044"/>
        </w:numPr>
      </w:pPr>
      <w:r>
        <w:t xml:space="preserve">Save first record in Dataverse</w:t>
      </w:r>
    </w:p>
    <w:bookmarkEnd w:id="66"/>
    <w:bookmarkStart w:id="67" w:name="phase-3-investigator-workflow"/>
    <w:p>
      <w:pPr>
        <w:pStyle w:val="Heading3"/>
      </w:pPr>
      <w:r>
        <w:t xml:space="preserve">Phase 3: Investigator workflow</w:t>
      </w:r>
    </w:p>
    <w:p>
      <w:pPr>
        <w:pStyle w:val="Compact"/>
        <w:numPr>
          <w:ilvl w:val="0"/>
          <w:numId w:val="1045"/>
        </w:numPr>
      </w:pPr>
      <w:r>
        <w:t xml:space="preserve">Dashboard</w:t>
      </w:r>
    </w:p>
    <w:p>
      <w:pPr>
        <w:pStyle w:val="Compact"/>
        <w:numPr>
          <w:ilvl w:val="0"/>
          <w:numId w:val="1045"/>
        </w:numPr>
      </w:pPr>
      <w:r>
        <w:t xml:space="preserve">Case queue</w:t>
      </w:r>
    </w:p>
    <w:p>
      <w:pPr>
        <w:pStyle w:val="Compact"/>
        <w:numPr>
          <w:ilvl w:val="0"/>
          <w:numId w:val="1045"/>
        </w:numPr>
      </w:pPr>
      <w:r>
        <w:t xml:space="preserve">Case detail</w:t>
      </w:r>
    </w:p>
    <w:p>
      <w:pPr>
        <w:pStyle w:val="Compact"/>
        <w:numPr>
          <w:ilvl w:val="0"/>
          <w:numId w:val="1045"/>
        </w:numPr>
      </w:pPr>
      <w:r>
        <w:t xml:space="preserve">Status / assignment</w:t>
      </w:r>
    </w:p>
    <w:p>
      <w:pPr>
        <w:pStyle w:val="Compact"/>
        <w:numPr>
          <w:ilvl w:val="0"/>
          <w:numId w:val="1045"/>
        </w:numPr>
      </w:pPr>
      <w:r>
        <w:t xml:space="preserve">Internal notes</w:t>
      </w:r>
    </w:p>
    <w:bookmarkEnd w:id="67"/>
    <w:bookmarkStart w:id="68" w:name="phase-4-anonymous-messaging"/>
    <w:p>
      <w:pPr>
        <w:pStyle w:val="Heading3"/>
      </w:pPr>
      <w:r>
        <w:t xml:space="preserve">Phase 4: Anonymous messaging</w:t>
      </w:r>
    </w:p>
    <w:p>
      <w:pPr>
        <w:pStyle w:val="Compact"/>
        <w:numPr>
          <w:ilvl w:val="0"/>
          <w:numId w:val="1046"/>
        </w:numPr>
      </w:pPr>
      <w:r>
        <w:t xml:space="preserve">Reporter access flow</w:t>
      </w:r>
    </w:p>
    <w:p>
      <w:pPr>
        <w:pStyle w:val="Compact"/>
        <w:numPr>
          <w:ilvl w:val="0"/>
          <w:numId w:val="1046"/>
        </w:numPr>
      </w:pPr>
      <w:r>
        <w:t xml:space="preserve">Reporter thread</w:t>
      </w:r>
    </w:p>
    <w:p>
      <w:pPr>
        <w:pStyle w:val="Compact"/>
        <w:numPr>
          <w:ilvl w:val="0"/>
          <w:numId w:val="1046"/>
        </w:numPr>
      </w:pPr>
      <w:r>
        <w:t xml:space="preserve">Investigator-reporter communication</w:t>
      </w:r>
    </w:p>
    <w:bookmarkEnd w:id="68"/>
    <w:bookmarkStart w:id="69" w:name="phase-5-hardening"/>
    <w:p>
      <w:pPr>
        <w:pStyle w:val="Heading3"/>
      </w:pPr>
      <w:r>
        <w:t xml:space="preserve">Phase 5: Hardening</w:t>
      </w:r>
    </w:p>
    <w:p>
      <w:pPr>
        <w:pStyle w:val="Compact"/>
        <w:numPr>
          <w:ilvl w:val="0"/>
          <w:numId w:val="1047"/>
        </w:numPr>
      </w:pPr>
      <w:r>
        <w:t xml:space="preserve">Auditing</w:t>
      </w:r>
    </w:p>
    <w:p>
      <w:pPr>
        <w:pStyle w:val="Compact"/>
        <w:numPr>
          <w:ilvl w:val="0"/>
          <w:numId w:val="1047"/>
        </w:numPr>
      </w:pPr>
      <w:r>
        <w:t xml:space="preserve">Notifications</w:t>
      </w:r>
    </w:p>
    <w:p>
      <w:pPr>
        <w:pStyle w:val="Compact"/>
        <w:numPr>
          <w:ilvl w:val="0"/>
          <w:numId w:val="1047"/>
        </w:numPr>
      </w:pPr>
      <w:r>
        <w:t xml:space="preserve">File scanning</w:t>
      </w:r>
    </w:p>
    <w:p>
      <w:pPr>
        <w:pStyle w:val="Compact"/>
        <w:numPr>
          <w:ilvl w:val="0"/>
          <w:numId w:val="1047"/>
        </w:numPr>
      </w:pPr>
      <w:r>
        <w:t xml:space="preserve">Rate limiting</w:t>
      </w:r>
    </w:p>
    <w:p>
      <w:pPr>
        <w:pStyle w:val="Compact"/>
        <w:numPr>
          <w:ilvl w:val="0"/>
          <w:numId w:val="1047"/>
        </w:numPr>
      </w:pPr>
      <w:r>
        <w:t xml:space="preserve">Logging and monitoring</w:t>
      </w:r>
    </w:p>
    <w:bookmarkEnd w:id="69"/>
    <w:bookmarkEnd w:id="70"/>
    <w:bookmarkStart w:id="71" w:name="recommended-repo-structure"/>
    <w:p>
      <w:pPr>
        <w:pStyle w:val="Heading2"/>
      </w:pPr>
      <w:r>
        <w:t xml:space="preserve">Recommended repo structure</w:t>
      </w:r>
    </w:p>
    <w:p>
      <w:pPr>
        <w:pStyle w:val="SourceCode"/>
      </w:pPr>
      <w:r>
        <w:rPr>
          <w:rStyle w:val="VerbatimChar"/>
        </w:rPr>
        <w:t xml:space="preserve">svh-speakup/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reporter-portal/</w:t>
      </w:r>
      <w:r>
        <w:br/>
      </w:r>
      <w:r>
        <w:rPr>
          <w:rStyle w:val="VerbatimChar"/>
        </w:rPr>
        <w:t xml:space="preserve">    investigator-portal/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config/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dataverse-schema.md</w:t>
      </w:r>
      <w:r>
        <w:br/>
      </w:r>
      <w:r>
        <w:rPr>
          <w:rStyle w:val="VerbatimChar"/>
        </w:rPr>
        <w:t xml:space="preserve">    api-contract.md</w:t>
      </w:r>
    </w:p>
    <w:bookmarkEnd w:id="71"/>
    <w:bookmarkStart w:id="74" w:name="api-contract-starter"/>
    <w:p>
      <w:pPr>
        <w:pStyle w:val="Heading2"/>
      </w:pPr>
      <w:r>
        <w:t xml:space="preserve">API contract starter</w:t>
      </w:r>
    </w:p>
    <w:bookmarkStart w:id="72" w:name="create-report-request"/>
    <w:p>
      <w:pPr>
        <w:pStyle w:val="Heading3"/>
      </w:pPr>
      <w:r>
        <w:t xml:space="preserve">Create report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"harassment"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"Concern about repeated conduct"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description..."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"incidentDateText"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week"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"peopleInvolved"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"Optional"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create-report-response"/>
    <w:p>
      <w:pPr>
        <w:pStyle w:val="Heading3"/>
      </w:pPr>
      <w:r>
        <w:t xml:space="preserve">Create report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"SVH-2026-000123"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"RIVER-GLASS-4821"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"2026-04-23T09:00:00Z"</w:t>
      </w:r>
      <w:r>
        <w:br/>
      </w:r>
      <w:r>
        <w:rPr>
          <w:rStyle w:val="FunctionTok"/>
        </w:rPr>
        <w:t xml:space="preserve">}</w:t>
      </w:r>
    </w:p>
    <w:bookmarkEnd w:id="73"/>
    <w:bookmarkEnd w:id="74"/>
    <w:bookmarkStart w:id="75" w:name="build-decisions-to-make-early"/>
    <w:p>
      <w:pPr>
        <w:pStyle w:val="Heading2"/>
      </w:pPr>
      <w:r>
        <w:t xml:space="preserve">Build decisions to make early</w:t>
      </w:r>
    </w:p>
    <w:p>
      <w:pPr>
        <w:pStyle w:val="Compact"/>
        <w:numPr>
          <w:ilvl w:val="0"/>
          <w:numId w:val="1048"/>
        </w:numPr>
      </w:pPr>
      <w:r>
        <w:t xml:space="preserve">Internal-only or public internet-facing?</w:t>
      </w:r>
    </w:p>
    <w:p>
      <w:pPr>
        <w:pStyle w:val="Compact"/>
        <w:numPr>
          <w:ilvl w:val="0"/>
          <w:numId w:val="1048"/>
        </w:numPr>
      </w:pPr>
      <w:r>
        <w:t xml:space="preserve">Dataverse file columns or Blob Storage?</w:t>
      </w:r>
    </w:p>
    <w:p>
      <w:pPr>
        <w:pStyle w:val="Compact"/>
        <w:numPr>
          <w:ilvl w:val="0"/>
          <w:numId w:val="1048"/>
        </w:numPr>
      </w:pPr>
      <w:r>
        <w:t xml:space="preserve">Azure Functions or Express API?</w:t>
      </w:r>
    </w:p>
    <w:p>
      <w:pPr>
        <w:pStyle w:val="Compact"/>
        <w:numPr>
          <w:ilvl w:val="0"/>
          <w:numId w:val="1048"/>
        </w:numPr>
      </w:pPr>
      <w:r>
        <w:t xml:space="preserve">Basic secret/passphrase or magic-link style reporter access?</w:t>
      </w:r>
    </w:p>
    <w:p>
      <w:pPr>
        <w:pStyle w:val="Compact"/>
        <w:numPr>
          <w:ilvl w:val="0"/>
          <w:numId w:val="1048"/>
        </w:numPr>
      </w:pPr>
      <w:r>
        <w:t xml:space="preserve">Power Automate notifications or backend-native notifications?</w:t>
      </w:r>
    </w:p>
    <w:bookmarkEnd w:id="75"/>
    <w:bookmarkStart w:id="76" w:name="best-first-implementation-choice"/>
    <w:p>
      <w:pPr>
        <w:pStyle w:val="Heading2"/>
      </w:pPr>
      <w:r>
        <w:t xml:space="preserve">Best first implementation choice</w:t>
      </w:r>
    </w:p>
    <w:p>
      <w:pPr>
        <w:pStyle w:val="FirstParagraph"/>
      </w:pPr>
      <w:r>
        <w:t xml:space="preserve">For a fast but serious first version:</w:t>
      </w:r>
    </w:p>
    <w:p>
      <w:pPr>
        <w:pStyle w:val="Compact"/>
        <w:numPr>
          <w:ilvl w:val="0"/>
          <w:numId w:val="1049"/>
        </w:numPr>
      </w:pPr>
      <w:r>
        <w:t xml:space="preserve">Public reporter React app</w:t>
      </w:r>
    </w:p>
    <w:p>
      <w:pPr>
        <w:pStyle w:val="Compact"/>
        <w:numPr>
          <w:ilvl w:val="0"/>
          <w:numId w:val="1049"/>
        </w:numPr>
      </w:pPr>
      <w:r>
        <w:t xml:space="preserve">Admin React app with Entra auth</w:t>
      </w:r>
    </w:p>
    <w:p>
      <w:pPr>
        <w:pStyle w:val="Compact"/>
        <w:numPr>
          <w:ilvl w:val="0"/>
          <w:numId w:val="1049"/>
        </w:numPr>
      </w:pPr>
      <w:r>
        <w:t xml:space="preserve">Azure Functions backend</w:t>
      </w:r>
    </w:p>
    <w:p>
      <w:pPr>
        <w:pStyle w:val="Compact"/>
        <w:numPr>
          <w:ilvl w:val="0"/>
          <w:numId w:val="1049"/>
        </w:numPr>
      </w:pPr>
      <w:r>
        <w:t xml:space="preserve">Dataverse tables for cases, messages, audit</w:t>
      </w:r>
    </w:p>
    <w:p>
      <w:pPr>
        <w:pStyle w:val="Compact"/>
        <w:numPr>
          <w:ilvl w:val="0"/>
          <w:numId w:val="1049"/>
        </w:numPr>
      </w:pPr>
      <w:r>
        <w:t xml:space="preserve">Dataverse file columns for MVP</w:t>
      </w:r>
    </w:p>
    <w:p>
      <w:pPr>
        <w:pStyle w:val="Compact"/>
        <w:numPr>
          <w:ilvl w:val="0"/>
          <w:numId w:val="1049"/>
        </w:numPr>
      </w:pPr>
      <w:r>
        <w:t xml:space="preserve">Power Automate for notifications</w:t>
      </w:r>
    </w:p>
    <w:bookmarkEnd w:id="76"/>
    <w:bookmarkStart w:id="77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MVP is successful when:</w:t>
      </w:r>
    </w:p>
    <w:p>
      <w:pPr>
        <w:pStyle w:val="Compact"/>
        <w:numPr>
          <w:ilvl w:val="0"/>
          <w:numId w:val="1050"/>
        </w:numPr>
      </w:pPr>
      <w:r>
        <w:t xml:space="preserve">A reporter can submit anonymously</w:t>
      </w:r>
    </w:p>
    <w:p>
      <w:pPr>
        <w:pStyle w:val="Compact"/>
        <w:numPr>
          <w:ilvl w:val="0"/>
          <w:numId w:val="1050"/>
        </w:numPr>
      </w:pPr>
      <w:r>
        <w:t xml:space="preserve">A unique Case ID and secret are generated</w:t>
      </w:r>
    </w:p>
    <w:p>
      <w:pPr>
        <w:pStyle w:val="Compact"/>
        <w:numPr>
          <w:ilvl w:val="0"/>
          <w:numId w:val="1050"/>
        </w:numPr>
      </w:pPr>
      <w:r>
        <w:t xml:space="preserve">Investigators can review and manage cases securely</w:t>
      </w:r>
    </w:p>
    <w:p>
      <w:pPr>
        <w:pStyle w:val="Compact"/>
        <w:numPr>
          <w:ilvl w:val="0"/>
          <w:numId w:val="1050"/>
        </w:numPr>
      </w:pPr>
      <w:r>
        <w:t xml:space="preserve">Reporters and investigators can exchange messages without identity leakage</w:t>
      </w:r>
    </w:p>
    <w:p>
      <w:pPr>
        <w:pStyle w:val="Compact"/>
        <w:numPr>
          <w:ilvl w:val="0"/>
          <w:numId w:val="1050"/>
        </w:numPr>
      </w:pPr>
      <w:r>
        <w:t xml:space="preserve">Every key action is auditable</w:t>
      </w:r>
    </w:p>
    <w:p>
      <w:pPr>
        <w:pStyle w:val="Compact"/>
        <w:numPr>
          <w:ilvl w:val="0"/>
          <w:numId w:val="1050"/>
        </w:numPr>
      </w:pPr>
      <w:r>
        <w:t xml:space="preserve">The system is clean enough to expand later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2026-04-23T13:07:40Z</dcterms:created>
  <dcterms:modified xsi:type="dcterms:W3CDTF">2026-04-23T13:07:40Z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