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402AA" w14:textId="77777777" w:rsidR="00CB07CA" w:rsidRDefault="00872457">
      <w:pPr>
        <w:pStyle w:val="Standard"/>
        <w:jc w:val="center"/>
      </w:pPr>
      <w:r>
        <w:t>Cours 2 Henry (12/12)</w:t>
      </w:r>
    </w:p>
    <w:p w14:paraId="21E70402" w14:textId="77777777" w:rsidR="00CB07CA" w:rsidRDefault="00CB07CA">
      <w:pPr>
        <w:pStyle w:val="Standard"/>
        <w:jc w:val="center"/>
      </w:pPr>
    </w:p>
    <w:p w14:paraId="369188CF" w14:textId="77777777" w:rsidR="00CB07CA" w:rsidRDefault="00CB07CA">
      <w:pPr>
        <w:pStyle w:val="Standard"/>
      </w:pPr>
    </w:p>
    <w:p w14:paraId="083A3D00" w14:textId="77777777" w:rsidR="00CB07CA" w:rsidRDefault="00872457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 xml:space="preserve">I/ </w:t>
      </w:r>
      <w:r>
        <w:rPr>
          <w:b/>
          <w:bCs/>
          <w:u w:val="single"/>
        </w:rPr>
        <w:tab/>
        <w:t>Définitions/Questions</w:t>
      </w:r>
    </w:p>
    <w:p w14:paraId="3D42EDA3" w14:textId="77777777" w:rsidR="00CB07CA" w:rsidRDefault="00872457">
      <w:pPr>
        <w:pStyle w:val="Standard"/>
      </w:pPr>
      <w:r>
        <w:t>→ répondre en 4/5 lignes de manière précise et concise</w:t>
      </w:r>
    </w:p>
    <w:p w14:paraId="4BA34860" w14:textId="77777777" w:rsidR="00CB07CA" w:rsidRDefault="00CB07CA">
      <w:pPr>
        <w:pStyle w:val="Standard"/>
      </w:pPr>
    </w:p>
    <w:p w14:paraId="521C73A0" w14:textId="77777777" w:rsidR="00CB07CA" w:rsidRDefault="00CB07CA">
      <w:pPr>
        <w:pStyle w:val="Standard"/>
      </w:pPr>
    </w:p>
    <w:p w14:paraId="288C986B" w14:textId="77777777" w:rsidR="00CB07CA" w:rsidRDefault="00872457">
      <w:pPr>
        <w:pStyle w:val="Standard"/>
        <w:rPr>
          <w:b/>
          <w:bCs/>
        </w:rPr>
      </w:pPr>
      <w:r>
        <w:rPr>
          <w:b/>
          <w:bCs/>
        </w:rPr>
        <w:t>Comment présenter un document ? (ANDI)</w:t>
      </w:r>
    </w:p>
    <w:p w14:paraId="34C00BCD" w14:textId="2C1AF4F9" w:rsidR="00CB07CA" w:rsidRDefault="00BF0306">
      <w:pPr>
        <w:pStyle w:val="Standard"/>
        <w:rPr>
          <w:b/>
          <w:bCs/>
        </w:rPr>
      </w:pPr>
      <w:r>
        <w:rPr>
          <w:b/>
          <w:bCs/>
        </w:rPr>
        <w:t>Auteur, Nature, Date, Informations</w:t>
      </w:r>
    </w:p>
    <w:p w14:paraId="46918386" w14:textId="77777777" w:rsidR="00CB07CA" w:rsidRDefault="00CB07CA">
      <w:pPr>
        <w:pStyle w:val="Standard"/>
        <w:rPr>
          <w:b/>
          <w:bCs/>
        </w:rPr>
      </w:pPr>
    </w:p>
    <w:p w14:paraId="576F9387" w14:textId="77777777" w:rsidR="00CB07CA" w:rsidRDefault="00CB07CA">
      <w:pPr>
        <w:pStyle w:val="Standard"/>
        <w:rPr>
          <w:b/>
          <w:bCs/>
        </w:rPr>
      </w:pPr>
    </w:p>
    <w:p w14:paraId="6E7B98CD" w14:textId="77777777" w:rsidR="00CB07CA" w:rsidRDefault="00CB07CA">
      <w:pPr>
        <w:pStyle w:val="Standard"/>
        <w:rPr>
          <w:b/>
          <w:bCs/>
        </w:rPr>
      </w:pPr>
    </w:p>
    <w:p w14:paraId="16A1ECDB" w14:textId="77777777" w:rsidR="00CB07CA" w:rsidRDefault="00CB07CA">
      <w:pPr>
        <w:pStyle w:val="Standard"/>
        <w:rPr>
          <w:b/>
          <w:bCs/>
        </w:rPr>
      </w:pPr>
    </w:p>
    <w:p w14:paraId="5D08551D" w14:textId="77777777" w:rsidR="00CB07CA" w:rsidRDefault="00872457">
      <w:pPr>
        <w:pStyle w:val="Standard"/>
        <w:rPr>
          <w:b/>
          <w:bCs/>
        </w:rPr>
      </w:pPr>
      <w:r>
        <w:rPr>
          <w:b/>
          <w:bCs/>
        </w:rPr>
        <w:t xml:space="preserve">Quelles sont les différences entre un régime autoritaire et un régime </w:t>
      </w:r>
      <w:r>
        <w:rPr>
          <w:b/>
          <w:bCs/>
        </w:rPr>
        <w:t>totalitaire ?</w:t>
      </w:r>
    </w:p>
    <w:p w14:paraId="23B62549" w14:textId="7879B63B" w:rsidR="00CB07CA" w:rsidRDefault="005B41A4">
      <w:pPr>
        <w:pStyle w:val="Standard"/>
      </w:pPr>
      <w:r>
        <w:t>Un régime totalitaire gouverne par la contrainte, l’endoctrinement et le lavage de cerveau.</w:t>
      </w:r>
    </w:p>
    <w:p w14:paraId="1DC11CA4" w14:textId="16A7B162" w:rsidR="00CB07CA" w:rsidRDefault="005B41A4">
      <w:pPr>
        <w:pStyle w:val="Standard"/>
        <w:rPr>
          <w:b/>
          <w:bCs/>
        </w:rPr>
      </w:pPr>
      <w:r>
        <w:rPr>
          <w:b/>
          <w:bCs/>
        </w:rPr>
        <w:t>Un régime autoritaire gouverne uniquement par la contrainte.</w:t>
      </w:r>
    </w:p>
    <w:p w14:paraId="14747F1F" w14:textId="68088BAC" w:rsidR="00CB07CA" w:rsidRDefault="005B41A4">
      <w:pPr>
        <w:pStyle w:val="Standard"/>
        <w:rPr>
          <w:b/>
          <w:bCs/>
        </w:rPr>
      </w:pPr>
      <w:r>
        <w:rPr>
          <w:b/>
          <w:bCs/>
        </w:rPr>
        <w:t>Les deux systèmes sont tous les deux des dictatures.</w:t>
      </w:r>
    </w:p>
    <w:p w14:paraId="2AE32279" w14:textId="7E534B72" w:rsidR="005B41A4" w:rsidRDefault="005B41A4">
      <w:pPr>
        <w:pStyle w:val="Standard"/>
        <w:rPr>
          <w:b/>
          <w:bCs/>
        </w:rPr>
      </w:pPr>
      <w:r>
        <w:rPr>
          <w:b/>
          <w:bCs/>
        </w:rPr>
        <w:t xml:space="preserve">Un </w:t>
      </w:r>
      <w:proofErr w:type="spellStart"/>
      <w:r>
        <w:rPr>
          <w:b/>
          <w:bCs/>
        </w:rPr>
        <w:t>fausage</w:t>
      </w:r>
      <w:proofErr w:type="spellEnd"/>
      <w:r>
        <w:rPr>
          <w:b/>
          <w:bCs/>
        </w:rPr>
        <w:t xml:space="preserve"> de votes pour les pays étrangers.</w:t>
      </w:r>
    </w:p>
    <w:p w14:paraId="45DEDB85" w14:textId="78F9E2DF" w:rsidR="00CB07CA" w:rsidRDefault="007A62C1">
      <w:pPr>
        <w:pStyle w:val="Standard"/>
        <w:rPr>
          <w:b/>
          <w:bCs/>
        </w:rPr>
      </w:pPr>
      <w:r>
        <w:rPr>
          <w:b/>
          <w:bCs/>
        </w:rPr>
        <w:t>Les régimes autoritaire sont conservateurs alors que les autres sont révolutionnaire.</w:t>
      </w:r>
    </w:p>
    <w:p w14:paraId="5C5CBDCE" w14:textId="77777777" w:rsidR="007A62C1" w:rsidRDefault="007A62C1">
      <w:pPr>
        <w:pStyle w:val="Standard"/>
        <w:rPr>
          <w:b/>
          <w:bCs/>
        </w:rPr>
      </w:pPr>
    </w:p>
    <w:p w14:paraId="1198518A" w14:textId="77777777" w:rsidR="00CB07CA" w:rsidRDefault="00872457">
      <w:pPr>
        <w:pStyle w:val="Standard"/>
        <w:rPr>
          <w:b/>
          <w:bCs/>
        </w:rPr>
      </w:pPr>
      <w:r>
        <w:rPr>
          <w:b/>
          <w:bCs/>
        </w:rPr>
        <w:t>Pourquoi peut-on parler d’une guerre d’anéantissement pendant la 2nd Guerre Mondiale ?</w:t>
      </w:r>
    </w:p>
    <w:p w14:paraId="1B7CD4E8" w14:textId="46CB0ED0" w:rsidR="00CB07CA" w:rsidRDefault="007A62C1">
      <w:pPr>
        <w:pStyle w:val="Standard"/>
        <w:rPr>
          <w:b/>
          <w:bCs/>
        </w:rPr>
      </w:pPr>
      <w:r>
        <w:rPr>
          <w:b/>
          <w:bCs/>
        </w:rPr>
        <w:t xml:space="preserve">Guerre d’anéantissement car nouvelles technologies (plus </w:t>
      </w:r>
      <w:proofErr w:type="spellStart"/>
      <w:r>
        <w:rPr>
          <w:b/>
          <w:bCs/>
        </w:rPr>
        <w:t>destructices</w:t>
      </w:r>
      <w:proofErr w:type="spellEnd"/>
      <w:r>
        <w:rPr>
          <w:b/>
          <w:bCs/>
        </w:rPr>
        <w:t>) le permettent.</w:t>
      </w:r>
    </w:p>
    <w:p w14:paraId="1F007D7C" w14:textId="4E3C840A" w:rsidR="00CB07CA" w:rsidRDefault="00EE7A12">
      <w:pPr>
        <w:pStyle w:val="Standard"/>
        <w:rPr>
          <w:b/>
          <w:bCs/>
        </w:rPr>
      </w:pPr>
      <w:r>
        <w:rPr>
          <w:b/>
          <w:bCs/>
        </w:rPr>
        <w:t xml:space="preserve">Berlin, Londres, Brest, bombardements aériens, </w:t>
      </w:r>
      <w:proofErr w:type="spellStart"/>
      <w:r>
        <w:rPr>
          <w:b/>
          <w:bCs/>
        </w:rPr>
        <w:t>anéantismsents</w:t>
      </w:r>
      <w:proofErr w:type="spellEnd"/>
      <w:r>
        <w:rPr>
          <w:b/>
          <w:bCs/>
        </w:rPr>
        <w:t xml:space="preserve"> idéologiques.</w:t>
      </w:r>
    </w:p>
    <w:p w14:paraId="70DAB02C" w14:textId="77777777" w:rsidR="00CB07CA" w:rsidRDefault="00CB07CA">
      <w:pPr>
        <w:pStyle w:val="Standard"/>
        <w:rPr>
          <w:b/>
          <w:bCs/>
        </w:rPr>
      </w:pPr>
    </w:p>
    <w:p w14:paraId="4337BF91" w14:textId="77777777" w:rsidR="00CB07CA" w:rsidRDefault="00CB07CA">
      <w:pPr>
        <w:pStyle w:val="Standard"/>
        <w:rPr>
          <w:b/>
          <w:bCs/>
        </w:rPr>
      </w:pPr>
    </w:p>
    <w:p w14:paraId="4CBD0274" w14:textId="77777777" w:rsidR="00CB07CA" w:rsidRDefault="00872457">
      <w:pPr>
        <w:pStyle w:val="Standard"/>
        <w:rPr>
          <w:b/>
          <w:bCs/>
        </w:rPr>
      </w:pPr>
      <w:r>
        <w:rPr>
          <w:b/>
          <w:bCs/>
        </w:rPr>
        <w:t>Qu’</w:t>
      </w:r>
      <w:proofErr w:type="spellStart"/>
      <w:r>
        <w:rPr>
          <w:b/>
          <w:bCs/>
        </w:rPr>
        <w:t>est ce</w:t>
      </w:r>
      <w:proofErr w:type="spellEnd"/>
      <w:r>
        <w:rPr>
          <w:b/>
          <w:bCs/>
        </w:rPr>
        <w:t xml:space="preserve"> que la France Libre et quand est-elle </w:t>
      </w:r>
      <w:proofErr w:type="gramStart"/>
      <w:r>
        <w:rPr>
          <w:b/>
          <w:bCs/>
        </w:rPr>
        <w:t>crée</w:t>
      </w:r>
      <w:proofErr w:type="gramEnd"/>
      <w:r>
        <w:rPr>
          <w:b/>
          <w:bCs/>
        </w:rPr>
        <w:t> ?</w:t>
      </w:r>
    </w:p>
    <w:p w14:paraId="0A1401BF" w14:textId="77777777" w:rsidR="00CB07CA" w:rsidRDefault="00CB07CA">
      <w:pPr>
        <w:pStyle w:val="Standard"/>
        <w:rPr>
          <w:b/>
          <w:bCs/>
        </w:rPr>
      </w:pPr>
    </w:p>
    <w:p w14:paraId="3C93BB8D" w14:textId="25DF569F" w:rsidR="00CB07CA" w:rsidRDefault="00EB139C">
      <w:pPr>
        <w:pStyle w:val="Standard"/>
        <w:rPr>
          <w:b/>
          <w:bCs/>
        </w:rPr>
      </w:pPr>
      <w:r>
        <w:rPr>
          <w:b/>
          <w:bCs/>
        </w:rPr>
        <w:t xml:space="preserve">La France Libre est créée par De gaulle en 1940 </w:t>
      </w:r>
    </w:p>
    <w:p w14:paraId="0A8EEEC9" w14:textId="77777777" w:rsidR="00CB07CA" w:rsidRDefault="00CB07CA">
      <w:pPr>
        <w:pStyle w:val="Standard"/>
        <w:rPr>
          <w:b/>
          <w:bCs/>
        </w:rPr>
      </w:pPr>
    </w:p>
    <w:p w14:paraId="286B5157" w14:textId="77777777" w:rsidR="00CB07CA" w:rsidRDefault="00CB07CA">
      <w:pPr>
        <w:pStyle w:val="Standard"/>
        <w:rPr>
          <w:b/>
          <w:bCs/>
        </w:rPr>
      </w:pPr>
    </w:p>
    <w:p w14:paraId="381C328D" w14:textId="77777777" w:rsidR="00CB07CA" w:rsidRDefault="00872457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II/ Méthodologie Dissertation Histoire</w:t>
      </w:r>
    </w:p>
    <w:p w14:paraId="2CCC0AB0" w14:textId="77777777" w:rsidR="00CB07CA" w:rsidRDefault="00CB07CA">
      <w:pPr>
        <w:pStyle w:val="Standard"/>
        <w:rPr>
          <w:b/>
          <w:bCs/>
        </w:rPr>
      </w:pPr>
    </w:p>
    <w:p w14:paraId="2AC2D602" w14:textId="77777777" w:rsidR="00CB07CA" w:rsidRDefault="00872457">
      <w:pPr>
        <w:pStyle w:val="Standard"/>
        <w:rPr>
          <w:b/>
          <w:bCs/>
        </w:rPr>
      </w:pPr>
      <w:r>
        <w:rPr>
          <w:b/>
          <w:bCs/>
        </w:rPr>
        <w:t>Introduction :</w:t>
      </w:r>
    </w:p>
    <w:p w14:paraId="0F98DCED" w14:textId="77777777" w:rsidR="00CB07CA" w:rsidRDefault="00872457">
      <w:pPr>
        <w:pStyle w:val="Standard"/>
        <w:rPr>
          <w:b/>
          <w:bCs/>
        </w:rPr>
      </w:pPr>
      <w:r>
        <w:rPr>
          <w:b/>
          <w:bCs/>
        </w:rPr>
        <w:t>- accroche</w:t>
      </w:r>
    </w:p>
    <w:p w14:paraId="76602D89" w14:textId="77777777" w:rsidR="00CB07CA" w:rsidRDefault="00872457">
      <w:pPr>
        <w:pStyle w:val="Standard"/>
        <w:rPr>
          <w:b/>
          <w:bCs/>
        </w:rPr>
      </w:pPr>
      <w:r>
        <w:rPr>
          <w:b/>
          <w:bCs/>
        </w:rPr>
        <w:t xml:space="preserve">- </w:t>
      </w:r>
      <w:r>
        <w:rPr>
          <w:b/>
          <w:bCs/>
        </w:rPr>
        <w:t>présentation du sujet/définir les termes</w:t>
      </w:r>
    </w:p>
    <w:p w14:paraId="62BFDEDF" w14:textId="77777777" w:rsidR="00CB07CA" w:rsidRDefault="00872457">
      <w:pPr>
        <w:pStyle w:val="Standard"/>
        <w:rPr>
          <w:b/>
          <w:bCs/>
        </w:rPr>
      </w:pPr>
      <w:r>
        <w:rPr>
          <w:b/>
          <w:bCs/>
        </w:rPr>
        <w:t>- contexte</w:t>
      </w:r>
    </w:p>
    <w:p w14:paraId="75D605D2" w14:textId="77777777" w:rsidR="00CB07CA" w:rsidRDefault="00872457">
      <w:pPr>
        <w:pStyle w:val="Standard"/>
        <w:rPr>
          <w:b/>
          <w:bCs/>
        </w:rPr>
      </w:pPr>
      <w:r>
        <w:rPr>
          <w:b/>
          <w:bCs/>
        </w:rPr>
        <w:t>- problématique</w:t>
      </w:r>
    </w:p>
    <w:p w14:paraId="2EAA5050" w14:textId="77777777" w:rsidR="00CB07CA" w:rsidRDefault="00872457">
      <w:pPr>
        <w:pStyle w:val="Standard"/>
        <w:rPr>
          <w:b/>
          <w:bCs/>
        </w:rPr>
      </w:pPr>
      <w:r>
        <w:rPr>
          <w:b/>
          <w:bCs/>
        </w:rPr>
        <w:t>- annonce de plan</w:t>
      </w:r>
    </w:p>
    <w:p w14:paraId="56D7CCD3" w14:textId="77777777" w:rsidR="00CB07CA" w:rsidRDefault="00CB07CA">
      <w:pPr>
        <w:pStyle w:val="Standard"/>
        <w:rPr>
          <w:b/>
          <w:bCs/>
        </w:rPr>
      </w:pPr>
    </w:p>
    <w:p w14:paraId="2FD9AA99" w14:textId="77777777" w:rsidR="00CB07CA" w:rsidRDefault="00872457">
      <w:pPr>
        <w:pStyle w:val="Standard"/>
        <w:rPr>
          <w:b/>
          <w:bCs/>
        </w:rPr>
      </w:pPr>
      <w:r>
        <w:rPr>
          <w:b/>
          <w:bCs/>
        </w:rPr>
        <w:t>Développement :</w:t>
      </w:r>
    </w:p>
    <w:p w14:paraId="4C72714B" w14:textId="77777777" w:rsidR="00CB07CA" w:rsidRDefault="00872457">
      <w:pPr>
        <w:pStyle w:val="Standard"/>
        <w:rPr>
          <w:b/>
          <w:bCs/>
        </w:rPr>
      </w:pPr>
      <w:r>
        <w:rPr>
          <w:b/>
          <w:bCs/>
        </w:rPr>
        <w:t>- phrase d’introduction à la partie en disant de quoi tu vas traiter</w:t>
      </w:r>
    </w:p>
    <w:p w14:paraId="5D712F8C" w14:textId="77777777" w:rsidR="00CB07CA" w:rsidRDefault="00872457">
      <w:pPr>
        <w:pStyle w:val="Standard"/>
        <w:rPr>
          <w:b/>
          <w:bCs/>
        </w:rPr>
      </w:pPr>
      <w:r>
        <w:rPr>
          <w:b/>
          <w:bCs/>
        </w:rPr>
        <w:t>- dev..</w:t>
      </w:r>
    </w:p>
    <w:p w14:paraId="5A39FDE0" w14:textId="77777777" w:rsidR="00CB07CA" w:rsidRDefault="00872457">
      <w:pPr>
        <w:pStyle w:val="Standard"/>
        <w:rPr>
          <w:b/>
          <w:bCs/>
        </w:rPr>
      </w:pPr>
      <w:r>
        <w:rPr>
          <w:b/>
          <w:bCs/>
        </w:rPr>
        <w:t xml:space="preserve">- phrase de conclusion à la partie qui résume ce que tu as </w:t>
      </w:r>
      <w:proofErr w:type="spellStart"/>
      <w:r>
        <w:rPr>
          <w:b/>
          <w:bCs/>
        </w:rPr>
        <w:t>traiter</w:t>
      </w:r>
      <w:proofErr w:type="spellEnd"/>
      <w:r>
        <w:rPr>
          <w:b/>
          <w:bCs/>
        </w:rPr>
        <w:t xml:space="preserve"> / et qui</w:t>
      </w:r>
      <w:r>
        <w:rPr>
          <w:b/>
          <w:bCs/>
        </w:rPr>
        <w:t xml:space="preserve"> sert de phrase de transition pour la prochaine partie</w:t>
      </w:r>
    </w:p>
    <w:p w14:paraId="7DCD696A" w14:textId="77777777" w:rsidR="00CB07CA" w:rsidRDefault="00CB07CA">
      <w:pPr>
        <w:pStyle w:val="Standard"/>
        <w:rPr>
          <w:b/>
          <w:bCs/>
        </w:rPr>
      </w:pPr>
    </w:p>
    <w:p w14:paraId="4C520F0D" w14:textId="77777777" w:rsidR="00CB07CA" w:rsidRDefault="00CB07CA">
      <w:pPr>
        <w:pStyle w:val="Standard"/>
        <w:rPr>
          <w:b/>
          <w:bCs/>
        </w:rPr>
      </w:pPr>
    </w:p>
    <w:p w14:paraId="03185632" w14:textId="77777777" w:rsidR="00CB07CA" w:rsidRDefault="00872457">
      <w:pPr>
        <w:pStyle w:val="Standard"/>
        <w:rPr>
          <w:b/>
          <w:bCs/>
        </w:rPr>
      </w:pPr>
      <w:r>
        <w:rPr>
          <w:b/>
          <w:bCs/>
        </w:rPr>
        <w:t>Conclusion :</w:t>
      </w:r>
    </w:p>
    <w:p w14:paraId="57AF61ED" w14:textId="77777777" w:rsidR="00CB07CA" w:rsidRDefault="00872457">
      <w:pPr>
        <w:pStyle w:val="Standard"/>
        <w:rPr>
          <w:b/>
          <w:bCs/>
        </w:rPr>
      </w:pPr>
      <w:r>
        <w:rPr>
          <w:b/>
          <w:bCs/>
        </w:rPr>
        <w:t>- répondre clairement à la problématique (en résumant son développement)</w:t>
      </w:r>
    </w:p>
    <w:p w14:paraId="7E4CAFEA" w14:textId="77777777" w:rsidR="00CB07CA" w:rsidRDefault="00872457">
      <w:pPr>
        <w:pStyle w:val="Standard"/>
        <w:rPr>
          <w:b/>
          <w:bCs/>
        </w:rPr>
      </w:pPr>
      <w:r>
        <w:rPr>
          <w:b/>
          <w:bCs/>
        </w:rPr>
        <w:t>- ouverture</w:t>
      </w:r>
    </w:p>
    <w:p w14:paraId="5F05ADA6" w14:textId="77777777" w:rsidR="00CB07CA" w:rsidRDefault="00CB07CA">
      <w:pPr>
        <w:pStyle w:val="Standard"/>
        <w:rPr>
          <w:b/>
          <w:bCs/>
        </w:rPr>
      </w:pPr>
    </w:p>
    <w:p w14:paraId="77E3AD11" w14:textId="77777777" w:rsidR="00CB07CA" w:rsidRDefault="00CB07CA">
      <w:pPr>
        <w:pStyle w:val="Standard"/>
        <w:rPr>
          <w:b/>
          <w:bCs/>
        </w:rPr>
      </w:pPr>
    </w:p>
    <w:p w14:paraId="7473575D" w14:textId="77777777" w:rsidR="00CB07CA" w:rsidRDefault="00CB07CA">
      <w:pPr>
        <w:pStyle w:val="Standard"/>
        <w:rPr>
          <w:b/>
          <w:bCs/>
        </w:rPr>
      </w:pPr>
    </w:p>
    <w:p w14:paraId="07EB8419" w14:textId="77777777" w:rsidR="00CB07CA" w:rsidRDefault="00872457">
      <w:pPr>
        <w:pStyle w:val="Standard"/>
        <w:rPr>
          <w:b/>
          <w:bCs/>
        </w:rPr>
      </w:pPr>
      <w:r>
        <w:rPr>
          <w:b/>
          <w:bCs/>
          <w:u w:val="single"/>
        </w:rPr>
        <w:lastRenderedPageBreak/>
        <w:t>III/ Correction DST novembre</w:t>
      </w:r>
    </w:p>
    <w:p w14:paraId="7137698D" w14:textId="77777777" w:rsidR="00CB07CA" w:rsidRDefault="00CB07CA">
      <w:pPr>
        <w:pStyle w:val="Standard"/>
        <w:rPr>
          <w:b/>
          <w:bCs/>
        </w:rPr>
      </w:pPr>
    </w:p>
    <w:p w14:paraId="75D94872" w14:textId="77777777" w:rsidR="00CB07CA" w:rsidRDefault="00872457">
      <w:pPr>
        <w:pStyle w:val="Standard"/>
      </w:pPr>
      <w:r>
        <w:t xml:space="preserve">Les documents qui nous </w:t>
      </w:r>
      <w:r>
        <w:rPr>
          <w:color w:val="CE181E"/>
        </w:rPr>
        <w:t>sont</w:t>
      </w:r>
      <w:r>
        <w:t xml:space="preserve"> présenté</w:t>
      </w:r>
      <w:r>
        <w:rPr>
          <w:color w:val="CE181E"/>
        </w:rPr>
        <w:t>s</w:t>
      </w:r>
      <w:r>
        <w:t xml:space="preserve"> se déroulent </w:t>
      </w:r>
      <w:r>
        <w:rPr>
          <w:color w:val="CE181E"/>
        </w:rPr>
        <w:t>pendant la période de</w:t>
      </w:r>
      <w:r>
        <w:t xml:space="preserve"> l’URSS communiste lors de la grande terreur dans les années trente. Le premier document est une photographie prise en 1932 dont le nom est </w:t>
      </w:r>
      <w:r>
        <w:rPr>
          <w:i/>
        </w:rPr>
        <w:t xml:space="preserve">La lutte contre les koulaks </w:t>
      </w:r>
      <w:r>
        <w:rPr>
          <w:color w:val="CE181E"/>
        </w:rPr>
        <w:t xml:space="preserve">(Méthode </w:t>
      </w:r>
      <w:r>
        <w:rPr>
          <w:color w:val="CE181E"/>
        </w:rPr>
        <w:t>ANDI : manque auteur + info)</w:t>
      </w:r>
      <w:r>
        <w:t xml:space="preserve">. Le deuxième document est </w:t>
      </w:r>
      <w:r>
        <w:rPr>
          <w:color w:val="CE181E"/>
        </w:rPr>
        <w:t>un</w:t>
      </w:r>
      <w:r>
        <w:t xml:space="preserve"> extrait du rapport d’un lieutenant du </w:t>
      </w:r>
      <w:r>
        <w:rPr>
          <w:color w:val="000000"/>
        </w:rPr>
        <w:t>NKVD</w:t>
      </w:r>
      <w:r>
        <w:rPr>
          <w:color w:val="CE181E"/>
        </w:rPr>
        <w:t xml:space="preserve"> (définir ce qu’est le NKVD) destiné</w:t>
      </w:r>
      <w:r>
        <w:t xml:space="preserve"> à la région de Tomsk (en Sibérie), il a été écrit le dix décembre 1937 et est issu du livre de Nicolas Werth, L’Ivrogne</w:t>
      </w:r>
      <w:r>
        <w:t xml:space="preserve"> et la marchande de fleurs </w:t>
      </w:r>
      <w:r>
        <w:rPr>
          <w:color w:val="CE181E"/>
        </w:rPr>
        <w:t>(comment citer un ouvrage ?)</w:t>
      </w:r>
      <w:r>
        <w:t xml:space="preserve">. Ce document, 2, apporte des informations sur le type de gouvernement en place à l’époque. Il nous informe aussi de la milice en place à l’époque. </w:t>
      </w:r>
      <w:r>
        <w:rPr>
          <w:color w:val="CE181E"/>
        </w:rPr>
        <w:t>Nous nous demanderons donc qui a subi cette politique</w:t>
      </w:r>
      <w:r>
        <w:rPr>
          <w:color w:val="CE181E"/>
        </w:rPr>
        <w:t xml:space="preserve"> de terreur de l’URSS mais également comment celle-ci fonctionnait. Pour répondre à cela, nous verrons dans un premiers temps qui a été touché puis ensuite comment ces personnes ont été victime de cette politique. (VOIR MÉTHODOLOGIE)</w:t>
      </w:r>
    </w:p>
    <w:p w14:paraId="2BBD31EE" w14:textId="77777777" w:rsidR="00CB07CA" w:rsidRDefault="00CB07CA">
      <w:pPr>
        <w:pStyle w:val="Standard"/>
      </w:pPr>
    </w:p>
    <w:p w14:paraId="14313C53" w14:textId="77777777" w:rsidR="00CB07CA" w:rsidRDefault="00872457">
      <w:pPr>
        <w:pStyle w:val="Standard"/>
      </w:pPr>
      <w:r>
        <w:rPr>
          <w:color w:val="CE181E"/>
        </w:rPr>
        <w:tab/>
        <w:t>En première partie n</w:t>
      </w:r>
      <w:r>
        <w:rPr>
          <w:color w:val="CE181E"/>
        </w:rPr>
        <w:t xml:space="preserve">ous verrons qui a subi cette politique de la terreur. (+ définir la terreur) </w:t>
      </w:r>
      <w:r>
        <w:t>Les person</w:t>
      </w:r>
      <w:r>
        <w:rPr>
          <w:color w:val="CE181E"/>
        </w:rPr>
        <w:t>nes</w:t>
      </w:r>
      <w:r>
        <w:t xml:space="preserve"> qui sont touchées sont issues de différentes classes </w:t>
      </w:r>
      <w:r>
        <w:rPr>
          <w:color w:val="CE181E"/>
        </w:rPr>
        <w:t>sociales</w:t>
      </w:r>
      <w:r>
        <w:t xml:space="preserve">. </w:t>
      </w:r>
      <w:r>
        <w:rPr>
          <w:color w:val="CE181E"/>
        </w:rPr>
        <w:t xml:space="preserve">C’est à dire, </w:t>
      </w:r>
      <w:r>
        <w:rPr>
          <w:color w:val="000000"/>
        </w:rPr>
        <w:t>l</w:t>
      </w:r>
      <w:r>
        <w:t xml:space="preserve">es paysans, les kolkhoziens, les petits fonctionnaires ainsi que les ouvriers sont les </w:t>
      </w:r>
      <w:r>
        <w:t>personnes les plus à risques.</w:t>
      </w:r>
      <w:r>
        <w:rPr>
          <w:color w:val="CE181E"/>
        </w:rPr>
        <w:t>(pourquoi ce sont les plus touchés ? → parce que ce sont les classes les plus précaires de la société)</w:t>
      </w:r>
      <w:r>
        <w:rPr>
          <w:color w:val="000000"/>
        </w:rPr>
        <w:t xml:space="preserve">. </w:t>
      </w:r>
      <w:r>
        <w:t xml:space="preserve"> </w:t>
      </w:r>
    </w:p>
    <w:p w14:paraId="3FE3ECDB" w14:textId="77777777" w:rsidR="00CB07CA" w:rsidRDefault="00872457">
      <w:pPr>
        <w:pStyle w:val="Standard"/>
      </w:pPr>
      <w:r>
        <w:t>Dans le document deux, le lieutenant du NKVD de Tomsk (en Sibérie) annonce qu’ils ont trois jours pour « couper le bois »</w:t>
      </w:r>
      <w:r>
        <w:t xml:space="preserve">, c’est-à-dire arrêter un maximum de personnes par tous les moyens possibles. Dans son rapport, ce lieutenant du NKVD énonce qu’il n’y </w:t>
      </w:r>
      <w:r>
        <w:rPr>
          <w:color w:val="CE181E"/>
        </w:rPr>
        <w:t>a</w:t>
      </w:r>
      <w:r>
        <w:t xml:space="preserve"> pas de limite d’âge aux personnes qui peuvent être arrêtées : « Je ne vous limite pas côté âge des gens arrêtés »</w:t>
      </w:r>
      <w:r>
        <w:rPr>
          <w:color w:val="CE181E"/>
        </w:rPr>
        <w:t xml:space="preserve">(quel </w:t>
      </w:r>
      <w:r>
        <w:rPr>
          <w:color w:val="CE181E"/>
        </w:rPr>
        <w:t>ligne du texte ?)</w:t>
      </w:r>
      <w:r>
        <w:t>.</w:t>
      </w:r>
      <w:r>
        <w:rPr>
          <w:color w:val="CE181E"/>
        </w:rPr>
        <w:t xml:space="preserve">En effet, toutes les tranches d’âge de la population sont </w:t>
      </w:r>
      <w:proofErr w:type="gramStart"/>
      <w:r>
        <w:rPr>
          <w:color w:val="CE181E"/>
        </w:rPr>
        <w:t>affectés</w:t>
      </w:r>
      <w:proofErr w:type="gramEnd"/>
      <w:r>
        <w:rPr>
          <w:color w:val="CE181E"/>
        </w:rPr>
        <w:t> :</w:t>
      </w:r>
      <w:r>
        <w:t xml:space="preserve"> des enfants (certains avait sept ans lors de leurs arrêt) comme des personnes âgées (grands-parents par exemple). </w:t>
      </w:r>
      <w:r>
        <w:rPr>
          <w:color w:val="CE181E"/>
        </w:rPr>
        <w:t>Cela montre donc que toute la population est affectée p</w:t>
      </w:r>
      <w:r>
        <w:rPr>
          <w:color w:val="CE181E"/>
        </w:rPr>
        <w:t xml:space="preserve">ar cette politique, que ce soit de différentes classes sociales mais aussi de </w:t>
      </w:r>
      <w:proofErr w:type="spellStart"/>
      <w:r>
        <w:rPr>
          <w:color w:val="CE181E"/>
        </w:rPr>
        <w:t>tout</w:t>
      </w:r>
      <w:proofErr w:type="spellEnd"/>
      <w:r>
        <w:rPr>
          <w:color w:val="CE181E"/>
        </w:rPr>
        <w:t xml:space="preserve"> les âges. Après avoir vu qui était victime de la terreur nous verrons comment elles ont subi celle-ci.</w:t>
      </w:r>
    </w:p>
    <w:p w14:paraId="260269F2" w14:textId="77777777" w:rsidR="00CB07CA" w:rsidRDefault="00CB07CA">
      <w:pPr>
        <w:pStyle w:val="Standard"/>
      </w:pPr>
    </w:p>
    <w:p w14:paraId="45A74154" w14:textId="77777777" w:rsidR="00CB07CA" w:rsidRDefault="00872457">
      <w:pPr>
        <w:pStyle w:val="Standard"/>
      </w:pPr>
      <w:r>
        <w:tab/>
      </w:r>
      <w:r>
        <w:rPr>
          <w:color w:val="CE181E"/>
        </w:rPr>
        <w:t>Dans une seconde partie nous montrerons comment cette politique fon</w:t>
      </w:r>
      <w:r>
        <w:rPr>
          <w:color w:val="CE181E"/>
        </w:rPr>
        <w:t xml:space="preserve">ctionnait et a été mise en place. </w:t>
      </w:r>
      <w:r>
        <w:t xml:space="preserve">La manière qui sera utilisé pour mener son projet </w:t>
      </w:r>
      <w:r>
        <w:rPr>
          <w:color w:val="CE181E"/>
        </w:rPr>
        <w:t>(quel projet ?)</w:t>
      </w:r>
      <w:r>
        <w:t xml:space="preserve"> « à bon port » est en plusieurs étapes</w:t>
      </w:r>
      <w:r>
        <w:rPr>
          <w:color w:val="CE181E"/>
        </w:rPr>
        <w:t xml:space="preserve"> (faut que ces étapes soient visibles)</w:t>
      </w:r>
      <w:r>
        <w:t>. Dans un premier temps, les membres concernés par ce projet auront deux à trois</w:t>
      </w:r>
      <w:r>
        <w:t xml:space="preserve"> jours pour mettre en œuvre le « plan de collecte ». Ce plan consiste à récupérer un maximum d’aveu, l’objectif es</w:t>
      </w:r>
      <w:r>
        <w:rPr>
          <w:color w:val="CE181E"/>
        </w:rPr>
        <w:t>t</w:t>
      </w:r>
      <w:r>
        <w:t xml:space="preserve"> fixé à deux mille individus. Pour appuyer </w:t>
      </w:r>
      <w:r>
        <w:rPr>
          <w:color w:val="CE181E"/>
        </w:rPr>
        <w:t>son</w:t>
      </w:r>
      <w:r>
        <w:t xml:space="preserve"> point, ce lieutenant </w:t>
      </w:r>
      <w:r>
        <w:rPr>
          <w:color w:val="CE181E"/>
        </w:rPr>
        <w:t xml:space="preserve">informe </w:t>
      </w:r>
      <w:r>
        <w:t>ses membres que leur objectif est moins élevé que leurs voisins d</w:t>
      </w:r>
      <w:r>
        <w:t xml:space="preserve">e l’Oural </w:t>
      </w:r>
      <w:r>
        <w:rPr>
          <w:color w:val="CE181E"/>
        </w:rPr>
        <w:t>qui eux</w:t>
      </w:r>
      <w:r>
        <w:t xml:space="preserve"> déposent entre douze et quinze affaires</w:t>
      </w:r>
      <w:r>
        <w:rPr>
          <w:color w:val="CE181E"/>
        </w:rPr>
        <w:t>(affaire ou aveu?)</w:t>
      </w:r>
      <w:r>
        <w:t xml:space="preserve"> par jour alors qu’il n’attend </w:t>
      </w:r>
      <w:r>
        <w:rPr>
          <w:color w:val="CE181E"/>
        </w:rPr>
        <w:t>de</w:t>
      </w:r>
      <w:r>
        <w:t xml:space="preserve"> ses membre</w:t>
      </w:r>
      <w:r>
        <w:rPr>
          <w:color w:val="CE181E"/>
        </w:rPr>
        <w:t>s</w:t>
      </w:r>
      <w:r>
        <w:t xml:space="preserve"> que sept à dix affaires, soit entre quatre et six affaire</w:t>
      </w:r>
      <w:r>
        <w:rPr>
          <w:color w:val="CE181E"/>
        </w:rPr>
        <w:t>s</w:t>
      </w:r>
      <w:r>
        <w:t xml:space="preserve"> de moins. </w:t>
      </w:r>
      <w:r>
        <w:rPr>
          <w:color w:val="CE181E"/>
        </w:rPr>
        <w:t xml:space="preserve">Dans un second temps, </w:t>
      </w:r>
      <w:r>
        <w:rPr>
          <w:color w:val="000000"/>
        </w:rPr>
        <w:t>p</w:t>
      </w:r>
      <w:r>
        <w:t>our maintenir cette pression du besoin de m</w:t>
      </w:r>
      <w:r>
        <w:t>ettre un coup de collier (</w:t>
      </w:r>
      <w:r>
        <w:rPr>
          <w:color w:val="CE181E"/>
        </w:rPr>
        <w:t>c’est à dire?)</w:t>
      </w:r>
      <w:r>
        <w:t>, ce lieutenant informe ses membres que d’autres comités de villes du NKVD, par exemple : Kemerovo ou encore Prokopievsk, on</w:t>
      </w:r>
      <w:r>
        <w:rPr>
          <w:color w:val="CE181E"/>
        </w:rPr>
        <w:t>t</w:t>
      </w:r>
      <w:r>
        <w:t xml:space="preserve"> plus d’avance sur eu</w:t>
      </w:r>
      <w:r>
        <w:rPr>
          <w:color w:val="CE181E"/>
        </w:rPr>
        <w:t>x</w:t>
      </w:r>
      <w:r>
        <w:t xml:space="preserve"> et peuvent largement les dépasser </w:t>
      </w:r>
      <w:r>
        <w:rPr>
          <w:color w:val="CE181E"/>
        </w:rPr>
        <w:t>(pas clair)</w:t>
      </w:r>
      <w:r>
        <w:t xml:space="preserve">. </w:t>
      </w:r>
      <w:r>
        <w:rPr>
          <w:color w:val="CE181E"/>
        </w:rPr>
        <w:t>Dans un troisième tem</w:t>
      </w:r>
      <w:r>
        <w:rPr>
          <w:color w:val="CE181E"/>
        </w:rPr>
        <w:t>ps</w:t>
      </w:r>
      <w:r>
        <w:t>, pour renforcer cet envie de déposer des affaire</w:t>
      </w:r>
      <w:r>
        <w:rPr>
          <w:color w:val="CE181E"/>
        </w:rPr>
        <w:t>s</w:t>
      </w:r>
      <w:r>
        <w:t xml:space="preserve"> et la peur de ne pas avoir été à la hauteur des attentes. Pour inciter et encourager à déposer des affaires, toute personne qui en dépose sera récompensée par de l’argent. Mais il ne s’arrête pas là, </w:t>
      </w:r>
      <w:r>
        <w:t>pour essayer d’enfler le nombre réel de plainte</w:t>
      </w:r>
      <w:r>
        <w:rPr>
          <w:color w:val="CE181E"/>
        </w:rPr>
        <w:t>s</w:t>
      </w:r>
      <w:r>
        <w:t xml:space="preserve"> et de témoignage</w:t>
      </w:r>
      <w:r>
        <w:rPr>
          <w:color w:val="CE181E"/>
        </w:rPr>
        <w:t>s</w:t>
      </w:r>
      <w:r>
        <w:t>, il les informe qu’ils doivent mettre deux témoignage</w:t>
      </w:r>
      <w:r>
        <w:rPr>
          <w:color w:val="CE181E"/>
        </w:rPr>
        <w:t>s</w:t>
      </w:r>
      <w:r>
        <w:t xml:space="preserve"> de personnes qui ont avoués dans le dossier d’une qui n’</w:t>
      </w:r>
      <w:r>
        <w:rPr>
          <w:color w:val="CE181E"/>
        </w:rPr>
        <w:t>a</w:t>
      </w:r>
      <w:r>
        <w:t xml:space="preserve"> pas confessé. </w:t>
      </w:r>
      <w:r>
        <w:rPr>
          <w:color w:val="CE181E"/>
        </w:rPr>
        <w:t>(explique pourquoi tu donnes cet exemple ?) → tu donnes des fa</w:t>
      </w:r>
      <w:r>
        <w:rPr>
          <w:color w:val="CE181E"/>
        </w:rPr>
        <w:t>its maintenant il faut aller plus loin et expliquer les enjeux : dénonciation, plus de confiance entre les gens et donc ne peuvent pas s’organiser ensemble contre le régime</w:t>
      </w:r>
    </w:p>
    <w:p w14:paraId="3C821A3E" w14:textId="77777777" w:rsidR="00CB07CA" w:rsidRDefault="00872457">
      <w:pPr>
        <w:pStyle w:val="Standard"/>
      </w:pPr>
      <w:r>
        <w:t xml:space="preserve"> </w:t>
      </w:r>
      <w:r>
        <w:rPr>
          <w:color w:val="CE181E"/>
        </w:rPr>
        <w:t>En somme, nous avons donc analyser dans cette deuxième partie comment était mis en</w:t>
      </w:r>
      <w:r>
        <w:rPr>
          <w:color w:val="CE181E"/>
        </w:rPr>
        <w:t xml:space="preserve"> place la politique de la terreur et comment ces personnes ont été victime de ce processus.</w:t>
      </w:r>
    </w:p>
    <w:p w14:paraId="6635977C" w14:textId="77777777" w:rsidR="00CB07CA" w:rsidRDefault="00CB07CA">
      <w:pPr>
        <w:pStyle w:val="Standard"/>
        <w:rPr>
          <w:color w:val="CE181E"/>
        </w:rPr>
      </w:pPr>
    </w:p>
    <w:p w14:paraId="31015D85" w14:textId="77777777" w:rsidR="00CB07CA" w:rsidRDefault="00872457">
      <w:pPr>
        <w:pStyle w:val="Standard"/>
      </w:pPr>
      <w:r>
        <w:lastRenderedPageBreak/>
        <w:t>Cette politique de « cassage de bois »</w:t>
      </w:r>
      <w:r>
        <w:rPr>
          <w:color w:val="CE181E"/>
        </w:rPr>
        <w:t>(à définir)</w:t>
      </w:r>
      <w:r>
        <w:t xml:space="preserve"> est en réponse à une </w:t>
      </w:r>
      <w:r>
        <w:rPr>
          <w:color w:val="CE181E"/>
        </w:rPr>
        <w:t>lutte</w:t>
      </w:r>
      <w:r>
        <w:t xml:space="preserve"> qui s’est déroulée quelques années auparavant dans les koulaks</w:t>
      </w:r>
      <w:r>
        <w:rPr>
          <w:color w:val="CE181E"/>
        </w:rPr>
        <w:t>(qui sont-ils? Quel est</w:t>
      </w:r>
      <w:r>
        <w:rPr>
          <w:color w:val="CE181E"/>
        </w:rPr>
        <w:t xml:space="preserve"> leur lutte ?)</w:t>
      </w:r>
      <w:r>
        <w:t>. En effet, sur l’image du premier document se trouve une foule d’homme</w:t>
      </w:r>
      <w:r>
        <w:rPr>
          <w:color w:val="CE181E"/>
        </w:rPr>
        <w:t>s</w:t>
      </w:r>
      <w:r>
        <w:t xml:space="preserve"> et de femme</w:t>
      </w:r>
      <w:r>
        <w:rPr>
          <w:color w:val="CE181E"/>
        </w:rPr>
        <w:t>s</w:t>
      </w:r>
      <w:r>
        <w:t xml:space="preserve"> avec leurs outils à la main, râteau, seau,…</w:t>
      </w:r>
      <w:r>
        <w:rPr>
          <w:color w:val="CE181E"/>
        </w:rPr>
        <w:t xml:space="preserve">(pourquoi sont-ils représentés comme ça ? → image pour </w:t>
      </w:r>
      <w:proofErr w:type="spellStart"/>
      <w:r>
        <w:rPr>
          <w:color w:val="CE181E"/>
        </w:rPr>
        <w:t>representer</w:t>
      </w:r>
      <w:proofErr w:type="spellEnd"/>
      <w:r>
        <w:rPr>
          <w:color w:val="CE181E"/>
        </w:rPr>
        <w:t xml:space="preserve"> l’idéal communiste)</w:t>
      </w:r>
      <w:r>
        <w:t xml:space="preserve"> Deux personnes dans cet am</w:t>
      </w:r>
      <w:r>
        <w:t>as de travailleurs portent une banderole sur laquelle est écrit « Nous kolkhoziens, exigeons la base d’une collectivisation et la liquidation des koulaks en tant que classe ». Cette requête signifie que l’idéalisme du communisme du Karl Marx</w:t>
      </w:r>
      <w:r>
        <w:rPr>
          <w:color w:val="CE181E"/>
        </w:rPr>
        <w:t>(définir la thé</w:t>
      </w:r>
      <w:r>
        <w:rPr>
          <w:color w:val="CE181E"/>
        </w:rPr>
        <w:t>orie de Marx)</w:t>
      </w:r>
      <w:r>
        <w:t xml:space="preserve"> n’</w:t>
      </w:r>
      <w:r>
        <w:rPr>
          <w:color w:val="CE181E"/>
        </w:rPr>
        <w:t>a</w:t>
      </w:r>
      <w:r>
        <w:t xml:space="preserve"> pas été appliqu</w:t>
      </w:r>
      <w:r>
        <w:rPr>
          <w:color w:val="CE181E"/>
        </w:rPr>
        <w:t>é</w:t>
      </w:r>
      <w:r>
        <w:t xml:space="preserve"> pour tout le monde car ces paysans se plaignent de la maltraitance et de la différence qui existe entre les paysans et les ouvrier</w:t>
      </w:r>
      <w:r>
        <w:rPr>
          <w:color w:val="CE181E"/>
        </w:rPr>
        <w:t>s</w:t>
      </w:r>
      <w:r>
        <w:t xml:space="preserve"> de l’URSS. On peut émettre l’hypothèse que ce seront ces personnes qui seront le plus tou</w:t>
      </w:r>
      <w:r>
        <w:t>chées par ce « cassage de bois » du document deux.</w:t>
      </w:r>
    </w:p>
    <w:p w14:paraId="1C6D7941" w14:textId="77777777" w:rsidR="00CB07CA" w:rsidRDefault="00872457">
      <w:pPr>
        <w:pStyle w:val="Standard"/>
        <w:rPr>
          <w:color w:val="CE181E"/>
        </w:rPr>
      </w:pPr>
      <w:r>
        <w:rPr>
          <w:color w:val="CE181E"/>
        </w:rPr>
        <w:t>Logiquement ce paragraphe illustre ta première partie et devrait aller avec. Image de travailleurs donc illustre les victimes + apporte des infos sur le régime communiste et son idéologie.</w:t>
      </w:r>
    </w:p>
    <w:p w14:paraId="2ED18676" w14:textId="77777777" w:rsidR="00CB07CA" w:rsidRDefault="00CB07CA">
      <w:pPr>
        <w:pStyle w:val="Standard"/>
      </w:pPr>
    </w:p>
    <w:p w14:paraId="37201A29" w14:textId="77777777" w:rsidR="00CB07CA" w:rsidRDefault="00872457">
      <w:pPr>
        <w:pStyle w:val="Standard"/>
      </w:pPr>
      <w:r>
        <w:t>Enfin, nous a</w:t>
      </w:r>
      <w:r>
        <w:t xml:space="preserve">vons vu que l’URSS tend vers une idéologie communiste, mais qu’elle reste néanmoins un état totalitaires qui gouverne par la terreur et le formatage de la population à coup d’idéologie et de propagande </w:t>
      </w:r>
      <w:r>
        <w:rPr>
          <w:color w:val="CE181E"/>
        </w:rPr>
        <w:t>(bien) (</w:t>
      </w:r>
      <w:r>
        <w:t>par exemple, l’ouvrier Stakhanov qui en une jo</w:t>
      </w:r>
      <w:r>
        <w:t>urnée a extrait à lui tout seul l’équivalant d’une semaine de travail d’une équipe de mineurs.</w:t>
      </w:r>
      <w:r>
        <w:rPr>
          <w:color w:val="CE181E"/>
        </w:rPr>
        <w:t>(pourquoi dire ça ici?))</w:t>
      </w:r>
      <w:r>
        <w:t xml:space="preserve"> On comprend aussi qu’il y a une idée commune dans l’application de la terreur en URSS par les plaintes sur les habitants des villes.</w:t>
      </w:r>
      <w:r>
        <w:rPr>
          <w:color w:val="CE181E"/>
        </w:rPr>
        <w:t>(c’es</w:t>
      </w:r>
      <w:r>
        <w:rPr>
          <w:color w:val="CE181E"/>
        </w:rPr>
        <w:t>t à dire ?)</w:t>
      </w:r>
    </w:p>
    <w:p w14:paraId="659860B2" w14:textId="77777777" w:rsidR="00CB07CA" w:rsidRDefault="00872457">
      <w:pPr>
        <w:pStyle w:val="Standard"/>
      </w:pPr>
      <w:r>
        <w:rPr>
          <w:color w:val="CE181E"/>
        </w:rPr>
        <w:t>+ revoir méthodologie → tu es sensé répondre à la problématique dans la conclusion</w:t>
      </w:r>
    </w:p>
    <w:p w14:paraId="21C289A6" w14:textId="77777777" w:rsidR="00CB07CA" w:rsidRDefault="00CB07CA">
      <w:pPr>
        <w:pStyle w:val="Standard"/>
      </w:pPr>
    </w:p>
    <w:p w14:paraId="3F2757E2" w14:textId="77777777" w:rsidR="00CB07CA" w:rsidRDefault="00872457">
      <w:pPr>
        <w:pStyle w:val="Standard"/>
      </w:pPr>
      <w:r>
        <w:t xml:space="preserve">On peut se demander si l’URSS a réussi un jour, dans d’autres circonstances, à accomplir et atteindre l’idéologie communiste de Karl Marx. </w:t>
      </w:r>
      <w:r>
        <w:rPr>
          <w:color w:val="CE181E"/>
        </w:rPr>
        <w:t>(s’en servir pour l</w:t>
      </w:r>
      <w:r>
        <w:rPr>
          <w:color w:val="CE181E"/>
        </w:rPr>
        <w:t>’ouverture)</w:t>
      </w:r>
    </w:p>
    <w:p w14:paraId="636343E1" w14:textId="77777777" w:rsidR="00CB07CA" w:rsidRDefault="00CB07CA">
      <w:pPr>
        <w:pStyle w:val="Standard"/>
      </w:pPr>
    </w:p>
    <w:p w14:paraId="722FF337" w14:textId="77777777" w:rsidR="00CB07CA" w:rsidRDefault="00CB07CA">
      <w:pPr>
        <w:pStyle w:val="Standard"/>
      </w:pPr>
    </w:p>
    <w:sectPr w:rsidR="00CB07C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6F25C" w14:textId="77777777" w:rsidR="00872457" w:rsidRDefault="00872457">
      <w:r>
        <w:separator/>
      </w:r>
    </w:p>
  </w:endnote>
  <w:endnote w:type="continuationSeparator" w:id="0">
    <w:p w14:paraId="7411A0F7" w14:textId="77777777" w:rsidR="00872457" w:rsidRDefault="00872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Songti SC">
    <w:charset w:val="00"/>
    <w:family w:val="auto"/>
    <w:pitch w:val="variable"/>
  </w:font>
  <w:font w:name="Arial Unicode MS">
    <w:altName w:val="Arial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PingFang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E10043" w14:textId="77777777" w:rsidR="00872457" w:rsidRDefault="00872457">
      <w:r>
        <w:rPr>
          <w:color w:val="000000"/>
        </w:rPr>
        <w:separator/>
      </w:r>
    </w:p>
  </w:footnote>
  <w:footnote w:type="continuationSeparator" w:id="0">
    <w:p w14:paraId="64C594C9" w14:textId="77777777" w:rsidR="00872457" w:rsidRDefault="008724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B07CA"/>
    <w:rsid w:val="00062F3D"/>
    <w:rsid w:val="005B41A4"/>
    <w:rsid w:val="007A62C1"/>
    <w:rsid w:val="00872457"/>
    <w:rsid w:val="00BF0306"/>
    <w:rsid w:val="00CB07CA"/>
    <w:rsid w:val="00EB139C"/>
    <w:rsid w:val="00EE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3E1CB"/>
  <w15:docId w15:val="{D762F8E1-F77E-46D6-90F9-330ED676F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ongti SC" w:hAnsi="Liberation Serif" w:cs="Arial Unicode MS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1172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Henry PC</dc:creator>
  <cp:lastModifiedBy>Henry Letellier</cp:lastModifiedBy>
  <cp:revision>2</cp:revision>
  <dcterms:created xsi:type="dcterms:W3CDTF">2020-12-13T09:59:00Z</dcterms:created>
  <dcterms:modified xsi:type="dcterms:W3CDTF">2020-12-13T09:59:00Z</dcterms:modified>
</cp:coreProperties>
</file>