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491B2" w14:textId="1492055E" w:rsidR="00F51914" w:rsidRDefault="004221AD">
      <w:r>
        <w:t xml:space="preserve">To go </w:t>
      </w:r>
      <w:proofErr w:type="spellStart"/>
      <w:r>
        <w:t>bezerk</w:t>
      </w:r>
      <w:proofErr w:type="spellEnd"/>
      <w:r>
        <w:t xml:space="preserve"> = to go bananas</w:t>
      </w:r>
    </w:p>
    <w:sectPr w:rsidR="00F51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14"/>
    <w:rsid w:val="004221AD"/>
    <w:rsid w:val="00DC5DFA"/>
    <w:rsid w:val="00F5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71A8D"/>
  <w15:chartTrackingRefBased/>
  <w15:docId w15:val="{D8DED76D-9AE2-4F21-9E8D-5E221184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DC5DFA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2021-01-18T15:09:00Z</dcterms:created>
  <dcterms:modified xsi:type="dcterms:W3CDTF">2021-01-18T15:10:00Z</dcterms:modified>
</cp:coreProperties>
</file>