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41825" w14:textId="77777777" w:rsidR="006705F3" w:rsidRDefault="006705F3"/>
    <w:p w14:paraId="2CCEFFFC" w14:textId="7EC097B2" w:rsidR="00DE0ED7" w:rsidRPr="00D53DA7" w:rsidRDefault="0030528D" w:rsidP="00D53DA7">
      <w:pPr>
        <w:jc w:val="center"/>
      </w:pPr>
      <w:sdt>
        <w:sdtPr>
          <w:rPr>
            <w:u w:val="single"/>
          </w:rPr>
          <w:alias w:val="Matière"/>
          <w:tag w:val="Matière"/>
          <w:id w:val="213808947"/>
          <w:placeholder>
            <w:docPart w:val="738431F273AD4436B73A94342EC3C1E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8123B">
            <w:rPr>
              <w:u w:val="single"/>
            </w:rPr>
            <w:t>Langues Littérature et Culture Etrangères (LLCE)</w:t>
          </w:r>
        </w:sdtContent>
      </w:sdt>
    </w:p>
    <w:sdt>
      <w:sdtPr>
        <w:rPr>
          <w:u w:val="single"/>
        </w:rPr>
        <w:alias w:val="Sujet/Titre"/>
        <w:tag w:val="Sujet"/>
        <w:id w:val="1798561544"/>
        <w:placeholder>
          <w:docPart w:val="15AD10E1865C476A85FD352E14667CDD"/>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1C3F3766" w14:textId="51DDE062" w:rsidR="00CB7909" w:rsidRDefault="0098123B" w:rsidP="00CA0255">
          <w:pPr>
            <w:jc w:val="center"/>
            <w:rPr>
              <w:u w:val="single"/>
            </w:rPr>
          </w:pPr>
          <w:r>
            <w:rPr>
              <w:u w:val="single"/>
            </w:rPr>
            <w:t>DST d’LLCE</w:t>
          </w:r>
        </w:p>
      </w:sdtContent>
    </w:sdt>
    <w:p w14:paraId="403CF728"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59B120C7" wp14:editId="7B435592">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328C71E6"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120C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328C71E6"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6136B5BA" wp14:editId="0AE68BCC">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D69385E" w14:textId="77777777" w:rsidR="008E776B" w:rsidRDefault="008E776B" w:rsidP="008E776B">
                            <w:pPr>
                              <w:rPr>
                                <w:color w:val="FF0000"/>
                                <w:sz w:val="22"/>
                                <w:u w:val="single"/>
                              </w:rPr>
                            </w:pPr>
                            <w:r w:rsidRPr="00B62A3D">
                              <w:rPr>
                                <w:color w:val="FF0000"/>
                                <w:sz w:val="22"/>
                                <w:u w:val="single"/>
                              </w:rPr>
                              <w:t>Note :</w:t>
                            </w:r>
                          </w:p>
                          <w:p w14:paraId="38A4448B" w14:textId="77777777" w:rsidR="008E776B" w:rsidRPr="00E47626" w:rsidRDefault="008E776B" w:rsidP="008E776B">
                            <w:pPr>
                              <w:rPr>
                                <w:color w:val="FF0000"/>
                                <w:sz w:val="12"/>
                                <w:u w:val="single"/>
                              </w:rPr>
                            </w:pPr>
                          </w:p>
                          <w:p w14:paraId="10E64C89" w14:textId="77777777" w:rsidR="008E776B" w:rsidRPr="00E47626" w:rsidRDefault="008E776B" w:rsidP="008E776B">
                            <w:pPr>
                              <w:rPr>
                                <w:sz w:val="14"/>
                              </w:rPr>
                            </w:pPr>
                            <w:r w:rsidRPr="00E47626">
                              <w:rPr>
                                <w:color w:val="FF0000"/>
                                <w:sz w:val="14"/>
                              </w:rPr>
                              <w:t>_________</w:t>
                            </w:r>
                            <w:r>
                              <w:rPr>
                                <w:color w:val="FF0000"/>
                                <w:sz w:val="14"/>
                              </w:rPr>
                              <w:t>___</w:t>
                            </w:r>
                          </w:p>
                          <w:p w14:paraId="6E12D48C"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6B5BA"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D69385E" w14:textId="77777777" w:rsidR="008E776B" w:rsidRDefault="008E776B" w:rsidP="008E776B">
                      <w:pPr>
                        <w:rPr>
                          <w:color w:val="FF0000"/>
                          <w:sz w:val="22"/>
                          <w:u w:val="single"/>
                        </w:rPr>
                      </w:pPr>
                      <w:r w:rsidRPr="00B62A3D">
                        <w:rPr>
                          <w:color w:val="FF0000"/>
                          <w:sz w:val="22"/>
                          <w:u w:val="single"/>
                        </w:rPr>
                        <w:t>Note :</w:t>
                      </w:r>
                    </w:p>
                    <w:p w14:paraId="38A4448B" w14:textId="77777777" w:rsidR="008E776B" w:rsidRPr="00E47626" w:rsidRDefault="008E776B" w:rsidP="008E776B">
                      <w:pPr>
                        <w:rPr>
                          <w:color w:val="FF0000"/>
                          <w:sz w:val="12"/>
                          <w:u w:val="single"/>
                        </w:rPr>
                      </w:pPr>
                    </w:p>
                    <w:p w14:paraId="10E64C89" w14:textId="77777777" w:rsidR="008E776B" w:rsidRPr="00E47626" w:rsidRDefault="008E776B" w:rsidP="008E776B">
                      <w:pPr>
                        <w:rPr>
                          <w:sz w:val="14"/>
                        </w:rPr>
                      </w:pPr>
                      <w:r w:rsidRPr="00E47626">
                        <w:rPr>
                          <w:color w:val="FF0000"/>
                          <w:sz w:val="14"/>
                        </w:rPr>
                        <w:t>_________</w:t>
                      </w:r>
                      <w:r>
                        <w:rPr>
                          <w:color w:val="FF0000"/>
                          <w:sz w:val="14"/>
                        </w:rPr>
                        <w:t>___</w:t>
                      </w:r>
                    </w:p>
                    <w:p w14:paraId="6E12D48C"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498DC1D0" wp14:editId="5E5124F3">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CA32C6C"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DC1D0"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CA32C6C"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7DE28EB9" w14:textId="77777777" w:rsidR="008E776B" w:rsidRDefault="008E776B"/>
    <w:p w14:paraId="778A3D33" w14:textId="77777777" w:rsidR="008E776B" w:rsidRDefault="008E776B"/>
    <w:p w14:paraId="0D5AC03F" w14:textId="77777777" w:rsidR="008E776B" w:rsidRDefault="008E776B"/>
    <w:p w14:paraId="34E53F10" w14:textId="00F690F4" w:rsidR="008E776B" w:rsidRDefault="008E776B"/>
    <w:p w14:paraId="0E238595" w14:textId="62F7E9D2" w:rsidR="00A772B5" w:rsidRDefault="00A772B5" w:rsidP="00A772B5">
      <w:pPr>
        <w:pStyle w:val="Titre1"/>
      </w:pPr>
      <w:r>
        <w:t>« Arts et débats d’idées »</w:t>
      </w:r>
    </w:p>
    <w:p w14:paraId="5BD1FDB8" w14:textId="0C701C83" w:rsidR="00A772B5" w:rsidRDefault="00A772B5" w:rsidP="00A772B5">
      <w:pPr>
        <w:pStyle w:val="Titre2"/>
      </w:pPr>
      <w:r>
        <w:t>Part 1:</w:t>
      </w:r>
    </w:p>
    <w:p w14:paraId="44027813" w14:textId="404C709A" w:rsidR="00A772B5" w:rsidRDefault="00A772B5" w:rsidP="00A772B5">
      <w:pPr>
        <w:rPr>
          <w:lang w:val="en-GB"/>
        </w:rPr>
      </w:pPr>
    </w:p>
    <w:p w14:paraId="4F88904C" w14:textId="45AD342C" w:rsidR="00A772B5" w:rsidRDefault="00110D07" w:rsidP="00110D07">
      <w:pPr>
        <w:pStyle w:val="Titre3"/>
        <w:rPr>
          <w:lang w:val="en-GB"/>
        </w:rPr>
      </w:pPr>
      <w:r>
        <w:rPr>
          <w:lang w:val="en-GB"/>
        </w:rPr>
        <w:t>“American Art and social protest in the 1930s”</w:t>
      </w:r>
    </w:p>
    <w:p w14:paraId="20B76449" w14:textId="6A4955F6" w:rsidR="00110D07" w:rsidRPr="00110D07" w:rsidRDefault="00110D07" w:rsidP="00B769DA">
      <w:pPr>
        <w:ind w:firstLine="708"/>
        <w:rPr>
          <w:lang w:val="en-GB"/>
        </w:rPr>
      </w:pPr>
      <w:r w:rsidRPr="00110D07">
        <w:rPr>
          <w:lang w:val="en-GB"/>
        </w:rPr>
        <w:t>The first document, A, is a</w:t>
      </w:r>
      <w:r>
        <w:rPr>
          <w:lang w:val="en-GB"/>
        </w:rPr>
        <w:t>n</w:t>
      </w:r>
      <w:r w:rsidRPr="00110D07">
        <w:rPr>
          <w:lang w:val="en-GB"/>
        </w:rPr>
        <w:t xml:space="preserve"> </w:t>
      </w:r>
      <w:r>
        <w:rPr>
          <w:lang w:val="en-GB"/>
        </w:rPr>
        <w:t>image of a lithograph</w:t>
      </w:r>
      <w:r w:rsidR="000C2D2A">
        <w:rPr>
          <w:lang w:val="en-GB"/>
        </w:rPr>
        <w:t>y</w:t>
      </w:r>
      <w:r>
        <w:rPr>
          <w:lang w:val="en-GB"/>
        </w:rPr>
        <w:t xml:space="preserve"> made by Thomas Hart Benton</w:t>
      </w:r>
      <w:r w:rsidR="000C2D2A">
        <w:rPr>
          <w:lang w:val="en-GB"/>
        </w:rPr>
        <w:t xml:space="preserve"> in 1939</w:t>
      </w:r>
      <w:r>
        <w:rPr>
          <w:lang w:val="en-GB"/>
        </w:rPr>
        <w:t xml:space="preserve">. The name of the lithography is </w:t>
      </w:r>
      <w:r w:rsidRPr="000C2D2A">
        <w:rPr>
          <w:i/>
          <w:iCs/>
          <w:lang w:val="en-GB"/>
        </w:rPr>
        <w:t xml:space="preserve">Prodigal </w:t>
      </w:r>
      <w:r w:rsidR="000C2D2A" w:rsidRPr="000C2D2A">
        <w:rPr>
          <w:i/>
          <w:iCs/>
          <w:lang w:val="en-GB"/>
        </w:rPr>
        <w:t>Son</w:t>
      </w:r>
      <w:r w:rsidR="000C2D2A">
        <w:rPr>
          <w:lang w:val="en-GB"/>
        </w:rPr>
        <w:t>,</w:t>
      </w:r>
      <w:r>
        <w:rPr>
          <w:lang w:val="en-GB"/>
        </w:rPr>
        <w:t xml:space="preserve"> and </w:t>
      </w:r>
      <w:r w:rsidR="000C2D2A">
        <w:rPr>
          <w:lang w:val="en-GB"/>
        </w:rPr>
        <w:t>its</w:t>
      </w:r>
      <w:r>
        <w:rPr>
          <w:lang w:val="en-GB"/>
        </w:rPr>
        <w:t xml:space="preserve"> dimensions are thirty-five </w:t>
      </w:r>
      <w:r w:rsidR="000C2D2A">
        <w:rPr>
          <w:lang w:val="en-GB"/>
        </w:rPr>
        <w:t>by twenty-five comma five centimetres.</w:t>
      </w:r>
      <w:r w:rsidRPr="00110D07">
        <w:rPr>
          <w:lang w:val="en-GB"/>
        </w:rPr>
        <w:t xml:space="preserve"> The second document, B, is an </w:t>
      </w:r>
      <w:r w:rsidR="000C2D2A">
        <w:rPr>
          <w:lang w:val="en-GB"/>
        </w:rPr>
        <w:t xml:space="preserve">extract of the fifth chapter from the novel </w:t>
      </w:r>
      <w:r w:rsidR="000C2D2A">
        <w:rPr>
          <w:i/>
          <w:iCs/>
          <w:lang w:val="en-GB"/>
        </w:rPr>
        <w:t>The Grapes of Wrath</w:t>
      </w:r>
      <w:r w:rsidR="000C2D2A">
        <w:rPr>
          <w:lang w:val="en-GB"/>
        </w:rPr>
        <w:t>, written in 1939</w:t>
      </w:r>
      <w:r w:rsidR="005E2519">
        <w:rPr>
          <w:lang w:val="en-GB"/>
        </w:rPr>
        <w:t xml:space="preserve"> by John Steinbeck</w:t>
      </w:r>
      <w:r w:rsidR="000C2D2A">
        <w:rPr>
          <w:lang w:val="en-GB"/>
        </w:rPr>
        <w:t>. T</w:t>
      </w:r>
      <w:r w:rsidRPr="00110D07">
        <w:rPr>
          <w:lang w:val="en-GB"/>
        </w:rPr>
        <w:t>he third document, C, is a</w:t>
      </w:r>
      <w:r w:rsidR="000C2D2A">
        <w:rPr>
          <w:lang w:val="en-GB"/>
        </w:rPr>
        <w:t xml:space="preserve">n </w:t>
      </w:r>
      <w:r w:rsidR="00E37B57">
        <w:rPr>
          <w:lang w:val="en-GB"/>
        </w:rPr>
        <w:t xml:space="preserve">extract from an article written on the twelfth of July 2011 and its name is </w:t>
      </w:r>
      <w:r w:rsidR="00E37B57">
        <w:rPr>
          <w:i/>
          <w:iCs/>
          <w:lang w:val="en-GB"/>
        </w:rPr>
        <w:t>Art and activism: 1930s and Today</w:t>
      </w:r>
      <w:r w:rsidR="00E37B57">
        <w:rPr>
          <w:lang w:val="en-GB"/>
        </w:rPr>
        <w:t xml:space="preserve">. The Extract is from the www.huffpost.com website and was posted by Paul Boden. </w:t>
      </w:r>
      <w:r w:rsidRPr="00110D07">
        <w:rPr>
          <w:lang w:val="en-GB"/>
        </w:rPr>
        <w:t>How</w:t>
      </w:r>
      <w:r w:rsidR="000151FA">
        <w:rPr>
          <w:lang w:val="en-GB"/>
        </w:rPr>
        <w:t xml:space="preserve"> does art denounce social protest of the 1930s</w:t>
      </w:r>
      <w:r w:rsidRPr="00110D07">
        <w:rPr>
          <w:lang w:val="en-GB"/>
        </w:rPr>
        <w:t>? First, we are going</w:t>
      </w:r>
      <w:r w:rsidR="000151FA">
        <w:rPr>
          <w:lang w:val="en-GB"/>
        </w:rPr>
        <w:t xml:space="preserve"> </w:t>
      </w:r>
      <w:r w:rsidR="00545130">
        <w:rPr>
          <w:lang w:val="en-GB"/>
        </w:rPr>
        <w:t>analyse how art denounces social protest</w:t>
      </w:r>
      <w:r w:rsidRPr="00110D07">
        <w:rPr>
          <w:lang w:val="en-GB"/>
        </w:rPr>
        <w:t xml:space="preserve">. Then, analyse how </w:t>
      </w:r>
      <w:r w:rsidR="00545130">
        <w:rPr>
          <w:lang w:val="en-GB"/>
        </w:rPr>
        <w:t>literature also denounces social protest</w:t>
      </w:r>
      <w:r w:rsidRPr="00110D07">
        <w:rPr>
          <w:lang w:val="en-GB"/>
        </w:rPr>
        <w:t>. Finally, we will conclude.</w:t>
      </w:r>
    </w:p>
    <w:p w14:paraId="3C38101E" w14:textId="18AA2F61" w:rsidR="00A772B5" w:rsidRDefault="00A772B5">
      <w:pPr>
        <w:rPr>
          <w:lang w:val="en-GB"/>
        </w:rPr>
      </w:pPr>
    </w:p>
    <w:p w14:paraId="53E85256" w14:textId="131C413B" w:rsidR="00545130" w:rsidRDefault="00545130" w:rsidP="00545130">
      <w:pPr>
        <w:ind w:firstLine="708"/>
        <w:rPr>
          <w:lang w:val="en-GB"/>
        </w:rPr>
      </w:pPr>
      <w:r>
        <w:rPr>
          <w:lang w:val="en-GB"/>
        </w:rPr>
        <w:t>In document A, in the foreground</w:t>
      </w:r>
      <w:r>
        <w:rPr>
          <w:lang w:val="en-GB"/>
        </w:rPr>
        <w:t>, we can see</w:t>
      </w:r>
      <w:r>
        <w:rPr>
          <w:lang w:val="en-GB"/>
        </w:rPr>
        <w:t xml:space="preserve">, </w:t>
      </w:r>
      <w:r w:rsidR="00B769DA">
        <w:rPr>
          <w:lang w:val="en-GB"/>
        </w:rPr>
        <w:t xml:space="preserve">a human figure that looks like a </w:t>
      </w:r>
      <w:r w:rsidR="001450D2">
        <w:rPr>
          <w:lang w:val="en-GB"/>
        </w:rPr>
        <w:t xml:space="preserve">thoughtful </w:t>
      </w:r>
      <w:r w:rsidR="00B769DA">
        <w:rPr>
          <w:lang w:val="en-GB"/>
        </w:rPr>
        <w:t>man, next to him is a suitcase held together by two ropes and at his feet is a fallen tree</w:t>
      </w:r>
      <w:r w:rsidR="005E2519">
        <w:rPr>
          <w:lang w:val="en-GB"/>
        </w:rPr>
        <w:t>, the tree could represent the end of young lives due to the current situation: the dust bowls</w:t>
      </w:r>
      <w:r w:rsidR="00B769DA">
        <w:rPr>
          <w:lang w:val="en-GB"/>
        </w:rPr>
        <w:t xml:space="preserve">. The man appears to be looking to his right. On his right is a house that is in ruins, missing </w:t>
      </w:r>
      <w:r w:rsidR="005E2519">
        <w:rPr>
          <w:lang w:val="en-GB"/>
        </w:rPr>
        <w:t xml:space="preserve">rooftop </w:t>
      </w:r>
      <w:r w:rsidR="00B769DA">
        <w:rPr>
          <w:lang w:val="en-GB"/>
        </w:rPr>
        <w:t>tiles, no windows or doors, part of a wall is missing, …</w:t>
      </w:r>
      <w:r w:rsidR="00D56AD5">
        <w:rPr>
          <w:lang w:val="en-GB"/>
        </w:rPr>
        <w:t xml:space="preserve"> Close to the house is the skeleton of what appears to be a woman’s body, due to the long hair</w:t>
      </w:r>
      <w:r w:rsidR="00EE2724">
        <w:rPr>
          <w:lang w:val="en-GB"/>
        </w:rPr>
        <w:t>, the presence of the skeleton could either mean the future of the man in the center of the picture, or the previous person living in the ruined house</w:t>
      </w:r>
      <w:r w:rsidR="00D56AD5">
        <w:rPr>
          <w:lang w:val="en-GB"/>
        </w:rPr>
        <w:t>.</w:t>
      </w:r>
      <w:r w:rsidR="00B769DA">
        <w:rPr>
          <w:lang w:val="en-GB"/>
        </w:rPr>
        <w:t xml:space="preserve"> In the background, on the runway that is cutting the lithograph in two, </w:t>
      </w:r>
      <w:r w:rsidR="005E2519">
        <w:rPr>
          <w:lang w:val="en-GB"/>
        </w:rPr>
        <w:t xml:space="preserve">there </w:t>
      </w:r>
      <w:r w:rsidR="00B769DA">
        <w:rPr>
          <w:lang w:val="en-GB"/>
        </w:rPr>
        <w:t xml:space="preserve">is a car facing forwards. </w:t>
      </w:r>
      <w:r w:rsidR="00D56AD5">
        <w:rPr>
          <w:lang w:val="en-GB"/>
        </w:rPr>
        <w:t xml:space="preserve">This document can easily be linked the </w:t>
      </w:r>
      <w:r w:rsidR="008E7CD7">
        <w:rPr>
          <w:lang w:val="en-GB"/>
        </w:rPr>
        <w:t xml:space="preserve">second </w:t>
      </w:r>
      <w:r w:rsidR="00D56AD5">
        <w:rPr>
          <w:lang w:val="en-GB"/>
        </w:rPr>
        <w:t xml:space="preserve">document. In document B, the </w:t>
      </w:r>
      <w:r w:rsidR="008E7CD7">
        <w:rPr>
          <w:lang w:val="en-GB"/>
        </w:rPr>
        <w:t>owners</w:t>
      </w:r>
      <w:r w:rsidR="008E7CD7" w:rsidRPr="008E7CD7">
        <w:rPr>
          <w:lang w:val="en-GB"/>
        </w:rPr>
        <w:t xml:space="preserve"> </w:t>
      </w:r>
      <w:r w:rsidR="008E7CD7">
        <w:rPr>
          <w:lang w:val="en-GB"/>
        </w:rPr>
        <w:t>of a fifty-thousand-acre land</w:t>
      </w:r>
      <w:r w:rsidR="008E7CD7">
        <w:rPr>
          <w:lang w:val="en-GB"/>
        </w:rPr>
        <w:t>,</w:t>
      </w:r>
      <w:r w:rsidR="00D56AD5">
        <w:rPr>
          <w:lang w:val="en-GB"/>
        </w:rPr>
        <w:t xml:space="preserve"> and the tenants</w:t>
      </w:r>
      <w:r w:rsidR="008E7CD7">
        <w:rPr>
          <w:lang w:val="en-GB"/>
        </w:rPr>
        <w:t>, who work that land</w:t>
      </w:r>
      <w:r w:rsidR="00421E73">
        <w:rPr>
          <w:lang w:val="en-GB"/>
        </w:rPr>
        <w:t xml:space="preserve">. In document A, the man seems to have just arrived </w:t>
      </w:r>
      <w:r w:rsidR="008E7CD7">
        <w:rPr>
          <w:lang w:val="en-GB"/>
        </w:rPr>
        <w:t>whereas,</w:t>
      </w:r>
      <w:r w:rsidR="00421E73">
        <w:rPr>
          <w:lang w:val="en-GB"/>
        </w:rPr>
        <w:t xml:space="preserve"> in document B, it is Tenants that are expelled from the land they used to live on. In both documents A and B, the character </w:t>
      </w:r>
      <w:r w:rsidR="008E7CD7">
        <w:rPr>
          <w:lang w:val="en-GB"/>
        </w:rPr>
        <w:t>give</w:t>
      </w:r>
      <w:r w:rsidR="00844E50">
        <w:rPr>
          <w:lang w:val="en-GB"/>
        </w:rPr>
        <w:t xml:space="preserve"> a feeling of dissatisfaction, the man looking at the house in ruins </w:t>
      </w:r>
      <w:r w:rsidR="008E7CD7">
        <w:rPr>
          <w:lang w:val="en-GB"/>
        </w:rPr>
        <w:t>leaves</w:t>
      </w:r>
      <w:r w:rsidR="00844E50">
        <w:rPr>
          <w:lang w:val="en-GB"/>
        </w:rPr>
        <w:t xml:space="preserve"> the impression of having been fooled, the other ones feel that it is </w:t>
      </w:r>
      <w:r w:rsidR="00C62978">
        <w:rPr>
          <w:lang w:val="en-GB"/>
        </w:rPr>
        <w:t>unjust</w:t>
      </w:r>
      <w:r w:rsidR="00844E50">
        <w:rPr>
          <w:lang w:val="en-GB"/>
        </w:rPr>
        <w:t xml:space="preserve"> to be expelled </w:t>
      </w:r>
      <w:r w:rsidR="00C62978">
        <w:rPr>
          <w:lang w:val="en-GB"/>
        </w:rPr>
        <w:t>from the soil on which they were born.</w:t>
      </w:r>
    </w:p>
    <w:p w14:paraId="4ABD7E07" w14:textId="68BE7085" w:rsidR="0065558C" w:rsidRDefault="0065558C">
      <w:pPr>
        <w:spacing w:before="0" w:after="40"/>
        <w:jc w:val="left"/>
        <w:rPr>
          <w:lang w:val="en-GB"/>
        </w:rPr>
      </w:pPr>
    </w:p>
    <w:p w14:paraId="196FB6DE" w14:textId="4F52132C" w:rsidR="00C62978" w:rsidRDefault="00E0678E" w:rsidP="00E0678E">
      <w:pPr>
        <w:tabs>
          <w:tab w:val="left" w:pos="3481"/>
        </w:tabs>
        <w:ind w:firstLine="708"/>
        <w:rPr>
          <w:lang w:val="en-GB"/>
        </w:rPr>
      </w:pPr>
      <w:r>
        <w:rPr>
          <w:lang w:val="en-GB"/>
        </w:rPr>
        <w:t>Document C, analyses how artists from the 1930s</w:t>
      </w:r>
      <w:r w:rsidR="0065558C">
        <w:rPr>
          <w:lang w:val="en-GB"/>
        </w:rPr>
        <w:t xml:space="preserve"> up</w:t>
      </w:r>
      <w:r>
        <w:rPr>
          <w:lang w:val="en-GB"/>
        </w:rPr>
        <w:t xml:space="preserve"> to nowadays, 2011, </w:t>
      </w:r>
      <w:r w:rsidR="00656517">
        <w:rPr>
          <w:lang w:val="en-GB"/>
        </w:rPr>
        <w:t xml:space="preserve">see themselves in society and what they generally put in their art. Where document C may seem completely different from B or A, is that B and A represent an angle of the life of the 1930 where document C will give an overview of the society of artists. Document A gives a small, yet powerful, idea </w:t>
      </w:r>
      <w:r w:rsidR="00656517">
        <w:rPr>
          <w:lang w:val="en-GB"/>
        </w:rPr>
        <w:lastRenderedPageBreak/>
        <w:t xml:space="preserve">of the situation that the low class workers were confronted to, whereas some of the document C explains that in the 1930, about ninety-nine </w:t>
      </w:r>
      <w:r w:rsidR="009232BF">
        <w:rPr>
          <w:lang w:val="en-GB"/>
        </w:rPr>
        <w:t>percent of</w:t>
      </w:r>
      <w:r w:rsidR="00656517">
        <w:rPr>
          <w:lang w:val="en-GB"/>
        </w:rPr>
        <w:t xml:space="preserve"> </w:t>
      </w:r>
      <w:r w:rsidR="00DA0905">
        <w:rPr>
          <w:lang w:val="en-GB"/>
        </w:rPr>
        <w:t xml:space="preserve">its artists “sullied” their art with political content. In document B, a dialog between the owners and the </w:t>
      </w:r>
      <w:r w:rsidR="00F2622D">
        <w:rPr>
          <w:lang w:val="en-GB"/>
        </w:rPr>
        <w:t xml:space="preserve">tenants, that are being expelled, fits with the part of the great depression in document C. </w:t>
      </w:r>
    </w:p>
    <w:p w14:paraId="7E840194" w14:textId="598F47B2" w:rsidR="00EE2724" w:rsidRDefault="00EE2724" w:rsidP="00E0678E">
      <w:pPr>
        <w:tabs>
          <w:tab w:val="left" w:pos="3481"/>
        </w:tabs>
        <w:ind w:firstLine="708"/>
        <w:rPr>
          <w:lang w:val="en-GB"/>
        </w:rPr>
      </w:pPr>
      <w:r>
        <w:rPr>
          <w:lang w:val="en-GB"/>
        </w:rPr>
        <w:t xml:space="preserve">Finally, all three documents are a form of art, although, document C </w:t>
      </w:r>
      <w:r w:rsidR="003B3D33">
        <w:rPr>
          <w:lang w:val="en-GB"/>
        </w:rPr>
        <w:t>does not</w:t>
      </w:r>
      <w:r>
        <w:rPr>
          <w:lang w:val="en-GB"/>
        </w:rPr>
        <w:t xml:space="preserve"> denounce but analyse and give an overview of art from the nineteen-thirties to 2011. </w:t>
      </w:r>
      <w:r w:rsidR="003B3D33">
        <w:rPr>
          <w:lang w:val="en-GB"/>
        </w:rPr>
        <w:t>Document A and B express their point in different ways. The first one is in a visual way, using a lithography whereas the second one tells a story</w:t>
      </w:r>
      <w:r w:rsidR="00584BCB">
        <w:rPr>
          <w:lang w:val="en-GB"/>
        </w:rPr>
        <w:t xml:space="preserve"> using words. Art in all its different forms can fully express an opinion, a story and can even mix politics into the final result. One can </w:t>
      </w:r>
      <w:r w:rsidR="00842DCC">
        <w:rPr>
          <w:lang w:val="en-GB"/>
        </w:rPr>
        <w:t>think, how does art do to be so expressing.</w:t>
      </w:r>
    </w:p>
    <w:p w14:paraId="5A3EB8BB" w14:textId="7AAB97F5" w:rsidR="00545130" w:rsidRDefault="00545130">
      <w:pPr>
        <w:rPr>
          <w:lang w:val="en-GB"/>
        </w:rPr>
      </w:pPr>
    </w:p>
    <w:p w14:paraId="23F1938F" w14:textId="138D6BCE" w:rsidR="005E2519" w:rsidRDefault="005E2519">
      <w:pPr>
        <w:rPr>
          <w:lang w:val="en-GB"/>
        </w:rPr>
      </w:pPr>
      <w:r>
        <w:rPr>
          <w:lang w:val="en-GB"/>
        </w:rPr>
        <w:t>Word count:</w:t>
      </w:r>
      <w:r w:rsidR="00B6113B" w:rsidRPr="00B6113B">
        <w:rPr>
          <w:noProof/>
        </w:rPr>
        <w:t xml:space="preserve"> </w:t>
      </w:r>
      <w:r w:rsidR="00B6113B">
        <w:rPr>
          <w:noProof/>
        </w:rPr>
        <w:drawing>
          <wp:inline distT="0" distB="0" distL="0" distR="0" wp14:anchorId="61A78246" wp14:editId="5023A8E7">
            <wp:extent cx="158865" cy="815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242" t="39993" r="73960" b="25513"/>
                    <a:stretch/>
                  </pic:blipFill>
                  <pic:spPr bwMode="auto">
                    <a:xfrm>
                      <a:off x="0" y="0"/>
                      <a:ext cx="203778" cy="104610"/>
                    </a:xfrm>
                    <a:prstGeom prst="rect">
                      <a:avLst/>
                    </a:prstGeom>
                    <a:ln>
                      <a:noFill/>
                    </a:ln>
                    <a:extLst>
                      <a:ext uri="{53640926-AAD7-44D8-BBD7-CCE9431645EC}">
                        <a14:shadowObscured xmlns:a14="http://schemas.microsoft.com/office/drawing/2010/main"/>
                      </a:ext>
                    </a:extLst>
                  </pic:spPr>
                </pic:pic>
              </a:graphicData>
            </a:graphic>
          </wp:inline>
        </w:drawing>
      </w:r>
      <w:r w:rsidR="00322E77">
        <w:rPr>
          <w:noProof/>
        </w:rPr>
        <w:t xml:space="preserve"> words</w:t>
      </w:r>
    </w:p>
    <w:p w14:paraId="006CDE28" w14:textId="77777777" w:rsidR="00EE2724" w:rsidRPr="00A772B5" w:rsidRDefault="00EE2724">
      <w:pPr>
        <w:rPr>
          <w:lang w:val="en-GB"/>
        </w:rPr>
      </w:pPr>
    </w:p>
    <w:p w14:paraId="5B381ABB" w14:textId="2DC54A5E" w:rsidR="0098123B" w:rsidRDefault="0098123B" w:rsidP="00A772B5">
      <w:pPr>
        <w:pStyle w:val="Titre2"/>
      </w:pPr>
      <w:r>
        <w:t>Part 2:</w:t>
      </w:r>
    </w:p>
    <w:p w14:paraId="04C2CD59" w14:textId="77777777" w:rsidR="00A772B5" w:rsidRPr="00A772B5" w:rsidRDefault="00A772B5" w:rsidP="00A772B5">
      <w:pPr>
        <w:rPr>
          <w:lang w:val="en-GB"/>
        </w:rPr>
      </w:pPr>
    </w:p>
    <w:tbl>
      <w:tblPr>
        <w:tblStyle w:val="Grilledutableau"/>
        <w:tblW w:w="0" w:type="auto"/>
        <w:tblLook w:val="04A0" w:firstRow="1" w:lastRow="0" w:firstColumn="1" w:lastColumn="0" w:noHBand="0" w:noVBand="1"/>
      </w:tblPr>
      <w:tblGrid>
        <w:gridCol w:w="9062"/>
      </w:tblGrid>
      <w:tr w:rsidR="0098123B" w14:paraId="6E1804EF" w14:textId="77777777" w:rsidTr="0098123B">
        <w:tc>
          <w:tcPr>
            <w:tcW w:w="9062" w:type="dxa"/>
          </w:tcPr>
          <w:p w14:paraId="1882D452" w14:textId="024F9865" w:rsidR="0098123B" w:rsidRDefault="0098123B" w:rsidP="0098123B">
            <w:pPr>
              <w:jc w:val="center"/>
              <w:rPr>
                <w:lang w:val="en-GB"/>
              </w:rPr>
            </w:pPr>
            <w:r>
              <w:rPr>
                <w:lang w:val="en-GB"/>
              </w:rPr>
              <w:t>Original version (English)</w:t>
            </w:r>
          </w:p>
        </w:tc>
      </w:tr>
      <w:tr w:rsidR="0098123B" w14:paraId="60D303FB" w14:textId="77777777" w:rsidTr="0098123B">
        <w:tc>
          <w:tcPr>
            <w:tcW w:w="9062" w:type="dxa"/>
          </w:tcPr>
          <w:p w14:paraId="6A9356AA" w14:textId="77777777" w:rsidR="0098123B" w:rsidRDefault="0098123B" w:rsidP="0098123B">
            <w:pPr>
              <w:rPr>
                <w:lang w:val="en-GB"/>
              </w:rPr>
            </w:pPr>
            <w:r>
              <w:rPr>
                <w:lang w:val="en-GB"/>
              </w:rPr>
              <w:t xml:space="preserve">“Sure”, cried the tenant men, “but it’s our land. We measured it and broke it up. We were born on it, and we got killed on it, died on it. Even if </w:t>
            </w:r>
            <w:proofErr w:type="gramStart"/>
            <w:r>
              <w:rPr>
                <w:lang w:val="en-GB"/>
              </w:rPr>
              <w:t>it’s</w:t>
            </w:r>
            <w:proofErr w:type="gramEnd"/>
            <w:r>
              <w:rPr>
                <w:lang w:val="en-GB"/>
              </w:rPr>
              <w:t xml:space="preserve"> not good, it’s still ours. </w:t>
            </w:r>
            <w:proofErr w:type="gramStart"/>
            <w:r>
              <w:rPr>
                <w:lang w:val="en-GB"/>
              </w:rPr>
              <w:t>That’s</w:t>
            </w:r>
            <w:proofErr w:type="gramEnd"/>
            <w:r>
              <w:rPr>
                <w:lang w:val="en-GB"/>
              </w:rPr>
              <w:t xml:space="preserve"> what makes it ours – being born on it, working on it, dying on it. That</w:t>
            </w:r>
            <w:r w:rsidR="001C0C96">
              <w:rPr>
                <w:lang w:val="en-GB"/>
              </w:rPr>
              <w:t xml:space="preserve"> makes ownership, not a paper with numbers on it.”</w:t>
            </w:r>
          </w:p>
          <w:p w14:paraId="22BD7D5C" w14:textId="77777777" w:rsidR="001C0C96" w:rsidRDefault="001C0C96" w:rsidP="0098123B">
            <w:pPr>
              <w:rPr>
                <w:lang w:val="en-GB"/>
              </w:rPr>
            </w:pPr>
            <w:r>
              <w:rPr>
                <w:lang w:val="en-GB"/>
              </w:rPr>
              <w:t xml:space="preserve">“We’re sorry. </w:t>
            </w:r>
            <w:proofErr w:type="gramStart"/>
            <w:r>
              <w:rPr>
                <w:lang w:val="en-GB"/>
              </w:rPr>
              <w:t>It’s</w:t>
            </w:r>
            <w:proofErr w:type="gramEnd"/>
            <w:r>
              <w:rPr>
                <w:lang w:val="en-GB"/>
              </w:rPr>
              <w:t xml:space="preserve"> not us. </w:t>
            </w:r>
            <w:proofErr w:type="gramStart"/>
            <w:r>
              <w:rPr>
                <w:lang w:val="en-GB"/>
              </w:rPr>
              <w:t>It’s</w:t>
            </w:r>
            <w:proofErr w:type="gramEnd"/>
            <w:r>
              <w:rPr>
                <w:lang w:val="en-GB"/>
              </w:rPr>
              <w:t xml:space="preserve"> the monster. The bank isn’t like a man.”</w:t>
            </w:r>
          </w:p>
          <w:p w14:paraId="597AA94C" w14:textId="77777777" w:rsidR="001C0C96" w:rsidRDefault="001C0C96" w:rsidP="0098123B">
            <w:pPr>
              <w:rPr>
                <w:lang w:val="en-GB"/>
              </w:rPr>
            </w:pPr>
            <w:r>
              <w:rPr>
                <w:lang w:val="en-GB"/>
              </w:rPr>
              <w:t>“Yes, but the bank is only made of men.”</w:t>
            </w:r>
          </w:p>
          <w:p w14:paraId="2A82390A" w14:textId="13296112" w:rsidR="001C0C96" w:rsidRDefault="001C0C96" w:rsidP="0098123B">
            <w:pPr>
              <w:rPr>
                <w:lang w:val="en-GB"/>
              </w:rPr>
            </w:pPr>
            <w:r>
              <w:rPr>
                <w:lang w:val="en-GB"/>
              </w:rPr>
              <w:t>“No, you’re wrong there – quite wrong there. The bank is something else than men. […]” (l.9-15)</w:t>
            </w:r>
          </w:p>
        </w:tc>
      </w:tr>
      <w:tr w:rsidR="0098123B" w14:paraId="07FF5630" w14:textId="77777777" w:rsidTr="0098123B">
        <w:tc>
          <w:tcPr>
            <w:tcW w:w="9062" w:type="dxa"/>
          </w:tcPr>
          <w:p w14:paraId="1A4C9BBD" w14:textId="691A9344" w:rsidR="0098123B" w:rsidRDefault="0098123B" w:rsidP="0098123B">
            <w:pPr>
              <w:jc w:val="center"/>
              <w:rPr>
                <w:lang w:val="en-GB"/>
              </w:rPr>
            </w:pPr>
            <w:r>
              <w:rPr>
                <w:lang w:val="en-GB"/>
              </w:rPr>
              <w:t>Translated version (French)</w:t>
            </w:r>
          </w:p>
        </w:tc>
      </w:tr>
      <w:tr w:rsidR="0098123B" w14:paraId="5B2006D2" w14:textId="77777777" w:rsidTr="0098123B">
        <w:tc>
          <w:tcPr>
            <w:tcW w:w="9062" w:type="dxa"/>
          </w:tcPr>
          <w:p w14:paraId="31EC5BF7" w14:textId="0C6705F8" w:rsidR="0098123B" w:rsidRDefault="00AF0287" w:rsidP="0098123B">
            <w:r>
              <w:t>« </w:t>
            </w:r>
            <w:r w:rsidRPr="00AF0287">
              <w:t>Bien sûre</w:t>
            </w:r>
            <w:r>
              <w:t xml:space="preserve"> », dit le locataire, « mais c’est tout de même notre terre. Nous l’avons calculée et divisée. On est nés, </w:t>
            </w:r>
            <w:r w:rsidR="00DA7A8F">
              <w:t>été tués,</w:t>
            </w:r>
            <w:r w:rsidR="00322E77">
              <w:t xml:space="preserve"> </w:t>
            </w:r>
            <w:r w:rsidR="00DA7A8F">
              <w:t xml:space="preserve">et mort dessus. Même si ce n’est pas </w:t>
            </w:r>
            <w:r w:rsidR="00E30A59">
              <w:t>une terre de qualité</w:t>
            </w:r>
            <w:r w:rsidR="00DA7A8F">
              <w:t>, c’est tout de même la nôtre. C’est ce qui fait qu’elle nous appartienne – être nés, travaillé, et mort dessus. C’est ce qui fait l’appartenance, pas un vulgaire papier avec des chiffres. »</w:t>
            </w:r>
          </w:p>
          <w:p w14:paraId="2A022059" w14:textId="77777777" w:rsidR="00DA7A8F" w:rsidRDefault="00DA7A8F" w:rsidP="0098123B">
            <w:r>
              <w:t>« Nous sommes navrés. Ce n’est pas nous. C’est le monstre. La banque n’est pas comme un homme. »</w:t>
            </w:r>
          </w:p>
          <w:p w14:paraId="6431BC78" w14:textId="63182CF8" w:rsidR="00DA7A8F" w:rsidRDefault="00DA7A8F" w:rsidP="0098123B">
            <w:r>
              <w:t>« Oui mais la banque est uniquement constituée d’hommes. »</w:t>
            </w:r>
          </w:p>
          <w:p w14:paraId="699A2F93" w14:textId="5B7D1F0D" w:rsidR="00DA7A8F" w:rsidRPr="00AF0287" w:rsidRDefault="00DA7A8F" w:rsidP="0098123B">
            <w:r>
              <w:t>« Non, vous vous trompez – vous vous trompez vraiment. La banque est autre chose qu’un homme. […] » (l.9-15)</w:t>
            </w:r>
          </w:p>
        </w:tc>
      </w:tr>
    </w:tbl>
    <w:p w14:paraId="4A401273" w14:textId="30DCCC4A" w:rsidR="0098123B" w:rsidRPr="00BB040C" w:rsidRDefault="005461C2">
      <w:pPr>
        <w:rPr>
          <w:lang w:val="en-GB"/>
        </w:rPr>
      </w:pPr>
      <w:r>
        <w:rPr>
          <w:lang w:val="en-GB"/>
        </w:rPr>
        <w:t xml:space="preserve">John Steinbeck, </w:t>
      </w:r>
      <w:r w:rsidR="00BB040C">
        <w:rPr>
          <w:i/>
          <w:iCs/>
          <w:lang w:val="en-GB"/>
        </w:rPr>
        <w:t>The Grapes of Wrath,</w:t>
      </w:r>
      <w:r w:rsidR="00BB040C">
        <w:rPr>
          <w:lang w:val="en-GB"/>
        </w:rPr>
        <w:t xml:space="preserve"> chapter 5, 1939</w:t>
      </w:r>
    </w:p>
    <w:sectPr w:rsidR="0098123B" w:rsidRPr="00BB040C"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3F4A7" w14:textId="77777777" w:rsidR="0030528D" w:rsidRDefault="0030528D" w:rsidP="007E6A72">
      <w:pPr>
        <w:spacing w:before="0" w:after="0"/>
      </w:pPr>
      <w:r>
        <w:separator/>
      </w:r>
    </w:p>
  </w:endnote>
  <w:endnote w:type="continuationSeparator" w:id="0">
    <w:p w14:paraId="2612291B" w14:textId="77777777" w:rsidR="0030528D" w:rsidRDefault="0030528D"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1F624447"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3FF02059" wp14:editId="02B1E1B4">
                  <wp:simplePos x="0" y="0"/>
                  <wp:positionH relativeFrom="rightMargin">
                    <wp:posOffset>10767</wp:posOffset>
                  </wp:positionH>
                  <wp:positionV relativeFrom="bottomMargin">
                    <wp:posOffset>69656</wp:posOffset>
                  </wp:positionV>
                  <wp:extent cx="659821" cy="454825"/>
                  <wp:effectExtent l="0" t="0" r="26035" b="215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821" cy="454825"/>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EEE75D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0205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85pt;margin-top:5.5pt;width:51.95pt;height:35.8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" o:allowincell="f" adj="14135" strokecolor="gray [1629]" strokeweight=".25pt">
                  <v:textbox>
                    <w:txbxContent>
                      <w:p w14:paraId="3EEE75D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75A0F" w14:textId="77777777" w:rsidR="0030528D" w:rsidRDefault="0030528D" w:rsidP="007E6A72">
      <w:pPr>
        <w:spacing w:before="0" w:after="0"/>
      </w:pPr>
      <w:r>
        <w:separator/>
      </w:r>
    </w:p>
  </w:footnote>
  <w:footnote w:type="continuationSeparator" w:id="0">
    <w:p w14:paraId="435A472B" w14:textId="77777777" w:rsidR="0030528D" w:rsidRDefault="0030528D"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7122" w14:textId="3645F850"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15AD10E1865C476A85FD352E14667CDD"/>
        </w:placeholder>
        <w:date w:fullDate="2020-11-25T00:00:00Z">
          <w:dateFormat w:val="dddd d MMMM yyyy"/>
          <w:lid w:val="fr-FR"/>
          <w:storeMappedDataAs w:val="dateTime"/>
          <w:calendar w:val="gregorian"/>
        </w:date>
      </w:sdtPr>
      <w:sdtEndPr/>
      <w:sdtContent>
        <w:r w:rsidR="001167AB">
          <w:rPr>
            <w:color w:val="FF0000"/>
            <w:u w:val="single"/>
          </w:rPr>
          <w:t>mercredi 25 novembre 2020</w:t>
        </w:r>
      </w:sdtContent>
    </w:sdt>
    <w:r w:rsidRPr="002D308F">
      <w:rPr>
        <w:color w:val="FF0000"/>
      </w:rPr>
      <w:t xml:space="preserve"> </w:t>
    </w:r>
  </w:p>
  <w:p w14:paraId="528BFE4A" w14:textId="2EA556EA"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1167AB">
          <w:rPr>
            <w:color w:val="FF0000"/>
            <w:u w:val="single"/>
          </w:rPr>
          <w:t>Langues Littérature et Culture Etrangères (LLCE)</w:t>
        </w:r>
      </w:sdtContent>
    </w:sdt>
  </w:p>
  <w:p w14:paraId="5FA74E06" w14:textId="5C6A1D85" w:rsidR="00620033" w:rsidRPr="002D308F" w:rsidRDefault="0030528D" w:rsidP="00742FED">
    <w:pPr>
      <w:pStyle w:val="En-tte"/>
      <w:rPr>
        <w:color w:val="FF0000"/>
      </w:rPr>
    </w:pPr>
    <w:sdt>
      <w:sdtPr>
        <w:rPr>
          <w:color w:val="FF0000"/>
        </w:rPr>
        <w:alias w:val="classe"/>
        <w:tag w:val="classe"/>
        <w:id w:val="213808923"/>
      </w:sdtPr>
      <w:sdtEndPr/>
      <w:sdtContent>
        <w:r w:rsidR="001167AB">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1167AB">
          <w:rPr>
            <w:color w:val="FF0000"/>
            <w:u w:val="single"/>
          </w:rPr>
          <w:t>DST d</w:t>
        </w:r>
        <w:r w:rsidR="0098123B">
          <w:rPr>
            <w:color w:val="FF0000"/>
            <w:u w:val="single"/>
          </w:rPr>
          <w:t>’LLCE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306920A9"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AB"/>
    <w:rsid w:val="000151FA"/>
    <w:rsid w:val="00096B4B"/>
    <w:rsid w:val="000C2D2A"/>
    <w:rsid w:val="00110D07"/>
    <w:rsid w:val="001167AB"/>
    <w:rsid w:val="001450D2"/>
    <w:rsid w:val="001C0C96"/>
    <w:rsid w:val="0022397A"/>
    <w:rsid w:val="0024605F"/>
    <w:rsid w:val="00266F96"/>
    <w:rsid w:val="00286DE3"/>
    <w:rsid w:val="002B2BC1"/>
    <w:rsid w:val="002C31C7"/>
    <w:rsid w:val="002C3BCF"/>
    <w:rsid w:val="002D308F"/>
    <w:rsid w:val="0030528D"/>
    <w:rsid w:val="00316CCC"/>
    <w:rsid w:val="00322E77"/>
    <w:rsid w:val="0032533A"/>
    <w:rsid w:val="003826E5"/>
    <w:rsid w:val="00384AFA"/>
    <w:rsid w:val="003A4BD3"/>
    <w:rsid w:val="003B3D33"/>
    <w:rsid w:val="00421E73"/>
    <w:rsid w:val="00545130"/>
    <w:rsid w:val="005461C2"/>
    <w:rsid w:val="00556637"/>
    <w:rsid w:val="0057086E"/>
    <w:rsid w:val="00584BCB"/>
    <w:rsid w:val="005864F5"/>
    <w:rsid w:val="005E2519"/>
    <w:rsid w:val="00620033"/>
    <w:rsid w:val="006240BA"/>
    <w:rsid w:val="0064274E"/>
    <w:rsid w:val="00643555"/>
    <w:rsid w:val="0065558C"/>
    <w:rsid w:val="00656517"/>
    <w:rsid w:val="006705F3"/>
    <w:rsid w:val="00696649"/>
    <w:rsid w:val="00742FED"/>
    <w:rsid w:val="00791FD2"/>
    <w:rsid w:val="007E5F82"/>
    <w:rsid w:val="007E6A72"/>
    <w:rsid w:val="007F51FF"/>
    <w:rsid w:val="00804546"/>
    <w:rsid w:val="00842DCC"/>
    <w:rsid w:val="00844E50"/>
    <w:rsid w:val="00854BCA"/>
    <w:rsid w:val="008B4300"/>
    <w:rsid w:val="008E2B13"/>
    <w:rsid w:val="008E6E35"/>
    <w:rsid w:val="008E776B"/>
    <w:rsid w:val="008E7CD7"/>
    <w:rsid w:val="009232BF"/>
    <w:rsid w:val="00927F0D"/>
    <w:rsid w:val="0095107C"/>
    <w:rsid w:val="0098123B"/>
    <w:rsid w:val="009C7E72"/>
    <w:rsid w:val="009E43F2"/>
    <w:rsid w:val="00A5406E"/>
    <w:rsid w:val="00A772B5"/>
    <w:rsid w:val="00A9528F"/>
    <w:rsid w:val="00AD18F8"/>
    <w:rsid w:val="00AF0287"/>
    <w:rsid w:val="00B5121A"/>
    <w:rsid w:val="00B6113B"/>
    <w:rsid w:val="00B769DA"/>
    <w:rsid w:val="00BA2AD3"/>
    <w:rsid w:val="00BB040C"/>
    <w:rsid w:val="00BB1BBE"/>
    <w:rsid w:val="00BD64C6"/>
    <w:rsid w:val="00C62978"/>
    <w:rsid w:val="00C9092A"/>
    <w:rsid w:val="00CA0255"/>
    <w:rsid w:val="00CB7909"/>
    <w:rsid w:val="00CB7CE4"/>
    <w:rsid w:val="00CC530F"/>
    <w:rsid w:val="00CF1DAB"/>
    <w:rsid w:val="00D53DA7"/>
    <w:rsid w:val="00D56AD5"/>
    <w:rsid w:val="00DA0905"/>
    <w:rsid w:val="00DA7A8F"/>
    <w:rsid w:val="00DE0ED7"/>
    <w:rsid w:val="00DE7532"/>
    <w:rsid w:val="00E0678E"/>
    <w:rsid w:val="00E30A59"/>
    <w:rsid w:val="00E37B57"/>
    <w:rsid w:val="00EE2724"/>
    <w:rsid w:val="00F1547F"/>
    <w:rsid w:val="00F2622D"/>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F9576"/>
  <w15:docId w15:val="{1AE2AEC3-4DDC-4638-846A-E030EBA3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A772B5"/>
    <w:pPr>
      <w:keepNext/>
      <w:keepLines/>
      <w:spacing w:before="240" w:after="0"/>
      <w:jc w:val="center"/>
      <w:outlineLvl w:val="0"/>
    </w:pPr>
    <w:rPr>
      <w:rFonts w:eastAsiaTheme="majorEastAsia" w:cstheme="majorBidi"/>
      <w:b/>
      <w:sz w:val="26"/>
      <w:szCs w:val="32"/>
      <w:u w:val="single"/>
    </w:rPr>
  </w:style>
  <w:style w:type="paragraph" w:styleId="Titre2">
    <w:name w:val="heading 2"/>
    <w:basedOn w:val="Normal"/>
    <w:next w:val="Normal"/>
    <w:link w:val="Titre2Car"/>
    <w:autoRedefine/>
    <w:uiPriority w:val="9"/>
    <w:unhideWhenUsed/>
    <w:qFormat/>
    <w:rsid w:val="00A772B5"/>
    <w:pPr>
      <w:keepNext/>
      <w:keepLines/>
      <w:spacing w:before="40" w:after="0"/>
      <w:outlineLvl w:val="1"/>
    </w:pPr>
    <w:rPr>
      <w:rFonts w:eastAsiaTheme="majorEastAsia" w:cstheme="majorBidi"/>
      <w:b/>
      <w:szCs w:val="26"/>
      <w:u w:val="single"/>
      <w:lang w:val="en-GB"/>
    </w:rPr>
  </w:style>
  <w:style w:type="paragraph" w:styleId="Titre3">
    <w:name w:val="heading 3"/>
    <w:basedOn w:val="Normal"/>
    <w:next w:val="Normal"/>
    <w:link w:val="Titre3Car"/>
    <w:autoRedefine/>
    <w:uiPriority w:val="9"/>
    <w:unhideWhenUsed/>
    <w:qFormat/>
    <w:rsid w:val="00110D07"/>
    <w:pPr>
      <w:keepNext/>
      <w:keepLines/>
      <w:spacing w:before="40" w:after="0"/>
      <w:outlineLvl w:val="2"/>
    </w:pPr>
    <w:rPr>
      <w:rFonts w:ascii="Segoe Print" w:eastAsiaTheme="majorEastAsia" w:hAnsi="Segoe Print" w:cstheme="majorBidi"/>
      <w:i/>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table" w:styleId="Grilledutableau">
    <w:name w:val="Table Grid"/>
    <w:basedOn w:val="TableauNormal"/>
    <w:uiPriority w:val="59"/>
    <w:rsid w:val="009812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A772B5"/>
    <w:rPr>
      <w:rFonts w:ascii="Times New Roman" w:eastAsiaTheme="majorEastAsia" w:hAnsi="Times New Roman" w:cstheme="majorBidi"/>
      <w:b/>
      <w:sz w:val="24"/>
      <w:szCs w:val="26"/>
      <w:u w:val="single"/>
      <w:lang w:val="en-GB"/>
    </w:rPr>
  </w:style>
  <w:style w:type="character" w:customStyle="1" w:styleId="Titre1Car">
    <w:name w:val="Titre 1 Car"/>
    <w:basedOn w:val="Policepardfaut"/>
    <w:link w:val="Titre1"/>
    <w:uiPriority w:val="9"/>
    <w:rsid w:val="00A772B5"/>
    <w:rPr>
      <w:rFonts w:ascii="Times New Roman" w:eastAsiaTheme="majorEastAsia" w:hAnsi="Times New Roman" w:cstheme="majorBidi"/>
      <w:b/>
      <w:sz w:val="26"/>
      <w:szCs w:val="32"/>
      <w:u w:val="single"/>
    </w:rPr>
  </w:style>
  <w:style w:type="character" w:customStyle="1" w:styleId="Titre3Car">
    <w:name w:val="Titre 3 Car"/>
    <w:basedOn w:val="Policepardfaut"/>
    <w:link w:val="Titre3"/>
    <w:uiPriority w:val="9"/>
    <w:rsid w:val="00110D07"/>
    <w:rPr>
      <w:rFonts w:ascii="Segoe Print" w:eastAsiaTheme="majorEastAsia" w:hAnsi="Segoe Print" w:cstheme="majorBidi"/>
      <w:i/>
      <w:sz w:val="20"/>
      <w:szCs w:val="24"/>
    </w:rPr>
  </w:style>
  <w:style w:type="character" w:styleId="Lienhypertexte">
    <w:name w:val="Hyperlink"/>
    <w:basedOn w:val="Policepardfaut"/>
    <w:uiPriority w:val="99"/>
    <w:unhideWhenUsed/>
    <w:rsid w:val="00E37B57"/>
    <w:rPr>
      <w:color w:val="0000FF" w:themeColor="hyperlink"/>
      <w:u w:val="single"/>
    </w:rPr>
  </w:style>
  <w:style w:type="character" w:styleId="Mentionnonrsolue">
    <w:name w:val="Unresolved Mention"/>
    <w:basedOn w:val="Policepardfaut"/>
    <w:uiPriority w:val="99"/>
    <w:semiHidden/>
    <w:unhideWhenUsed/>
    <w:rsid w:val="00E3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8431F273AD4436B73A94342EC3C1E1"/>
        <w:category>
          <w:name w:val="Général"/>
          <w:gallery w:val="placeholder"/>
        </w:category>
        <w:types>
          <w:type w:val="bbPlcHdr"/>
        </w:types>
        <w:behaviors>
          <w:behavior w:val="content"/>
        </w:behaviors>
        <w:guid w:val="{9A5FC7CA-9797-4B2E-8C57-C6D1E3659853}"/>
      </w:docPartPr>
      <w:docPartBody>
        <w:p w:rsidR="00000000" w:rsidRDefault="0067036B">
          <w:pPr>
            <w:pStyle w:val="738431F273AD4436B73A94342EC3C1E1"/>
          </w:pPr>
          <w:r w:rsidRPr="00456C14">
            <w:rPr>
              <w:rStyle w:val="Textedelespacerserv"/>
            </w:rPr>
            <w:t>Choisissez un élément.</w:t>
          </w:r>
        </w:p>
      </w:docPartBody>
    </w:docPart>
    <w:docPart>
      <w:docPartPr>
        <w:name w:val="15AD10E1865C476A85FD352E14667CDD"/>
        <w:category>
          <w:name w:val="Général"/>
          <w:gallery w:val="placeholder"/>
        </w:category>
        <w:types>
          <w:type w:val="bbPlcHdr"/>
        </w:types>
        <w:behaviors>
          <w:behavior w:val="content"/>
        </w:behaviors>
        <w:guid w:val="{14F356A0-1D7C-40D2-901E-F977F36E4B50}"/>
      </w:docPartPr>
      <w:docPartBody>
        <w:p w:rsidR="00000000" w:rsidRDefault="0067036B">
          <w:pPr>
            <w:pStyle w:val="15AD10E1865C476A85FD352E14667CDD"/>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6B"/>
    <w:rsid w:val="006703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38431F273AD4436B73A94342EC3C1E1">
    <w:name w:val="738431F273AD4436B73A94342EC3C1E1"/>
  </w:style>
  <w:style w:type="paragraph" w:customStyle="1" w:styleId="15AD10E1865C476A85FD352E14667CDD">
    <w:name w:val="15AD10E1865C476A85FD352E14667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6EF2F-3997-4C1F-966A-50B4E185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base pour les évales.dotm</Template>
  <TotalTime>160</TotalTime>
  <Pages>2</Pages>
  <Words>819</Words>
  <Characters>3936</Characters>
  <Application>Microsoft Office Word</Application>
  <DocSecurity>0</DocSecurity>
  <Lines>157</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8</cp:revision>
  <dcterms:created xsi:type="dcterms:W3CDTF">2020-11-25T12:58:00Z</dcterms:created>
  <dcterms:modified xsi:type="dcterms:W3CDTF">2020-11-25T15:38:00Z</dcterms:modified>
</cp:coreProperties>
</file>