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4EE8" w14:textId="77777777" w:rsidR="004E1901" w:rsidRDefault="004E1901"/>
    <w:p w14:paraId="18DD041E" w14:textId="2CD58FA5" w:rsidR="004E1901" w:rsidRDefault="004E1901">
      <w: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Le rendement</w:t>
      </w:r>
      <w:r>
        <w:rPr>
          <w:rFonts w:ascii="Arial" w:hAnsi="Arial" w:cs="Arial"/>
          <w:sz w:val="27"/>
          <w:szCs w:val="27"/>
          <w:shd w:val="clear" w:color="auto" w:fill="FFFFFF"/>
        </w:rPr>
        <w:t> d'une conversion est le rapport de l'énergie utile par celle absorbée ou aussi de la puissance utile par celle absorbée. C'est une grandeur sans unité, généralement notée </w:t>
      </w:r>
      <w:r>
        <w:rPr>
          <w:rStyle w:val="katex-mathml"/>
          <w:sz w:val="33"/>
          <w:szCs w:val="33"/>
          <w:bdr w:val="none" w:sz="0" w:space="0" w:color="auto" w:frame="1"/>
          <w:shd w:val="clear" w:color="auto" w:fill="FFFFFF"/>
        </w:rPr>
        <w:t>η\</w:t>
      </w:r>
      <w:proofErr w:type="spellStart"/>
      <w:r>
        <w:rPr>
          <w:rStyle w:val="katex-mathml"/>
          <w:sz w:val="33"/>
          <w:szCs w:val="33"/>
          <w:bdr w:val="none" w:sz="0" w:space="0" w:color="auto" w:frame="1"/>
          <w:shd w:val="clear" w:color="auto" w:fill="FFFFFF"/>
        </w:rPr>
        <w:t>eta</w:t>
      </w:r>
      <w:r>
        <w:rPr>
          <w:rStyle w:val="mord"/>
          <w:rFonts w:ascii="KaTeX_Math" w:hAnsi="KaTeX_Math"/>
          <w:i/>
          <w:iCs/>
          <w:sz w:val="33"/>
          <w:szCs w:val="33"/>
          <w:bdr w:val="none" w:sz="0" w:space="0" w:color="auto" w:frame="1"/>
          <w:shd w:val="clear" w:color="auto" w:fill="FFFFFF"/>
        </w:rPr>
        <w:t>ηη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 :</w:t>
      </w:r>
    </w:p>
    <w:p w14:paraId="478D3BC2" w14:textId="33B3EECD" w:rsidR="0070443F" w:rsidRDefault="004E1901">
      <w:r>
        <w:rPr>
          <w:noProof/>
          <w14:ligatures w14:val="none"/>
          <w14:cntxtAlts w14:val="0"/>
        </w:rPr>
        <w:drawing>
          <wp:inline distT="0" distB="0" distL="0" distR="0" wp14:anchorId="5607AF94" wp14:editId="74C8AFB4">
            <wp:extent cx="5760720" cy="18427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AA5A" w14:textId="1E0534EF" w:rsidR="004E1901" w:rsidRDefault="004E1901"/>
    <w:p w14:paraId="48CC8094" w14:textId="77777777" w:rsidR="004E1901" w:rsidRDefault="004E1901"/>
    <w:p w14:paraId="022DD682" w14:textId="73CCAE9F" w:rsidR="004E1901" w:rsidRDefault="004E1901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03A96250" wp14:editId="15B249FA">
            <wp:extent cx="5760720" cy="6233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0074" w14:textId="3B87FA7D" w:rsidR="004E1901" w:rsidRDefault="004E1901"/>
    <w:p w14:paraId="6AA1618D" w14:textId="486E3101" w:rsidR="004E1901" w:rsidRDefault="004E1901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389CD77E" wp14:editId="62C20607">
            <wp:extent cx="5760720" cy="25501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D3DF" w14:textId="0770A1FF" w:rsidR="004E1901" w:rsidRDefault="004E1901"/>
    <w:p w14:paraId="070360D3" w14:textId="0137ED6A" w:rsidR="004E1901" w:rsidRDefault="004E1901">
      <w:r>
        <w:rPr>
          <w:noProof/>
          <w14:ligatures w14:val="none"/>
          <w14:cntxtAlts w14:val="0"/>
        </w:rPr>
        <w:drawing>
          <wp:inline distT="0" distB="0" distL="0" distR="0" wp14:anchorId="0F47E838" wp14:editId="418E0304">
            <wp:extent cx="5760720" cy="35579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996" w14:textId="43C5D488" w:rsidR="00271580" w:rsidRDefault="00271580"/>
    <w:p w14:paraId="17774013" w14:textId="032799D9" w:rsidR="00271580" w:rsidRDefault="00271580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784B4AFA" wp14:editId="6262CB8C">
            <wp:extent cx="5760720" cy="39630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C119" w14:textId="1F53907C" w:rsidR="00271580" w:rsidRDefault="00271580"/>
    <w:p w14:paraId="63DAAE06" w14:textId="56B18C6F" w:rsidR="00271580" w:rsidRDefault="00D453D3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2D2A9788" wp14:editId="44323F41">
            <wp:extent cx="5760720" cy="56622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66C5" w14:textId="71249BB5" w:rsidR="00D453D3" w:rsidRDefault="00D453D3"/>
    <w:p w14:paraId="2476709B" w14:textId="6ECABBE7" w:rsidR="00D453D3" w:rsidRDefault="00D453D3"/>
    <w:p w14:paraId="729785B3" w14:textId="0462D8F7" w:rsidR="00D453D3" w:rsidRDefault="006F2148">
      <w:r>
        <w:t>E=P*∆t</w:t>
      </w:r>
    </w:p>
    <w:p w14:paraId="5F2A319A" w14:textId="2D0DDCD0" w:rsidR="006F2148" w:rsidRDefault="006F2148">
      <w:r>
        <w:t>P=R*I²</w:t>
      </w:r>
    </w:p>
    <w:p w14:paraId="07DCE8F0" w14:textId="77777777" w:rsidR="006F2148" w:rsidRDefault="006F2148"/>
    <w:sectPr w:rsidR="006F2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91"/>
    <w:rsid w:val="00115C1F"/>
    <w:rsid w:val="00271580"/>
    <w:rsid w:val="003A2791"/>
    <w:rsid w:val="004E1901"/>
    <w:rsid w:val="005B0304"/>
    <w:rsid w:val="006B14C4"/>
    <w:rsid w:val="006F2148"/>
    <w:rsid w:val="0070443F"/>
    <w:rsid w:val="00892D24"/>
    <w:rsid w:val="00A73A62"/>
    <w:rsid w:val="00BD2746"/>
    <w:rsid w:val="00BF1FBB"/>
    <w:rsid w:val="00D453D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8C38"/>
  <w15:chartTrackingRefBased/>
  <w15:docId w15:val="{2FC3A90D-E682-4D66-AA84-B049414E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katex-mathml">
    <w:name w:val="katex-mathml"/>
    <w:basedOn w:val="Policepardfaut"/>
    <w:rsid w:val="004E1901"/>
  </w:style>
  <w:style w:type="character" w:customStyle="1" w:styleId="mord">
    <w:name w:val="mord"/>
    <w:basedOn w:val="Policepardfaut"/>
    <w:rsid w:val="004E1901"/>
  </w:style>
  <w:style w:type="character" w:customStyle="1" w:styleId="mrel">
    <w:name w:val="mrel"/>
    <w:basedOn w:val="Policepardfaut"/>
    <w:rsid w:val="004E1901"/>
  </w:style>
  <w:style w:type="character" w:customStyle="1" w:styleId="mtight">
    <w:name w:val="mtight"/>
    <w:basedOn w:val="Policepardfaut"/>
    <w:rsid w:val="004E1901"/>
  </w:style>
  <w:style w:type="character" w:customStyle="1" w:styleId="vlist-s">
    <w:name w:val="vlist-s"/>
    <w:basedOn w:val="Policepardfaut"/>
    <w:rsid w:val="004E1901"/>
  </w:style>
  <w:style w:type="character" w:styleId="lev">
    <w:name w:val="Strong"/>
    <w:basedOn w:val="Policepardfaut"/>
    <w:uiPriority w:val="22"/>
    <w:qFormat/>
    <w:rsid w:val="004E1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5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2020-10-04T07:13:00Z</dcterms:created>
  <dcterms:modified xsi:type="dcterms:W3CDTF">2020-10-05T12:07:00Z</dcterms:modified>
</cp:coreProperties>
</file>