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8B79B0">
      <w:r>
        <w:t>Correction de l’évaluation</w:t>
      </w:r>
    </w:p>
    <w:p w:rsidR="008B79B0" w:rsidRDefault="008B79B0"/>
    <w:p w:rsidR="008B79B0" w:rsidRDefault="0020486A">
      <w:r>
        <w:t>Ex</w:t>
      </w:r>
      <w:r w:rsidR="008B79B0">
        <w:t xml:space="preserve"> 1</w:t>
      </w:r>
    </w:p>
    <w:p w:rsidR="008B79B0" w:rsidRDefault="008B79B0">
      <w:r>
        <w:t>a)</w:t>
      </w:r>
    </w:p>
    <w:p w:rsidR="008B79B0" w:rsidRDefault="0020486A">
      <w:r>
        <w:t>Hélice</w:t>
      </w:r>
      <w:r w:rsidR="002F1854">
        <w:t xml:space="preserve"> d’ADN</w:t>
      </w:r>
    </w:p>
    <w:p w:rsidR="00F63600" w:rsidRDefault="002832D2">
      <w:r>
        <w:t>|</w:t>
      </w:r>
      <w:r w:rsidR="00F63600">
        <w:t>G</w:t>
      </w:r>
      <w:r w:rsidR="00F63600">
        <w:tab/>
        <w:t>C</w:t>
      </w:r>
      <w:r>
        <w:t>|</w:t>
      </w:r>
    </w:p>
    <w:p w:rsidR="00F63600" w:rsidRDefault="002832D2">
      <w:r>
        <w:t>|</w:t>
      </w:r>
      <w:r w:rsidR="00F63600">
        <w:t>A</w:t>
      </w:r>
      <w:r w:rsidR="00F63600">
        <w:tab/>
        <w:t>T</w:t>
      </w:r>
      <w:r>
        <w:t>|</w:t>
      </w:r>
    </w:p>
    <w:p w:rsidR="00F63600" w:rsidRDefault="002832D2">
      <w:r>
        <w:t>|</w:t>
      </w:r>
      <w:r w:rsidR="00F63600">
        <w:t>T</w:t>
      </w:r>
      <w:r w:rsidR="00F63600">
        <w:tab/>
        <w:t>A</w:t>
      </w:r>
      <w:r>
        <w:t>|</w:t>
      </w:r>
    </w:p>
    <w:p w:rsidR="00F63600" w:rsidRDefault="00F63600" w:rsidP="00F63600">
      <w:r>
        <w:t xml:space="preserve">     X</w:t>
      </w:r>
      <w:r w:rsidR="002832D2">
        <w:t xml:space="preserve">   --------</w:t>
      </w:r>
      <w:r w:rsidR="002832D2">
        <w:sym w:font="Wingdings" w:char="F0E0"/>
      </w:r>
      <w:r w:rsidR="002832D2">
        <w:t xml:space="preserve"> croisement des deux hélices</w:t>
      </w:r>
    </w:p>
    <w:p w:rsidR="00F63600" w:rsidRDefault="002832D2" w:rsidP="00F63600">
      <w:r>
        <w:t>|</w:t>
      </w:r>
      <w:r w:rsidR="00F63600">
        <w:t>C</w:t>
      </w:r>
      <w:r w:rsidR="00F63600">
        <w:tab/>
        <w:t>G</w:t>
      </w:r>
      <w:r>
        <w:t>|</w:t>
      </w:r>
    </w:p>
    <w:p w:rsidR="00F63600" w:rsidRDefault="002832D2" w:rsidP="00F63600">
      <w:r>
        <w:t>|</w:t>
      </w:r>
      <w:r w:rsidR="00F63600">
        <w:t>T</w:t>
      </w:r>
      <w:r w:rsidR="00F63600">
        <w:tab/>
        <w:t>A</w:t>
      </w:r>
      <w:r>
        <w:t>|</w:t>
      </w:r>
    </w:p>
    <w:p w:rsidR="00F63600" w:rsidRDefault="002832D2" w:rsidP="00F63600">
      <w:r>
        <w:t>|</w:t>
      </w:r>
      <w:r w:rsidR="00F63600">
        <w:t>G</w:t>
      </w:r>
      <w:r w:rsidR="00F63600">
        <w:tab/>
        <w:t>C</w:t>
      </w:r>
      <w:r>
        <w:t>|</w:t>
      </w:r>
    </w:p>
    <w:p w:rsidR="00F63600" w:rsidRDefault="00F63600" w:rsidP="00F63600">
      <w:r>
        <w:t xml:space="preserve">     X</w:t>
      </w:r>
    </w:p>
    <w:p w:rsidR="00F63600" w:rsidRDefault="00F63600" w:rsidP="00F63600"/>
    <w:p w:rsidR="008B79B0" w:rsidRDefault="008B79B0">
      <w:r>
        <w:t>b)</w:t>
      </w:r>
    </w:p>
    <w:p w:rsidR="008B79B0" w:rsidRDefault="002F1854" w:rsidP="00856867">
      <w:pPr>
        <w:spacing w:before="0" w:after="0"/>
      </w:pPr>
      <w:r>
        <w:t>G-C-A-T-T-A-G-T-T-G</w:t>
      </w:r>
    </w:p>
    <w:p w:rsidR="002F1854" w:rsidRDefault="002F1854" w:rsidP="00856867">
      <w:pPr>
        <w:spacing w:before="0" w:after="0"/>
      </w:pPr>
      <w:r>
        <w:t>|</w:t>
      </w:r>
      <w:r w:rsidR="00856867">
        <w:t xml:space="preserve">    |  </w:t>
      </w:r>
      <w:r>
        <w:t xml:space="preserve">|   |  </w:t>
      </w:r>
      <w:r w:rsidR="00856867">
        <w:t xml:space="preserve"> |  </w:t>
      </w:r>
      <w:r>
        <w:t xml:space="preserve"> | </w:t>
      </w:r>
      <w:r w:rsidR="00856867">
        <w:t xml:space="preserve">  |   |   | </w:t>
      </w:r>
      <w:r>
        <w:t xml:space="preserve"> |</w:t>
      </w:r>
    </w:p>
    <w:p w:rsidR="002F1854" w:rsidRDefault="00856867" w:rsidP="00856867">
      <w:pPr>
        <w:spacing w:before="0" w:after="0"/>
      </w:pPr>
      <w:r>
        <w:t>C-G-T-A-A-T-C-A-A-C</w:t>
      </w:r>
    </w:p>
    <w:p w:rsidR="0015170D" w:rsidRDefault="0015170D" w:rsidP="00856867">
      <w:pPr>
        <w:spacing w:before="0" w:after="0"/>
      </w:pPr>
    </w:p>
    <w:p w:rsidR="0015170D" w:rsidRDefault="0015170D" w:rsidP="0015170D">
      <w:pPr>
        <w:spacing w:before="0" w:after="0"/>
      </w:pPr>
    </w:p>
    <w:p w:rsidR="0015170D" w:rsidRDefault="0020486A" w:rsidP="0015170D">
      <w:pPr>
        <w:spacing w:before="0" w:after="0"/>
      </w:pPr>
      <w:r>
        <w:t>Allèle</w:t>
      </w:r>
      <w:r w:rsidR="0015170D">
        <w:t xml:space="preserve"> 2</w:t>
      </w:r>
    </w:p>
    <w:p w:rsidR="0015170D" w:rsidRDefault="0015170D" w:rsidP="0015170D">
      <w:pPr>
        <w:spacing w:before="0" w:after="0"/>
      </w:pPr>
      <w:r>
        <w:t>G</w:t>
      </w:r>
      <w:r w:rsidR="0053105E">
        <w:t>-</w:t>
      </w:r>
      <w:r>
        <w:t>C</w:t>
      </w:r>
      <w:r w:rsidR="0053105E">
        <w:t>-</w:t>
      </w:r>
      <w:r w:rsidRPr="004B6C67">
        <w:rPr>
          <w:highlight w:val="yellow"/>
        </w:rPr>
        <w:t>G</w:t>
      </w:r>
      <w:r w:rsidR="0053105E">
        <w:t>-</w:t>
      </w:r>
      <w:r>
        <w:t>T</w:t>
      </w:r>
      <w:r w:rsidR="0053105E">
        <w:t>-</w:t>
      </w:r>
      <w:r w:rsidRPr="004B6C67">
        <w:rPr>
          <w:highlight w:val="yellow"/>
        </w:rPr>
        <w:t>A</w:t>
      </w:r>
      <w:r w:rsidR="0053105E">
        <w:t>-</w:t>
      </w:r>
      <w:r>
        <w:t>A</w:t>
      </w:r>
      <w:r w:rsidR="0053105E">
        <w:t>-</w:t>
      </w:r>
      <w:r>
        <w:t>G</w:t>
      </w:r>
      <w:r w:rsidR="0053105E">
        <w:t>-</w:t>
      </w:r>
      <w:r>
        <w:t>T</w:t>
      </w:r>
      <w:r w:rsidR="0053105E">
        <w:t>-</w:t>
      </w:r>
      <w:r>
        <w:t>T</w:t>
      </w:r>
      <w:r w:rsidR="0053105E">
        <w:t>-</w:t>
      </w:r>
      <w:r>
        <w:t>G</w:t>
      </w:r>
    </w:p>
    <w:p w:rsidR="0015170D" w:rsidRDefault="006E3366" w:rsidP="0015170D">
      <w:pPr>
        <w:spacing w:before="0" w:after="0"/>
      </w:pPr>
      <w:r>
        <w:t xml:space="preserve"> |   |   |  |   |   |  |   |   |   |</w:t>
      </w:r>
    </w:p>
    <w:p w:rsidR="0015170D" w:rsidRDefault="0015170D" w:rsidP="0015170D">
      <w:pPr>
        <w:spacing w:before="0" w:after="0"/>
      </w:pPr>
      <w:r>
        <w:t>C</w:t>
      </w:r>
      <w:r w:rsidR="006E3366">
        <w:t>-</w:t>
      </w:r>
      <w:r>
        <w:t>G</w:t>
      </w:r>
      <w:r w:rsidR="006E3366">
        <w:t>-</w:t>
      </w:r>
      <w:r w:rsidRPr="004B6C67">
        <w:rPr>
          <w:highlight w:val="yellow"/>
        </w:rPr>
        <w:t>C</w:t>
      </w:r>
      <w:r w:rsidR="006E3366">
        <w:t>-</w:t>
      </w:r>
      <w:r>
        <w:t>A</w:t>
      </w:r>
      <w:r w:rsidR="006E3366">
        <w:t>-</w:t>
      </w:r>
      <w:r w:rsidRPr="004B6C67">
        <w:rPr>
          <w:highlight w:val="yellow"/>
        </w:rPr>
        <w:t>T</w:t>
      </w:r>
      <w:r w:rsidR="006E3366">
        <w:t>-</w:t>
      </w:r>
      <w:r>
        <w:t>T</w:t>
      </w:r>
      <w:r w:rsidR="006E3366">
        <w:t>-</w:t>
      </w:r>
      <w:r>
        <w:t>C</w:t>
      </w:r>
      <w:r w:rsidR="006E3366">
        <w:t>-</w:t>
      </w:r>
      <w:r>
        <w:t>A</w:t>
      </w:r>
      <w:r w:rsidR="006E3366">
        <w:t>-</w:t>
      </w:r>
      <w:r>
        <w:t>A</w:t>
      </w:r>
      <w:r w:rsidR="006E3366">
        <w:t>-</w:t>
      </w:r>
      <w:r>
        <w:t>C</w:t>
      </w:r>
    </w:p>
    <w:p w:rsidR="0015170D" w:rsidRDefault="0015170D" w:rsidP="0015170D">
      <w:pPr>
        <w:spacing w:before="0" w:after="0"/>
      </w:pPr>
    </w:p>
    <w:p w:rsidR="0015170D" w:rsidRDefault="0015170D" w:rsidP="0015170D">
      <w:pPr>
        <w:spacing w:before="0" w:after="0"/>
      </w:pPr>
      <w:r>
        <w:t>2)</w:t>
      </w:r>
      <w:r w:rsidR="004B6C67">
        <w:t>a)</w:t>
      </w:r>
      <w:r>
        <w:t xml:space="preserve"> grâce à l’universalité de l’ADN on peut réaliser la </w:t>
      </w:r>
      <w:r w:rsidR="0020486A">
        <w:t>transgénèse</w:t>
      </w:r>
    </w:p>
    <w:p w:rsidR="004B6C67" w:rsidRDefault="004B6C67" w:rsidP="0015170D">
      <w:pPr>
        <w:spacing w:before="0" w:after="0"/>
      </w:pPr>
      <w:r>
        <w:t>2)b) Structure en double hélice +Séquence de nucléotides</w:t>
      </w:r>
      <w:r w:rsidR="0053105E">
        <w:t xml:space="preserve"> </w:t>
      </w:r>
      <w:r w:rsidR="0053105E">
        <w:sym w:font="Wingdings" w:char="F0E8"/>
      </w:r>
      <w:r w:rsidR="0053105E">
        <w:t xml:space="preserve"> support de l’information</w:t>
      </w:r>
    </w:p>
    <w:p w:rsidR="0053105E" w:rsidRDefault="0053105E" w:rsidP="0015170D">
      <w:pPr>
        <w:spacing w:before="0" w:after="0"/>
      </w:pPr>
      <w:r>
        <w:t>2)c) Une mutation (</w:t>
      </w:r>
      <w:r w:rsidR="0020486A">
        <w:t>délétion</w:t>
      </w:r>
      <w:r>
        <w:t>, inversion, substitution) créé par la variabilité génétique</w:t>
      </w:r>
    </w:p>
    <w:p w:rsidR="0053105E" w:rsidRDefault="0053105E" w:rsidP="0015170D">
      <w:pPr>
        <w:spacing w:before="0" w:after="0"/>
      </w:pPr>
      <w:r>
        <w:t>3) Allèles : version d’un gène</w:t>
      </w:r>
    </w:p>
    <w:p w:rsidR="0053105E" w:rsidRDefault="0053105E" w:rsidP="0015170D">
      <w:pPr>
        <w:spacing w:before="0" w:after="0"/>
      </w:pPr>
      <w:r>
        <w:t xml:space="preserve">       |                                 |</w:t>
      </w:r>
    </w:p>
    <w:p w:rsidR="0053105E" w:rsidRDefault="0053105E" w:rsidP="0015170D">
      <w:pPr>
        <w:spacing w:before="0" w:after="0"/>
      </w:pPr>
      <w:r>
        <w:t xml:space="preserve">      \ /                               \ /</w:t>
      </w:r>
    </w:p>
    <w:p w:rsidR="0053105E" w:rsidRDefault="007134AE" w:rsidP="0015170D">
      <w:pPr>
        <w:spacing w:before="0" w:after="0"/>
      </w:pPr>
      <w:r>
        <w:t>Couleur</w:t>
      </w:r>
      <w:r w:rsidR="0053105E">
        <w:t xml:space="preserve"> des yeux             yeux</w:t>
      </w:r>
    </w:p>
    <w:p w:rsidR="0053105E" w:rsidRDefault="0053105E" w:rsidP="0015170D">
      <w:pPr>
        <w:spacing w:before="0" w:after="0"/>
      </w:pPr>
    </w:p>
    <w:p w:rsidR="0053105E" w:rsidRDefault="007134AE" w:rsidP="0015170D">
      <w:pPr>
        <w:spacing w:before="0" w:after="0"/>
      </w:pPr>
      <w:r>
        <w:t>Ex</w:t>
      </w:r>
      <w:r w:rsidR="0053105E">
        <w:t xml:space="preserve"> 2 :</w:t>
      </w:r>
    </w:p>
    <w:p w:rsidR="0053105E" w:rsidRDefault="00A75451" w:rsidP="0015170D">
      <w:pPr>
        <w:spacing w:before="0" w:after="0"/>
      </w:pPr>
      <w:r>
        <w:t xml:space="preserve">1) </w:t>
      </w:r>
      <w:r w:rsidR="002B6712">
        <w:t>ADN virale</w:t>
      </w:r>
      <w:r w:rsidR="002B6712">
        <w:sym w:font="Wingdings" w:char="F0E0"/>
      </w:r>
      <w:r w:rsidR="002B6712">
        <w:t xml:space="preserve">ADN cellules hôtes </w:t>
      </w:r>
      <w:r w:rsidR="002B6712">
        <w:sym w:font="Wingdings" w:char="F0E8"/>
      </w:r>
      <w:r w:rsidR="002B6712">
        <w:t xml:space="preserve"> production de molécules virales.</w:t>
      </w:r>
    </w:p>
    <w:p w:rsidR="002B6712" w:rsidRDefault="002B6712" w:rsidP="0015170D">
      <w:pPr>
        <w:spacing w:before="0" w:after="0"/>
      </w:pPr>
    </w:p>
    <w:p w:rsidR="002B6712" w:rsidRDefault="002B6712" w:rsidP="0015170D">
      <w:pPr>
        <w:spacing w:before="0" w:after="0"/>
      </w:pPr>
      <w:r>
        <w:sym w:font="Wingdings" w:char="F0E8"/>
      </w:r>
      <w:r>
        <w:t xml:space="preserve"> </w:t>
      </w:r>
      <w:r w:rsidR="007134AE">
        <w:t>Diversalité</w:t>
      </w:r>
      <w:r>
        <w:t xml:space="preserve"> de l’ADN.</w:t>
      </w:r>
    </w:p>
    <w:p w:rsidR="00CD460C" w:rsidRDefault="00CD460C" w:rsidP="0015170D">
      <w:pPr>
        <w:spacing w:before="0" w:after="0"/>
      </w:pPr>
      <w:r>
        <w:t xml:space="preserve">pesticide-insecticide </w:t>
      </w:r>
      <w:r>
        <w:sym w:font="Wingdings" w:char="F0E0"/>
      </w:r>
      <w:r>
        <w:t xml:space="preserve"> toxique pour l’homme </w:t>
      </w:r>
      <w:r>
        <w:sym w:font="Wingdings" w:char="F0E0"/>
      </w:r>
      <w:r>
        <w:t xml:space="preserve"> utilisation transgénique</w:t>
      </w:r>
    </w:p>
    <w:p w:rsidR="002B6712" w:rsidRDefault="002B6712" w:rsidP="0015170D">
      <w:pPr>
        <w:spacing w:before="0" w:after="0"/>
      </w:pPr>
    </w:p>
    <w:p w:rsidR="00A75451" w:rsidRDefault="00FD08C4" w:rsidP="0015170D">
      <w:pPr>
        <w:spacing w:before="0" w:after="0"/>
      </w:pPr>
      <w:r>
        <w:rPr>
          <w:noProof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left:0;text-align:left;margin-left:297pt;margin-top:-80.6pt;width:8.9pt;height:189.75pt;rotation:90;z-index:251659264" adj=",18000"/>
        </w:pict>
      </w:r>
      <w:r w:rsidR="00272969">
        <w:rPr>
          <w:noProof/>
          <w:lang w:eastAsia="fr-FR"/>
        </w:rPr>
        <w:pict>
          <v:shape id="_x0000_s1026" type="#_x0000_t87" style="position:absolute;left:0;text-align:left;margin-left:120.65pt;margin-top:-55.1pt;width:10.45pt;height:137.3pt;rotation:90;z-index:251658240" adj=",11319"/>
        </w:pict>
      </w:r>
      <w:r w:rsidR="00A75451">
        <w:t>2) Organisme donneur ----</w:t>
      </w:r>
      <w:r w:rsidR="00A75451">
        <w:sym w:font="Wingdings" w:char="F0E0"/>
      </w:r>
      <w:r w:rsidR="00272969">
        <w:t xml:space="preserve"> gène inté</w:t>
      </w:r>
      <w:r w:rsidR="00A75451">
        <w:t>ressant</w:t>
      </w:r>
      <w:r>
        <w:t xml:space="preserve"> </w:t>
      </w:r>
      <w:r w:rsidR="00CD460C">
        <w:t>----</w:t>
      </w:r>
      <w:r>
        <w:sym w:font="Wingdings" w:char="F0E0"/>
      </w:r>
      <w:r>
        <w:t>organisme génétiquement modifié (OGM)</w:t>
      </w:r>
    </w:p>
    <w:p w:rsidR="00A75451" w:rsidRDefault="00A75451" w:rsidP="0015170D">
      <w:pPr>
        <w:spacing w:before="0" w:after="0"/>
      </w:pPr>
      <w:r>
        <w:t xml:space="preserve">                  Isolation du gène </w:t>
      </w:r>
      <w:r w:rsidR="00272969">
        <w:t>intéressant</w:t>
      </w:r>
      <w:r w:rsidR="00FD08C4">
        <w:t xml:space="preserve">    transfère du gène dans une autre espèce</w:t>
      </w:r>
    </w:p>
    <w:p w:rsidR="00CD460C" w:rsidRDefault="00CD460C" w:rsidP="0015170D">
      <w:pPr>
        <w:spacing w:before="0" w:after="0"/>
      </w:pPr>
    </w:p>
    <w:p w:rsidR="00CD460C" w:rsidRDefault="00597D0A" w:rsidP="0015170D">
      <w:pPr>
        <w:spacing w:before="0" w:after="0"/>
      </w:pPr>
      <w:r>
        <w:t>3) Universalité de l’information génétique</w:t>
      </w:r>
    </w:p>
    <w:p w:rsidR="00175728" w:rsidRDefault="00175728" w:rsidP="0015170D">
      <w:pPr>
        <w:spacing w:before="0" w:after="0"/>
      </w:pPr>
      <w:r>
        <w:lastRenderedPageBreak/>
        <w:t>Exercice 3 :</w:t>
      </w:r>
    </w:p>
    <w:p w:rsidR="00175728" w:rsidRDefault="00175728" w:rsidP="0015170D">
      <w:pPr>
        <w:spacing w:before="0" w:after="0"/>
      </w:pPr>
      <w:r>
        <w:t>Synthèse :</w:t>
      </w:r>
    </w:p>
    <w:p w:rsidR="00175728" w:rsidRDefault="00175728" w:rsidP="0015170D">
      <w:pPr>
        <w:spacing w:before="0" w:after="0"/>
      </w:pPr>
      <w:r>
        <w:t xml:space="preserve">Intro </w:t>
      </w:r>
      <w:r>
        <w:sym w:font="Wingdings" w:char="F0E0"/>
      </w:r>
      <w:r>
        <w:t xml:space="preserve"> phrase générale sur l’ADN (phrase d’accroche)</w:t>
      </w:r>
    </w:p>
    <w:p w:rsidR="002951FC" w:rsidRDefault="002951FC" w:rsidP="0015170D">
      <w:pPr>
        <w:spacing w:before="0" w:after="0"/>
      </w:pPr>
      <w:r>
        <w:tab/>
      </w:r>
      <w:r>
        <w:tab/>
      </w:r>
      <w:r w:rsidR="0020486A">
        <w:t>Support</w:t>
      </w:r>
      <w:r>
        <w:t xml:space="preserve"> info génétique.</w:t>
      </w:r>
    </w:p>
    <w:p w:rsidR="002951FC" w:rsidRDefault="002951FC" w:rsidP="0015170D">
      <w:pPr>
        <w:spacing w:before="0" w:after="0"/>
      </w:pPr>
      <w:r>
        <w:t xml:space="preserve">        </w:t>
      </w:r>
      <w:r>
        <w:sym w:font="Wingdings" w:char="F0E0"/>
      </w:r>
      <w:r>
        <w:t xml:space="preserve"> Problématique : à </w:t>
      </w:r>
      <w:r w:rsidR="0020486A">
        <w:t>partir</w:t>
      </w:r>
      <w:r>
        <w:t xml:space="preserve"> de la question</w:t>
      </w:r>
    </w:p>
    <w:p w:rsidR="002951FC" w:rsidRDefault="002951FC" w:rsidP="0015170D">
      <w:pPr>
        <w:spacing w:before="0" w:after="0"/>
      </w:pPr>
      <w:r>
        <w:t xml:space="preserve">        </w:t>
      </w:r>
      <w:r>
        <w:sym w:font="Wingdings" w:char="F0E0"/>
      </w:r>
      <w:r>
        <w:t xml:space="preserve"> Annonce du plan </w:t>
      </w:r>
      <w:r>
        <w:sym w:font="Wingdings" w:char="F0E8"/>
      </w:r>
      <w:r>
        <w:t>structure</w:t>
      </w:r>
    </w:p>
    <w:p w:rsidR="002951FC" w:rsidRDefault="002951FC" w:rsidP="0015170D">
      <w:pPr>
        <w:spacing w:before="0" w:after="0"/>
      </w:pPr>
      <w:r>
        <w:tab/>
      </w:r>
      <w:r>
        <w:tab/>
      </w:r>
      <w:r>
        <w:tab/>
        <w:t xml:space="preserve">      </w:t>
      </w:r>
      <w:r>
        <w:sym w:font="Wingdings" w:char="F0E8"/>
      </w:r>
      <w:r>
        <w:t xml:space="preserve"> </w:t>
      </w:r>
      <w:r w:rsidR="0020486A">
        <w:t>Fonction</w:t>
      </w:r>
    </w:p>
    <w:p w:rsidR="002951FC" w:rsidRDefault="002951FC" w:rsidP="0015170D">
      <w:pPr>
        <w:spacing w:before="0" w:after="0"/>
      </w:pPr>
    </w:p>
    <w:p w:rsidR="002951FC" w:rsidRDefault="002951FC" w:rsidP="0015170D">
      <w:pPr>
        <w:spacing w:before="0" w:after="0"/>
      </w:pPr>
      <w:r>
        <w:t>Développement :</w:t>
      </w:r>
    </w:p>
    <w:p w:rsidR="002951FC" w:rsidRDefault="00B5608E" w:rsidP="00B5608E">
      <w:pPr>
        <w:pStyle w:val="Paragraphedeliste"/>
        <w:numPr>
          <w:ilvl w:val="0"/>
          <w:numId w:val="1"/>
        </w:numPr>
        <w:spacing w:before="0" w:after="0"/>
      </w:pPr>
      <w:r>
        <w:t>Structure (schéma)</w:t>
      </w:r>
    </w:p>
    <w:p w:rsidR="00B5608E" w:rsidRDefault="00B5608E" w:rsidP="00B5608E">
      <w:pPr>
        <w:pStyle w:val="Paragraphedeliste"/>
        <w:numPr>
          <w:ilvl w:val="1"/>
          <w:numId w:val="1"/>
        </w:numPr>
        <w:spacing w:before="0" w:after="0"/>
      </w:pPr>
      <w:r>
        <w:t>double hélice</w:t>
      </w:r>
    </w:p>
    <w:p w:rsidR="00B5608E" w:rsidRDefault="00B5608E" w:rsidP="00B5608E">
      <w:pPr>
        <w:pStyle w:val="Paragraphedeliste"/>
        <w:numPr>
          <w:ilvl w:val="1"/>
          <w:numId w:val="1"/>
        </w:numPr>
        <w:spacing w:before="0" w:after="0"/>
      </w:pPr>
      <w:r>
        <w:t>séquence de nucléotides</w:t>
      </w:r>
    </w:p>
    <w:p w:rsidR="00B5608E" w:rsidRDefault="004D3693" w:rsidP="00B5608E">
      <w:pPr>
        <w:pStyle w:val="Paragraphedeliste"/>
        <w:numPr>
          <w:ilvl w:val="1"/>
          <w:numId w:val="1"/>
        </w:numPr>
        <w:spacing w:before="0" w:after="0"/>
      </w:pPr>
      <w:r>
        <w:t xml:space="preserve"> complémentaire </w:t>
      </w:r>
      <w:r w:rsidR="00071D7D">
        <w:t>2 à</w:t>
      </w:r>
      <w:r>
        <w:t xml:space="preserve"> 2</w:t>
      </w:r>
    </w:p>
    <w:p w:rsidR="00B5608E" w:rsidRDefault="00B5608E" w:rsidP="00B5608E">
      <w:pPr>
        <w:pStyle w:val="Paragraphedeliste"/>
        <w:numPr>
          <w:ilvl w:val="1"/>
          <w:numId w:val="1"/>
        </w:numPr>
        <w:spacing w:before="0" w:after="0"/>
      </w:pPr>
      <w:r>
        <w:t>Universalité</w:t>
      </w:r>
    </w:p>
    <w:p w:rsidR="00B5608E" w:rsidRDefault="00B5608E" w:rsidP="00B5608E">
      <w:pPr>
        <w:pStyle w:val="Paragraphedeliste"/>
        <w:numPr>
          <w:ilvl w:val="1"/>
          <w:numId w:val="1"/>
        </w:numPr>
        <w:spacing w:before="0" w:after="0"/>
      </w:pPr>
      <w:r>
        <w:t xml:space="preserve">Atomes-liaisons (H et </w:t>
      </w:r>
      <w:r w:rsidR="0020486A">
        <w:t>covalente</w:t>
      </w:r>
      <w:r w:rsidR="00071D7D">
        <w:t>)</w:t>
      </w:r>
    </w:p>
    <w:p w:rsidR="004D3693" w:rsidRDefault="004D3693" w:rsidP="00B5608E">
      <w:pPr>
        <w:pStyle w:val="Paragraphedeliste"/>
        <w:numPr>
          <w:ilvl w:val="1"/>
          <w:numId w:val="1"/>
        </w:numPr>
        <w:spacing w:before="0" w:after="0"/>
      </w:pPr>
      <w:r>
        <w:t xml:space="preserve">/c/ eucaryotes </w:t>
      </w:r>
      <w:r>
        <w:sym w:font="Wingdings" w:char="F0E8"/>
      </w:r>
      <w:r>
        <w:t xml:space="preserve"> noyau / procaryotes </w:t>
      </w:r>
      <w:r>
        <w:sym w:font="Wingdings" w:char="F0E8"/>
      </w:r>
      <w:r>
        <w:t xml:space="preserve"> </w:t>
      </w:r>
      <w:r w:rsidR="00A36F0E">
        <w:t>pas de noyau</w:t>
      </w:r>
    </w:p>
    <w:p w:rsidR="00071D7D" w:rsidRDefault="004D3693" w:rsidP="00071D7D">
      <w:pPr>
        <w:pStyle w:val="Paragraphedeliste"/>
        <w:numPr>
          <w:ilvl w:val="0"/>
          <w:numId w:val="1"/>
        </w:numPr>
        <w:spacing w:before="0" w:after="0"/>
      </w:pPr>
      <w:r>
        <w:t>Fonction</w:t>
      </w:r>
    </w:p>
    <w:p w:rsidR="004D3693" w:rsidRDefault="004D3693" w:rsidP="004D3693">
      <w:pPr>
        <w:pStyle w:val="Paragraphedeliste"/>
        <w:numPr>
          <w:ilvl w:val="1"/>
          <w:numId w:val="1"/>
        </w:numPr>
        <w:spacing w:before="0" w:after="0"/>
      </w:pPr>
      <w:r>
        <w:t>support gén</w:t>
      </w:r>
      <w:r w:rsidR="00A36F0E">
        <w:t>étique</w:t>
      </w:r>
    </w:p>
    <w:p w:rsidR="00A36F0E" w:rsidRDefault="0020486A" w:rsidP="004D3693">
      <w:pPr>
        <w:pStyle w:val="Paragraphedeliste"/>
        <w:numPr>
          <w:ilvl w:val="1"/>
          <w:numId w:val="1"/>
        </w:numPr>
        <w:spacing w:before="0" w:after="0"/>
      </w:pPr>
      <w:r>
        <w:t>transgénèse</w:t>
      </w:r>
    </w:p>
    <w:p w:rsidR="00A36F0E" w:rsidRDefault="00A36F0E" w:rsidP="004D3693">
      <w:pPr>
        <w:pStyle w:val="Paragraphedeliste"/>
        <w:numPr>
          <w:ilvl w:val="1"/>
          <w:numId w:val="1"/>
        </w:numPr>
        <w:spacing w:before="0" w:after="0"/>
      </w:pPr>
      <w:r>
        <w:t>chromosome / allèle</w:t>
      </w:r>
    </w:p>
    <w:p w:rsidR="00A36F0E" w:rsidRDefault="00A36F0E" w:rsidP="00A36F0E">
      <w:pPr>
        <w:pStyle w:val="Paragraphedeliste"/>
        <w:numPr>
          <w:ilvl w:val="2"/>
          <w:numId w:val="1"/>
        </w:numPr>
        <w:spacing w:before="0" w:after="0"/>
      </w:pPr>
      <w:r>
        <w:t>gène</w:t>
      </w:r>
    </w:p>
    <w:p w:rsidR="00A36F0E" w:rsidRDefault="0020486A" w:rsidP="004D3693">
      <w:pPr>
        <w:pStyle w:val="Paragraphedeliste"/>
        <w:numPr>
          <w:ilvl w:val="1"/>
          <w:numId w:val="1"/>
        </w:numPr>
        <w:spacing w:before="0" w:after="0"/>
      </w:pPr>
      <w:r>
        <w:t>mutations</w:t>
      </w:r>
    </w:p>
    <w:p w:rsidR="0020486A" w:rsidRDefault="0020486A" w:rsidP="004D3693">
      <w:pPr>
        <w:pStyle w:val="Paragraphedeliste"/>
        <w:numPr>
          <w:ilvl w:val="1"/>
          <w:numId w:val="1"/>
        </w:numPr>
        <w:spacing w:before="0" w:after="0"/>
      </w:pPr>
      <w:r>
        <w:t>variabilité génétique.</w:t>
      </w:r>
    </w:p>
    <w:sectPr w:rsidR="0020486A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F52BD"/>
    <w:multiLevelType w:val="hybridMultilevel"/>
    <w:tmpl w:val="F0FCA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B79B0"/>
    <w:rsid w:val="00071D7D"/>
    <w:rsid w:val="0015170D"/>
    <w:rsid w:val="00175728"/>
    <w:rsid w:val="0020486A"/>
    <w:rsid w:val="00272969"/>
    <w:rsid w:val="002832D2"/>
    <w:rsid w:val="002951FC"/>
    <w:rsid w:val="002B6712"/>
    <w:rsid w:val="002C31C7"/>
    <w:rsid w:val="002C3BCF"/>
    <w:rsid w:val="002F1854"/>
    <w:rsid w:val="003826E5"/>
    <w:rsid w:val="004B6C67"/>
    <w:rsid w:val="004D3693"/>
    <w:rsid w:val="0053105E"/>
    <w:rsid w:val="00547BB0"/>
    <w:rsid w:val="005864F5"/>
    <w:rsid w:val="00597D0A"/>
    <w:rsid w:val="006705F3"/>
    <w:rsid w:val="006E3366"/>
    <w:rsid w:val="007134AE"/>
    <w:rsid w:val="00761B84"/>
    <w:rsid w:val="00804546"/>
    <w:rsid w:val="00856867"/>
    <w:rsid w:val="008B79B0"/>
    <w:rsid w:val="00945E7E"/>
    <w:rsid w:val="00A36F0E"/>
    <w:rsid w:val="00A75451"/>
    <w:rsid w:val="00A9528F"/>
    <w:rsid w:val="00AD18F8"/>
    <w:rsid w:val="00B5608E"/>
    <w:rsid w:val="00BD64C6"/>
    <w:rsid w:val="00CD460C"/>
    <w:rsid w:val="00DE7532"/>
    <w:rsid w:val="00F50B03"/>
    <w:rsid w:val="00F63600"/>
    <w:rsid w:val="00FD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3</cp:revision>
  <dcterms:created xsi:type="dcterms:W3CDTF">2018-05-15T12:57:00Z</dcterms:created>
  <dcterms:modified xsi:type="dcterms:W3CDTF">2018-05-15T13:35:00Z</dcterms:modified>
</cp:coreProperties>
</file>