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18" w:rsidRPr="002B7018" w:rsidRDefault="002B7018" w:rsidP="002B7018">
      <w:pPr>
        <w:shd w:val="clear" w:color="auto" w:fill="FFFFFF"/>
        <w:spacing w:after="0" w:line="348" w:lineRule="atLeast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2B7018">
        <w:rPr>
          <w:rFonts w:ascii="Arial" w:eastAsia="Times New Roman" w:hAnsi="Arial" w:cs="Arial"/>
          <w:color w:val="000000"/>
          <w:sz w:val="20"/>
          <w:szCs w:val="20"/>
          <w:lang w:eastAsia="fr-FR"/>
        </w:rPr>
        <w:fldChar w:fldCharType="begin"/>
      </w:r>
      <w:r w:rsidRPr="002B7018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instrText xml:space="preserve"> HYPERLINK "https://www.ncbi.nlm.nih.gov/pubmed/8074268" \o "Allergy." </w:instrText>
      </w:r>
      <w:r w:rsidRPr="002B7018">
        <w:rPr>
          <w:rFonts w:ascii="Arial" w:eastAsia="Times New Roman" w:hAnsi="Arial" w:cs="Arial"/>
          <w:color w:val="000000"/>
          <w:sz w:val="20"/>
          <w:szCs w:val="20"/>
          <w:lang w:eastAsia="fr-FR"/>
        </w:rPr>
        <w:fldChar w:fldCharType="separate"/>
      </w:r>
      <w:proofErr w:type="gramStart"/>
      <w:r w:rsidRPr="002B7018">
        <w:rPr>
          <w:rFonts w:ascii="Arial" w:eastAsia="Times New Roman" w:hAnsi="Arial" w:cs="Arial"/>
          <w:color w:val="660066"/>
          <w:sz w:val="20"/>
          <w:szCs w:val="20"/>
          <w:lang w:val="en-US" w:eastAsia="fr-FR"/>
        </w:rPr>
        <w:t>Allergy</w:t>
      </w:r>
      <w:r w:rsidRPr="002B7018">
        <w:rPr>
          <w:rFonts w:ascii="Arial" w:eastAsia="Times New Roman" w:hAnsi="Arial" w:cs="Arial"/>
          <w:color w:val="660066"/>
          <w:sz w:val="20"/>
          <w:szCs w:val="20"/>
          <w:u w:val="single"/>
          <w:lang w:val="en-US" w:eastAsia="fr-FR"/>
        </w:rPr>
        <w:t>.</w:t>
      </w:r>
      <w:proofErr w:type="gramEnd"/>
      <w:r w:rsidRPr="002B7018">
        <w:rPr>
          <w:rFonts w:ascii="Arial" w:eastAsia="Times New Roman" w:hAnsi="Arial" w:cs="Arial"/>
          <w:color w:val="000000"/>
          <w:sz w:val="20"/>
          <w:szCs w:val="20"/>
          <w:lang w:eastAsia="fr-FR"/>
        </w:rPr>
        <w:fldChar w:fldCharType="end"/>
      </w:r>
      <w:r w:rsidRPr="002B7018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 1994 Jul</w:t>
      </w:r>
      <w:proofErr w:type="gramStart"/>
      <w:r w:rsidRPr="002B7018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;49</w:t>
      </w:r>
      <w:proofErr w:type="gramEnd"/>
      <w:r w:rsidRPr="002B7018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(6):472-7.</w:t>
      </w:r>
    </w:p>
    <w:p w:rsidR="002B7018" w:rsidRPr="002B7018" w:rsidRDefault="002B7018" w:rsidP="002B7018">
      <w:pPr>
        <w:shd w:val="clear" w:color="auto" w:fill="FFFFFF"/>
        <w:spacing w:before="120" w:after="120" w:line="3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val="en-US" w:eastAsia="fr-FR"/>
        </w:rPr>
      </w:pPr>
      <w:proofErr w:type="gramStart"/>
      <w:r w:rsidRPr="002B7018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val="en-US" w:eastAsia="fr-FR"/>
        </w:rPr>
        <w:t xml:space="preserve">Variations in airborne pollen antigenic particles caused by </w:t>
      </w:r>
      <w:proofErr w:type="spellStart"/>
      <w:r w:rsidRPr="002B7018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val="en-US" w:eastAsia="fr-FR"/>
        </w:rPr>
        <w:t>meteorologic</w:t>
      </w:r>
      <w:proofErr w:type="spellEnd"/>
      <w:r w:rsidRPr="002B7018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val="en-US" w:eastAsia="fr-FR"/>
        </w:rPr>
        <w:t xml:space="preserve"> factors.</w:t>
      </w:r>
      <w:proofErr w:type="gramEnd"/>
    </w:p>
    <w:p w:rsidR="002B7018" w:rsidRPr="002B7018" w:rsidRDefault="002B7018" w:rsidP="002B70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hyperlink r:id="rId5" w:history="1">
        <w:proofErr w:type="spellStart"/>
        <w:proofErr w:type="gramStart"/>
        <w:r w:rsidRPr="002B7018">
          <w:rPr>
            <w:rFonts w:ascii="Arial" w:eastAsia="Times New Roman" w:hAnsi="Arial" w:cs="Arial"/>
            <w:color w:val="660066"/>
            <w:u w:val="single"/>
            <w:lang w:val="en-US" w:eastAsia="fr-FR"/>
          </w:rPr>
          <w:t>Pehkonen</w:t>
        </w:r>
        <w:proofErr w:type="spellEnd"/>
        <w:r w:rsidRPr="002B7018">
          <w:rPr>
            <w:rFonts w:ascii="Arial" w:eastAsia="Times New Roman" w:hAnsi="Arial" w:cs="Arial"/>
            <w:color w:val="660066"/>
            <w:u w:val="single"/>
            <w:lang w:val="en-US" w:eastAsia="fr-FR"/>
          </w:rPr>
          <w:t xml:space="preserve"> E</w:t>
        </w:r>
      </w:hyperlink>
      <w:r w:rsidRPr="002B7018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-US" w:eastAsia="fr-FR"/>
        </w:rPr>
        <w:t>1</w:t>
      </w:r>
      <w:r w:rsidRPr="002B7018">
        <w:rPr>
          <w:rFonts w:ascii="Arial" w:eastAsia="Times New Roman" w:hAnsi="Arial" w:cs="Arial"/>
          <w:color w:val="000000"/>
          <w:lang w:val="en-US" w:eastAsia="fr-FR"/>
        </w:rPr>
        <w:t>, </w:t>
      </w:r>
      <w:proofErr w:type="spellStart"/>
      <w:r w:rsidRPr="002B7018">
        <w:rPr>
          <w:rFonts w:ascii="Arial" w:eastAsia="Times New Roman" w:hAnsi="Arial" w:cs="Arial"/>
          <w:color w:val="000000"/>
          <w:lang w:eastAsia="fr-FR"/>
        </w:rPr>
        <w:fldChar w:fldCharType="begin"/>
      </w:r>
      <w:r w:rsidRPr="002B7018">
        <w:rPr>
          <w:rFonts w:ascii="Arial" w:eastAsia="Times New Roman" w:hAnsi="Arial" w:cs="Arial"/>
          <w:color w:val="000000"/>
          <w:lang w:val="en-US" w:eastAsia="fr-FR"/>
        </w:rPr>
        <w:instrText xml:space="preserve"> HYPERLINK "https://www.ncbi.nlm.nih.gov/pubmed/?term=Rantio-Lehtim%C3%A4ki%20A%5BAuthor%5D&amp;cauthor=true&amp;cauthor_uid=8074268" </w:instrText>
      </w:r>
      <w:r w:rsidRPr="002B7018">
        <w:rPr>
          <w:rFonts w:ascii="Arial" w:eastAsia="Times New Roman" w:hAnsi="Arial" w:cs="Arial"/>
          <w:color w:val="000000"/>
          <w:lang w:eastAsia="fr-FR"/>
        </w:rPr>
        <w:fldChar w:fldCharType="separate"/>
      </w:r>
      <w:r w:rsidRPr="002B7018">
        <w:rPr>
          <w:rFonts w:ascii="Arial" w:eastAsia="Times New Roman" w:hAnsi="Arial" w:cs="Arial"/>
          <w:color w:val="660066"/>
          <w:u w:val="single"/>
          <w:lang w:val="en-US" w:eastAsia="fr-FR"/>
        </w:rPr>
        <w:t>Rantio-Lehtimäki</w:t>
      </w:r>
      <w:proofErr w:type="spellEnd"/>
      <w:r w:rsidRPr="002B7018">
        <w:rPr>
          <w:rFonts w:ascii="Arial" w:eastAsia="Times New Roman" w:hAnsi="Arial" w:cs="Arial"/>
          <w:color w:val="660066"/>
          <w:u w:val="single"/>
          <w:lang w:val="en-US" w:eastAsia="fr-FR"/>
        </w:rPr>
        <w:t xml:space="preserve"> A</w:t>
      </w:r>
      <w:r w:rsidRPr="002B7018">
        <w:rPr>
          <w:rFonts w:ascii="Arial" w:eastAsia="Times New Roman" w:hAnsi="Arial" w:cs="Arial"/>
          <w:color w:val="000000"/>
          <w:lang w:eastAsia="fr-FR"/>
        </w:rPr>
        <w:fldChar w:fldCharType="end"/>
      </w:r>
      <w:r w:rsidRPr="002B7018">
        <w:rPr>
          <w:rFonts w:ascii="Arial" w:eastAsia="Times New Roman" w:hAnsi="Arial" w:cs="Arial"/>
          <w:color w:val="000000"/>
          <w:lang w:val="en-US" w:eastAsia="fr-FR"/>
        </w:rPr>
        <w:t>.</w:t>
      </w:r>
      <w:proofErr w:type="gramEnd"/>
    </w:p>
    <w:p w:rsidR="002B7018" w:rsidRPr="002B7018" w:rsidRDefault="002B7018" w:rsidP="002B701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724128"/>
          <w:lang w:val="en-US" w:eastAsia="fr-FR"/>
        </w:rPr>
      </w:pPr>
      <w:hyperlink r:id="rId6" w:tooltip="Open/close author information list" w:history="1">
        <w:r w:rsidRPr="002B7018">
          <w:rPr>
            <w:rFonts w:ascii="Arial" w:eastAsia="Times New Roman" w:hAnsi="Arial" w:cs="Arial"/>
            <w:b/>
            <w:bCs/>
            <w:color w:val="660066"/>
            <w:sz w:val="21"/>
            <w:szCs w:val="21"/>
            <w:u w:val="single"/>
            <w:lang w:val="en-US" w:eastAsia="fr-FR"/>
          </w:rPr>
          <w:t>Author information</w:t>
        </w:r>
      </w:hyperlink>
    </w:p>
    <w:p w:rsidR="002B7018" w:rsidRPr="002B7018" w:rsidRDefault="002B7018" w:rsidP="002B701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985735"/>
          <w:lang w:val="en-US" w:eastAsia="fr-FR"/>
        </w:rPr>
      </w:pPr>
      <w:r w:rsidRPr="002B7018">
        <w:rPr>
          <w:rFonts w:ascii="Arial" w:eastAsia="Times New Roman" w:hAnsi="Arial" w:cs="Arial"/>
          <w:b/>
          <w:bCs/>
          <w:color w:val="985735"/>
          <w:lang w:val="en-US" w:eastAsia="fr-FR"/>
        </w:rPr>
        <w:t>Abstract</w:t>
      </w:r>
    </w:p>
    <w:p w:rsidR="002B7018" w:rsidRPr="002B7018" w:rsidRDefault="002B7018" w:rsidP="002B7018">
      <w:pPr>
        <w:shd w:val="clear" w:color="auto" w:fill="FFFFFF"/>
        <w:spacing w:after="120" w:line="369" w:lineRule="atLeast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High birch pollen antigenic activities in outdoor air samples were found in all particle sizes studied (&gt; 7.2, 2.4-7.2, &lt; 2.4 microns and molecular size class, with an ELISA modification). Sampling was done with a low-volume, size-selective </w:t>
      </w:r>
      <w:proofErr w:type="spellStart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bioaerosol</w:t>
      </w:r>
      <w:proofErr w:type="spellEnd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 sampler (SSBAS) simulating the human respiratory tract in both volume and fractionation. Airborne birch pollen counts for comparisons were obtained from a Burkard trap. No correlations were obtained between antigen concentrations in any particle size fraction and airborne pollen counts. The </w:t>
      </w:r>
      <w:proofErr w:type="spellStart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meteorologic</w:t>
      </w:r>
      <w:proofErr w:type="spellEnd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 factors studied differed clearly in their effect on antigenicity, depending on the size class studied. Likewise, the effect of </w:t>
      </w:r>
      <w:proofErr w:type="spellStart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meteorologic</w:t>
      </w:r>
      <w:proofErr w:type="spellEnd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 factors differed among the three study periods (period I, 4 weeks before the peak pollen season; period II, during the season; and period III, 4 weeks after the season). During the peak pollen period, temperature and relative humidity were the most important </w:t>
      </w:r>
      <w:proofErr w:type="spellStart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meteorologic</w:t>
      </w:r>
      <w:proofErr w:type="spellEnd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 factors. Before the season, large and very small particles predominated, medium-sized particles being totally absent. The largest size class studied (containing all intact pollen grains) clearly reacted to changes in </w:t>
      </w:r>
      <w:proofErr w:type="spellStart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meteorologic</w:t>
      </w:r>
      <w:proofErr w:type="spellEnd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 factors; for smaller size classes, these factors were found to be less important, a fact which may make the forecasting of antigen concentrations in the air on the basis of </w:t>
      </w:r>
      <w:proofErr w:type="spellStart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meteorologic</w:t>
      </w:r>
      <w:proofErr w:type="spellEnd"/>
      <w:r w:rsidRPr="002B7018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 data impossible.</w:t>
      </w:r>
    </w:p>
    <w:p w:rsidR="00E43F85" w:rsidRPr="002B7018" w:rsidRDefault="00E43F85">
      <w:pPr>
        <w:rPr>
          <w:lang w:val="en-US"/>
        </w:rPr>
      </w:pPr>
      <w:bookmarkStart w:id="0" w:name="_GoBack"/>
      <w:bookmarkEnd w:id="0"/>
    </w:p>
    <w:sectPr w:rsidR="00E43F85" w:rsidRPr="002B7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18"/>
    <w:rsid w:val="002B7018"/>
    <w:rsid w:val="00E4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2415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8074268" TargetMode="External"/><Relationship Id="rId5" Type="http://schemas.openxmlformats.org/officeDocument/2006/relationships/hyperlink" Target="https://www.ncbi.nlm.nih.gov/pubmed/?term=Pehkonen%20E%5BAuthor%5D&amp;cauthor=true&amp;cauthor_uid=80742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2018-11-04T19:48:00Z</dcterms:created>
  <dcterms:modified xsi:type="dcterms:W3CDTF">2018-11-04T19:48:00Z</dcterms:modified>
</cp:coreProperties>
</file>