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000289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EB780D4E7CD74C47BC22FFBF1D3DE008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8B25E1">
            <w:rPr>
              <w:u w:val="single"/>
            </w:rPr>
            <w:t>Science et vie de la Terre</w:t>
          </w:r>
          <w:r w:rsidR="00556637">
            <w:rPr>
              <w:u w:val="single"/>
            </w:rPr>
            <w:t>.</w:t>
          </w:r>
        </w:sdtContent>
      </w:sdt>
    </w:p>
    <w:p w:rsidR="008E776B" w:rsidRDefault="00000289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E00EEDB81BE34B559424044CEE31BFEC"/>
          </w:placeholder>
        </w:sdtPr>
        <w:sdtContent>
          <w:r w:rsidR="008B25E1">
            <w:rPr>
              <w:u w:val="single"/>
            </w:rPr>
            <w:t>DST n°3</w:t>
          </w:r>
        </w:sdtContent>
      </w:sdt>
    </w:p>
    <w:p w:rsidR="008E776B" w:rsidRDefault="00000289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1F1CA0" w:rsidRDefault="001F1CA0"/>
    <w:p w:rsidR="001F1CA0" w:rsidRPr="00D3216F" w:rsidRDefault="00D3216F">
      <w:pPr>
        <w:rPr>
          <w:u w:val="single"/>
        </w:rPr>
      </w:pPr>
      <w:r w:rsidRPr="00D3216F">
        <w:rPr>
          <w:u w:val="single"/>
        </w:rPr>
        <w:t>Partie 1</w:t>
      </w:r>
    </w:p>
    <w:p w:rsidR="001F1CA0" w:rsidRDefault="001F1CA0"/>
    <w:p w:rsidR="00C86342" w:rsidRDefault="00475FFF">
      <w:r>
        <w:t xml:space="preserve">1) a) </w:t>
      </w:r>
    </w:p>
    <w:p w:rsidR="008E776B" w:rsidRDefault="00475FFF">
      <w:r>
        <w:t>La molécule ayant comme séquence GATCTGGA</w:t>
      </w:r>
    </w:p>
    <w:tbl>
      <w:tblPr>
        <w:tblStyle w:val="Grilledutableau"/>
        <w:tblpPr w:leftFromText="141" w:rightFromText="141" w:vertAnchor="text" w:horzAnchor="page" w:tblpX="4678" w:tblpY="233"/>
        <w:tblW w:w="0" w:type="auto"/>
        <w:tblLook w:val="04A0"/>
      </w:tblPr>
      <w:tblGrid>
        <w:gridCol w:w="6127"/>
      </w:tblGrid>
      <w:tr w:rsidR="00055141" w:rsidTr="00055141">
        <w:trPr>
          <w:trHeight w:val="428"/>
        </w:trPr>
        <w:tc>
          <w:tcPr>
            <w:tcW w:w="6127" w:type="dxa"/>
          </w:tcPr>
          <w:p w:rsidR="00055141" w:rsidRDefault="00055141" w:rsidP="00055141">
            <w:r>
              <w:t>Légende :</w:t>
            </w:r>
          </w:p>
        </w:tc>
      </w:tr>
      <w:tr w:rsidR="00055141" w:rsidTr="00055141">
        <w:trPr>
          <w:trHeight w:val="3465"/>
        </w:trPr>
        <w:tc>
          <w:tcPr>
            <w:tcW w:w="6127" w:type="dxa"/>
          </w:tcPr>
          <w:p w:rsidR="00055141" w:rsidRDefault="00055141" w:rsidP="00055141">
            <w:r>
              <w:object w:dxaOrig="1260" w:dyaOrig="67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4" type="#_x0000_t75" style="width:63pt;height:33.75pt" o:ole="">
                  <v:imagedata r:id="rId6" o:title=""/>
                </v:shape>
                <o:OLEObject Type="Embed" ProgID="PBrush" ShapeID="_x0000_i1054" DrawAspect="Content" ObjectID="_1587367819" r:id="rId7"/>
              </w:object>
            </w:r>
            <w:r>
              <w:t xml:space="preserve">     G</w:t>
            </w:r>
            <w:r w:rsidR="00F57EA4">
              <w:t xml:space="preserve"> (Guanine)</w:t>
            </w:r>
          </w:p>
          <w:p w:rsidR="00055141" w:rsidRDefault="00055141" w:rsidP="00055141">
            <w:r>
              <w:object w:dxaOrig="945" w:dyaOrig="660">
                <v:shape id="_x0000_i1055" type="#_x0000_t75" style="width:47.25pt;height:33pt" o:ole="">
                  <v:imagedata r:id="rId8" o:title=""/>
                </v:shape>
                <o:OLEObject Type="Embed" ProgID="PBrush" ShapeID="_x0000_i1055" DrawAspect="Content" ObjectID="_1587367820" r:id="rId9"/>
              </w:object>
            </w:r>
            <w:r>
              <w:t xml:space="preserve">           A</w:t>
            </w:r>
            <w:r w:rsidR="00F57EA4">
              <w:t xml:space="preserve"> (Adénine)</w:t>
            </w:r>
          </w:p>
          <w:p w:rsidR="00055141" w:rsidRDefault="00055141" w:rsidP="00055141">
            <w:r>
              <w:object w:dxaOrig="1170" w:dyaOrig="660">
                <v:shape id="_x0000_i1056" type="#_x0000_t75" style="width:58.5pt;height:33pt" o:ole="">
                  <v:imagedata r:id="rId10" o:title=""/>
                </v:shape>
                <o:OLEObject Type="Embed" ProgID="PBrush" ShapeID="_x0000_i1056" DrawAspect="Content" ObjectID="_1587367821" r:id="rId11"/>
              </w:object>
            </w:r>
            <w:r>
              <w:t xml:space="preserve">       T</w:t>
            </w:r>
            <w:r w:rsidR="00F57EA4">
              <w:t xml:space="preserve"> (Timine)</w:t>
            </w:r>
          </w:p>
          <w:p w:rsidR="00055141" w:rsidRDefault="00055141" w:rsidP="00F57EA4">
            <w:r>
              <w:object w:dxaOrig="975" w:dyaOrig="750">
                <v:shape id="_x0000_i1057" type="#_x0000_t75" style="width:48.75pt;height:37.5pt" o:ole="">
                  <v:imagedata r:id="rId12" o:title=""/>
                </v:shape>
                <o:OLEObject Type="Embed" ProgID="PBrush" ShapeID="_x0000_i1057" DrawAspect="Content" ObjectID="_1587367822" r:id="rId13"/>
              </w:object>
            </w:r>
            <w:r>
              <w:t xml:space="preserve">          C</w:t>
            </w:r>
            <w:r w:rsidR="00F57EA4">
              <w:t xml:space="preserve"> (Cytosine)</w:t>
            </w:r>
          </w:p>
        </w:tc>
      </w:tr>
    </w:tbl>
    <w:p w:rsidR="004811C6" w:rsidRDefault="00475FFF">
      <w:r>
        <w:rPr>
          <w:noProof/>
          <w:lang w:eastAsia="fr-FR"/>
        </w:rPr>
        <w:drawing>
          <wp:inline distT="0" distB="0" distL="0" distR="0">
            <wp:extent cx="1095375" cy="3381375"/>
            <wp:effectExtent l="19050" t="0" r="9525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33813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4811C6">
        <w:t xml:space="preserve">      </w:t>
      </w:r>
    </w:p>
    <w:p w:rsidR="00475FFF" w:rsidRDefault="00475FFF"/>
    <w:p w:rsidR="001F1CA0" w:rsidRDefault="001F1CA0"/>
    <w:p w:rsidR="001F1CA0" w:rsidRDefault="001F1CA0"/>
    <w:p w:rsidR="001F1CA0" w:rsidRDefault="001F1CA0"/>
    <w:p w:rsidR="001F1CA0" w:rsidRDefault="001F1CA0"/>
    <w:p w:rsidR="001F1CA0" w:rsidRDefault="001F1CA0"/>
    <w:p w:rsidR="001F1CA0" w:rsidRDefault="001F1CA0"/>
    <w:p w:rsidR="00C86342" w:rsidRDefault="00055141">
      <w:r>
        <w:lastRenderedPageBreak/>
        <w:t xml:space="preserve">1) b) </w:t>
      </w:r>
    </w:p>
    <w:p w:rsidR="00055141" w:rsidRDefault="00055141">
      <w:r>
        <w:t xml:space="preserve">Deux allèles d’un fragment </w:t>
      </w:r>
      <w:r w:rsidR="00C86342">
        <w:t>de gêne composé de 10 nucléotides différent en position 3 et 5</w:t>
      </w:r>
    </w:p>
    <w:p w:rsidR="00C86342" w:rsidRDefault="00C86342"/>
    <w:tbl>
      <w:tblPr>
        <w:tblStyle w:val="Grilledutableau"/>
        <w:tblpPr w:leftFromText="141" w:rightFromText="141" w:vertAnchor="text" w:horzAnchor="page" w:tblpX="6958" w:tblpY="287"/>
        <w:tblW w:w="0" w:type="auto"/>
        <w:tblLook w:val="04A0"/>
      </w:tblPr>
      <w:tblGrid>
        <w:gridCol w:w="3510"/>
      </w:tblGrid>
      <w:tr w:rsidR="008826EB" w:rsidTr="006E0CE5">
        <w:trPr>
          <w:trHeight w:val="428"/>
        </w:trPr>
        <w:tc>
          <w:tcPr>
            <w:tcW w:w="3510" w:type="dxa"/>
          </w:tcPr>
          <w:p w:rsidR="008826EB" w:rsidRDefault="008826EB" w:rsidP="006E0CE5">
            <w:r>
              <w:t>Légende :</w:t>
            </w:r>
          </w:p>
        </w:tc>
      </w:tr>
      <w:tr w:rsidR="008826EB" w:rsidTr="006E0CE5">
        <w:trPr>
          <w:trHeight w:val="3465"/>
        </w:trPr>
        <w:tc>
          <w:tcPr>
            <w:tcW w:w="3510" w:type="dxa"/>
          </w:tcPr>
          <w:p w:rsidR="008826EB" w:rsidRDefault="008826EB" w:rsidP="006E0CE5">
            <w:r>
              <w:object w:dxaOrig="1260" w:dyaOrig="675">
                <v:shape id="_x0000_i1068" type="#_x0000_t75" style="width:63pt;height:33.75pt" o:ole="">
                  <v:imagedata r:id="rId6" o:title=""/>
                </v:shape>
                <o:OLEObject Type="Embed" ProgID="PBrush" ShapeID="_x0000_i1068" DrawAspect="Content" ObjectID="_1587367823" r:id="rId15"/>
              </w:object>
            </w:r>
            <w:r>
              <w:t xml:space="preserve">     G</w:t>
            </w:r>
          </w:p>
          <w:p w:rsidR="008826EB" w:rsidRDefault="008826EB" w:rsidP="006E0CE5">
            <w:r>
              <w:object w:dxaOrig="945" w:dyaOrig="660">
                <v:shape id="_x0000_i1069" type="#_x0000_t75" style="width:47.25pt;height:33pt" o:ole="">
                  <v:imagedata r:id="rId8" o:title=""/>
                </v:shape>
                <o:OLEObject Type="Embed" ProgID="PBrush" ShapeID="_x0000_i1069" DrawAspect="Content" ObjectID="_1587367824" r:id="rId16"/>
              </w:object>
            </w:r>
            <w:r>
              <w:t xml:space="preserve">           A</w:t>
            </w:r>
          </w:p>
          <w:p w:rsidR="008826EB" w:rsidRDefault="008826EB" w:rsidP="006E0CE5">
            <w:r>
              <w:object w:dxaOrig="1170" w:dyaOrig="660">
                <v:shape id="_x0000_i1070" type="#_x0000_t75" style="width:58.5pt;height:33pt" o:ole="">
                  <v:imagedata r:id="rId10" o:title=""/>
                </v:shape>
                <o:OLEObject Type="Embed" ProgID="PBrush" ShapeID="_x0000_i1070" DrawAspect="Content" ObjectID="_1587367825" r:id="rId17"/>
              </w:object>
            </w:r>
            <w:r>
              <w:t xml:space="preserve">       T</w:t>
            </w:r>
          </w:p>
          <w:p w:rsidR="008826EB" w:rsidRDefault="008826EB" w:rsidP="006E0CE5">
            <w:r>
              <w:object w:dxaOrig="975" w:dyaOrig="750">
                <v:shape id="_x0000_i1071" type="#_x0000_t75" style="width:48.75pt;height:37.5pt" o:ole="">
                  <v:imagedata r:id="rId12" o:title=""/>
                </v:shape>
                <o:OLEObject Type="Embed" ProgID="PBrush" ShapeID="_x0000_i1071" DrawAspect="Content" ObjectID="_1587367826" r:id="rId18"/>
              </w:object>
            </w:r>
            <w:r>
              <w:t xml:space="preserve">          C</w:t>
            </w:r>
          </w:p>
          <w:p w:rsidR="006E0CE5" w:rsidRDefault="006E0CE5" w:rsidP="006E0CE5">
            <w:r>
              <w:rPr>
                <w:noProof/>
                <w:lang w:eastAsia="fr-FR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2059" type="#_x0000_t202" style="position:absolute;left:0;text-align:left;margin-left:19.15pt;margin-top:9.75pt;width:82.25pt;height:31.7pt;z-index:251666432">
                  <v:textbox>
                    <w:txbxContent>
                      <w:p w:rsidR="006E0CE5" w:rsidRDefault="006E0CE5" w:rsidP="006E0CE5">
                        <w:r>
                          <w:t>Différassions</w:t>
                        </w:r>
                      </w:p>
                    </w:txbxContent>
                  </v:textbox>
                </v:shape>
              </w:pict>
            </w:r>
          </w:p>
          <w:p w:rsidR="006E0CE5" w:rsidRDefault="006E0CE5" w:rsidP="006E0CE5">
            <w:pPr>
              <w:jc w:val="left"/>
            </w:pPr>
            <w:r>
              <w:rPr>
                <w:noProof/>
                <w:lang w:eastAsia="fr-FR"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2058" type="#_x0000_t32" style="position:absolute;margin-left:5.4pt;margin-top:9.75pt;width:13.75pt;height:.75pt;flip:x y;z-index:251665408" o:connectortype="straight">
                  <v:stroke endarrow="block"/>
                </v:shape>
              </w:pict>
            </w:r>
            <w:r>
              <w:t xml:space="preserve">                                     </w:t>
            </w:r>
          </w:p>
          <w:p w:rsidR="006E0CE5" w:rsidRDefault="006E0CE5" w:rsidP="006E0CE5">
            <w:pPr>
              <w:jc w:val="left"/>
            </w:pPr>
          </w:p>
          <w:p w:rsidR="006E0CE5" w:rsidRDefault="006E0CE5" w:rsidP="006E0CE5">
            <w:pPr>
              <w:jc w:val="left"/>
            </w:pPr>
            <w:r>
              <w:t>point de différassions</w:t>
            </w:r>
          </w:p>
          <w:p w:rsidR="006E0CE5" w:rsidRDefault="006E0CE5" w:rsidP="006E0CE5"/>
        </w:tc>
      </w:tr>
    </w:tbl>
    <w:p w:rsidR="008826EB" w:rsidRDefault="008826EB">
      <w:r>
        <w:rPr>
          <w:noProof/>
          <w:lang w:eastAsia="fr-FR"/>
        </w:rPr>
        <w:pict>
          <v:shape id="_x0000_s2057" type="#_x0000_t32" style="position:absolute;left:0;text-align:left;margin-left:127.15pt;margin-top:153.75pt;width:13.75pt;height:.75pt;flip:x y;z-index:251664384;mso-position-horizontal-relative:text;mso-position-vertical-relative:text" o:connectortype="straight">
            <v:stroke endarrow="block"/>
          </v:shape>
        </w:pict>
      </w:r>
      <w:r>
        <w:rPr>
          <w:noProof/>
          <w:lang w:eastAsia="fr-FR"/>
        </w:rPr>
        <w:pict>
          <v:shape id="_x0000_s2056" type="#_x0000_t32" style="position:absolute;left:0;text-align:left;margin-left:127.15pt;margin-top:84.75pt;width:9pt;height:.75pt;flip:x;z-index:251663360;mso-position-horizontal-relative:text;mso-position-vertical-relative:text" o:connectortype="straight">
            <v:stroke endarrow="block"/>
          </v:shape>
        </w:pict>
      </w:r>
      <w:r>
        <w:rPr>
          <w:noProof/>
          <w:lang w:eastAsia="fr-FR"/>
        </w:rPr>
        <w:pict>
          <v:shape id="_x0000_s2054" type="#_x0000_t202" style="position:absolute;left:0;text-align:left;margin-left:136.15pt;margin-top:1in;width:79.5pt;height:30pt;z-index:251661312;mso-position-horizontal-relative:text;mso-position-vertical-relative:text">
            <v:textbox>
              <w:txbxContent>
                <w:p w:rsidR="008826EB" w:rsidRDefault="008826EB">
                  <w:r>
                    <w:t>Différassions</w:t>
                  </w:r>
                </w:p>
              </w:txbxContent>
            </v:textbox>
          </v:shape>
        </w:pict>
      </w:r>
      <w:r>
        <w:rPr>
          <w:noProof/>
          <w:lang w:eastAsia="fr-FR"/>
        </w:rPr>
        <w:pict>
          <v:shape id="_x0000_s2055" type="#_x0000_t202" style="position:absolute;left:0;text-align:left;margin-left:140.9pt;margin-top:137.25pt;width:82.25pt;height:31.7pt;z-index:251662336;mso-position-horizontal-relative:text;mso-position-vertical-relative:text">
            <v:textbox>
              <w:txbxContent>
                <w:p w:rsidR="008826EB" w:rsidRDefault="008826EB" w:rsidP="008826EB">
                  <w:r>
                    <w:t>Différassions</w:t>
                  </w:r>
                </w:p>
              </w:txbxContent>
            </v:textbox>
          </v:shape>
        </w:pict>
      </w:r>
      <w:r w:rsidR="001F1CA0">
        <w:rPr>
          <w:noProof/>
          <w:lang w:eastAsia="fr-FR"/>
        </w:rPr>
        <w:drawing>
          <wp:inline distT="0" distB="0" distL="0" distR="0">
            <wp:extent cx="1533525" cy="4600575"/>
            <wp:effectExtent l="19050" t="0" r="9525" b="0"/>
            <wp:docPr id="34" name="Imag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 l="1344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460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86342" w:rsidRDefault="00C86342"/>
    <w:p w:rsidR="00D3216F" w:rsidRDefault="00D3216F">
      <w:r>
        <w:t>2) a)</w:t>
      </w:r>
    </w:p>
    <w:p w:rsidR="00D3216F" w:rsidRDefault="00D3216F">
      <w:r>
        <w:t xml:space="preserve">Le lien entre la transgénèse et l’information génétique est </w:t>
      </w:r>
      <w:r w:rsidR="0046275C">
        <w:t xml:space="preserve">que la transgénèse est que l’on va transplanter </w:t>
      </w:r>
      <w:r w:rsidR="00B51ABE">
        <w:t xml:space="preserve">un caractère héréditaire d’un corps ver un autre </w:t>
      </w:r>
      <w:r w:rsidR="00BA4837">
        <w:t>sachant</w:t>
      </w:r>
      <w:r w:rsidR="00B51ABE">
        <w:t xml:space="preserve"> que </w:t>
      </w:r>
      <w:r w:rsidR="002829D1">
        <w:t>les caractères</w:t>
      </w:r>
      <w:r w:rsidR="00B51ABE">
        <w:t xml:space="preserve"> héréditaire sont issus de l’ADN (acide désoxyribonucléique) est qu’il est coder dans le même langage pour tout les êtres vivants cela grâce </w:t>
      </w:r>
      <w:r w:rsidR="002829D1">
        <w:t>aux nucléotides</w:t>
      </w:r>
      <w:r w:rsidR="00B51ABE">
        <w:t xml:space="preserve"> et </w:t>
      </w:r>
      <w:r w:rsidR="00BA4837">
        <w:t>à l’ADN.</w:t>
      </w:r>
    </w:p>
    <w:p w:rsidR="00BA4837" w:rsidRDefault="00BA4837"/>
    <w:p w:rsidR="00BA4837" w:rsidRDefault="00BA4837">
      <w:r>
        <w:t>2)b)</w:t>
      </w:r>
    </w:p>
    <w:p w:rsidR="00BA4837" w:rsidRDefault="00BA4837">
      <w:r>
        <w:t xml:space="preserve">L’ADN est </w:t>
      </w:r>
      <w:r w:rsidR="00A3413A">
        <w:t>composé</w:t>
      </w:r>
      <w:r>
        <w:t xml:space="preserve"> de nucléotides (Adénine, Guanine, Timine, Cytosine</w:t>
      </w:r>
      <w:r w:rsidR="00A3413A">
        <w:t xml:space="preserve">) qui donnent l’information et que les </w:t>
      </w:r>
      <w:r w:rsidR="00BA78B9">
        <w:t xml:space="preserve">nucléotides </w:t>
      </w:r>
      <w:r w:rsidR="002829D1">
        <w:t>comportent</w:t>
      </w:r>
      <w:r w:rsidR="00BA78B9">
        <w:t xml:space="preserve"> un morceau d’un caractère et dans l’ADN la présence importante de nucléotides </w:t>
      </w:r>
      <w:r w:rsidR="006F7B51">
        <w:t xml:space="preserve">comportant chacune un </w:t>
      </w:r>
      <w:r w:rsidR="002829D1">
        <w:t>morceau</w:t>
      </w:r>
      <w:r w:rsidR="006F7B51">
        <w:t xml:space="preserve"> du même caractère va </w:t>
      </w:r>
      <w:r w:rsidR="002207EB">
        <w:t>donner une fois assemblée tout le caractère en question.</w:t>
      </w:r>
    </w:p>
    <w:p w:rsidR="002207EB" w:rsidRDefault="002207EB"/>
    <w:p w:rsidR="002207EB" w:rsidRDefault="002207EB"/>
    <w:p w:rsidR="002207EB" w:rsidRDefault="002207EB">
      <w:r>
        <w:lastRenderedPageBreak/>
        <w:t>2)c)</w:t>
      </w:r>
    </w:p>
    <w:p w:rsidR="002207EB" w:rsidRDefault="002207EB">
      <w:r>
        <w:t>La mutation est une modification</w:t>
      </w:r>
      <w:r w:rsidR="00F413FD">
        <w:t xml:space="preserve"> accidentelle</w:t>
      </w:r>
      <w:r>
        <w:t xml:space="preserve"> de l’ADN qui </w:t>
      </w:r>
      <w:r w:rsidR="00F413FD">
        <w:t>peut engendrer l’apparition d’un nouveau caractère</w:t>
      </w:r>
      <w:r w:rsidR="006D258F">
        <w:t>. L</w:t>
      </w:r>
      <w:r w:rsidR="00F413FD">
        <w:t xml:space="preserve">a variabilité génétique est le fait que </w:t>
      </w:r>
      <w:r w:rsidR="00F351E3">
        <w:t>le corps s’adapte au monde qui l’</w:t>
      </w:r>
      <w:r w:rsidR="006D258F">
        <w:t>entoure.</w:t>
      </w:r>
      <w:r w:rsidR="00F351E3">
        <w:t xml:space="preserve"> </w:t>
      </w:r>
      <w:r w:rsidR="006D258F">
        <w:t xml:space="preserve">Pour cela il </w:t>
      </w:r>
      <w:r w:rsidR="00F351E3">
        <w:t>va modifier sont ADN pour pouvoir avoir des caractère</w:t>
      </w:r>
      <w:r w:rsidR="00265B34">
        <w:t>s</w:t>
      </w:r>
      <w:r w:rsidR="00F351E3">
        <w:t xml:space="preserve"> qui luis permettrons de </w:t>
      </w:r>
      <w:r w:rsidR="00265B34">
        <w:t>vivre dans l’espace qui l’entoure</w:t>
      </w:r>
      <w:r w:rsidR="006D258F">
        <w:t>. P</w:t>
      </w:r>
      <w:r w:rsidR="00265B34">
        <w:t xml:space="preserve">ar exemple </w:t>
      </w:r>
      <w:r w:rsidR="00623026">
        <w:t>des papillons blancs sur un arbre noir</w:t>
      </w:r>
      <w:r w:rsidR="006D258F">
        <w:t>,</w:t>
      </w:r>
      <w:r w:rsidR="00623026">
        <w:t xml:space="preserve"> va provoquer le changement de couleur de</w:t>
      </w:r>
      <w:r w:rsidR="009F0E2B">
        <w:t xml:space="preserve"> ses</w:t>
      </w:r>
      <w:r w:rsidR="00623026">
        <w:t xml:space="preserve"> ailes</w:t>
      </w:r>
      <w:r w:rsidR="009F0E2B">
        <w:t xml:space="preserve"> (en passant</w:t>
      </w:r>
      <w:r w:rsidR="00623026">
        <w:t xml:space="preserve"> </w:t>
      </w:r>
      <w:r w:rsidR="001F0609">
        <w:t>du</w:t>
      </w:r>
      <w:r w:rsidR="00623026">
        <w:t xml:space="preserve"> blanc au noir)</w:t>
      </w:r>
      <w:r w:rsidR="009F0E2B">
        <w:t>.</w:t>
      </w:r>
      <w:r w:rsidR="00623026">
        <w:t xml:space="preserve"> </w:t>
      </w:r>
      <w:r w:rsidR="009F0E2B">
        <w:t xml:space="preserve">Ce changement </w:t>
      </w:r>
      <w:r w:rsidR="00623026">
        <w:t xml:space="preserve">lui permettant </w:t>
      </w:r>
      <w:r w:rsidR="001F0609">
        <w:t>de moins se faire repéré</w:t>
      </w:r>
      <w:r w:rsidR="00735375">
        <w:t>.</w:t>
      </w:r>
      <w:r w:rsidR="001F0609">
        <w:t xml:space="preserve"> </w:t>
      </w:r>
      <w:r w:rsidR="00735375">
        <w:t>Mais cela peut</w:t>
      </w:r>
      <w:r w:rsidR="001F0609">
        <w:t xml:space="preserve"> aussi</w:t>
      </w:r>
      <w:r w:rsidR="00735375">
        <w:t xml:space="preserve"> être</w:t>
      </w:r>
      <w:r w:rsidR="001F0609">
        <w:t xml:space="preserve"> la cause de la variabilité génétique</w:t>
      </w:r>
      <w:r w:rsidR="00735375">
        <w:t>, s</w:t>
      </w:r>
      <w:r w:rsidR="001F0609">
        <w:t>i un papillon nait blanc au saint de papillons noir</w:t>
      </w:r>
      <w:r w:rsidR="00735375">
        <w:t>,</w:t>
      </w:r>
      <w:r w:rsidR="001F0609">
        <w:t xml:space="preserve"> </w:t>
      </w:r>
      <w:r w:rsidR="00735375">
        <w:t xml:space="preserve">il se peut qu’il </w:t>
      </w:r>
      <w:r w:rsidR="00F57EA4">
        <w:t>ait</w:t>
      </w:r>
      <w:r w:rsidR="001F0609">
        <w:t xml:space="preserve"> hérité de deux allèles blanche au lieu d’une ou de deux allèles noir.</w:t>
      </w:r>
    </w:p>
    <w:p w:rsidR="001F0609" w:rsidRDefault="001F0609"/>
    <w:p w:rsidR="001F0609" w:rsidRDefault="001C19E5">
      <w:r>
        <w:t>3)</w:t>
      </w:r>
    </w:p>
    <w:p w:rsidR="001C19E5" w:rsidRDefault="001C19E5">
      <w:r>
        <w:t>La différence entre des gènes différents et des allèles d’un même gène sont</w:t>
      </w:r>
      <w:r w:rsidR="00177A8F">
        <w:t xml:space="preserve"> : les gènes sont tous composé d’allèles, Les allèles sont </w:t>
      </w:r>
      <w:r w:rsidR="00DB6E2C">
        <w:t>dominants</w:t>
      </w:r>
      <w:r w:rsidR="00177A8F">
        <w:t xml:space="preserve"> ou récessif</w:t>
      </w:r>
      <w:r w:rsidR="00DB6E2C">
        <w:t>, par exemple</w:t>
      </w:r>
      <w:r w:rsidR="00C610CE">
        <w:t xml:space="preserve"> un allèle bleu est récessif et</w:t>
      </w:r>
      <w:r w:rsidR="00DB6E2C">
        <w:t xml:space="preserve"> un allèle noir</w:t>
      </w:r>
      <w:r w:rsidR="00C610CE">
        <w:t xml:space="preserve"> est dominant</w:t>
      </w:r>
      <w:r w:rsidR="00DB6E2C">
        <w:t xml:space="preserve"> donc l’</w:t>
      </w:r>
      <w:r w:rsidR="00C610CE">
        <w:t>allèle noir s’affirmera</w:t>
      </w:r>
      <w:r w:rsidR="00DB6E2C">
        <w:t xml:space="preserve"> et la personne aura </w:t>
      </w:r>
      <w:r w:rsidR="00F57EA4">
        <w:t>les yeux noirs</w:t>
      </w:r>
      <w:r w:rsidR="00C610CE">
        <w:t xml:space="preserve">. </w:t>
      </w:r>
      <w:r w:rsidR="00AD65E3">
        <w:t>Or si une personne à deux mêmes allèle par exemple deux bleus ou deux noir, sachant qu</w:t>
      </w:r>
      <w:r w:rsidR="00131DBA">
        <w:t>e</w:t>
      </w:r>
      <w:r w:rsidR="00AD65E3">
        <w:t xml:space="preserve"> le</w:t>
      </w:r>
      <w:r w:rsidR="00131DBA">
        <w:t xml:space="preserve"> que deux mêmes allèles (qu’elles soient récessives ou dominantes) </w:t>
      </w:r>
      <w:r w:rsidR="00307142">
        <w:t>ont le même caractère aucun ne s’</w:t>
      </w:r>
      <w:r w:rsidR="00275B53">
        <w:t>affirmera</w:t>
      </w:r>
      <w:r w:rsidR="00307142">
        <w:t xml:space="preserve"> d’avantage que l’autre est la personne aura (si ce sont deux allèles bleu)</w:t>
      </w:r>
      <w:r w:rsidR="00275B53">
        <w:t xml:space="preserve"> la personne aura les yeux bleu. Or si une personne a deux </w:t>
      </w:r>
      <w:r w:rsidR="00875CF0">
        <w:t>allèles</w:t>
      </w:r>
      <w:r w:rsidR="00275B53">
        <w:t xml:space="preserve"> différente </w:t>
      </w:r>
      <w:r w:rsidR="00875CF0">
        <w:t>(</w:t>
      </w:r>
      <w:r w:rsidR="00275B53">
        <w:t>mais qu’elles sont tout</w:t>
      </w:r>
      <w:r w:rsidR="00875CF0">
        <w:t>es</w:t>
      </w:r>
      <w:r w:rsidR="00275B53">
        <w:t xml:space="preserve"> les deux</w:t>
      </w:r>
      <w:r w:rsidR="00875CF0">
        <w:t xml:space="preserve"> récessives ou toutes les deux dominantes) La personne peut soit avoir le caractère de l’un ou de l’autre </w:t>
      </w:r>
      <w:r w:rsidR="0059794C">
        <w:t xml:space="preserve">ou sinon dans de rares cas un mélange des deux. Par exemple si une personne à </w:t>
      </w:r>
      <w:r w:rsidR="002829D1">
        <w:t>un</w:t>
      </w:r>
      <w:r w:rsidR="0059794C">
        <w:t xml:space="preserve"> allèle vert et </w:t>
      </w:r>
      <w:r w:rsidR="002829D1">
        <w:t>un</w:t>
      </w:r>
      <w:r w:rsidR="0059794C">
        <w:t xml:space="preserve"> allèle bleu mais que tout les deux sont récessifs il a trois possibilités :</w:t>
      </w:r>
      <w:r w:rsidR="00C02CB2">
        <w:t xml:space="preserve"> 1 : </w:t>
      </w:r>
      <w:r w:rsidR="0059794C">
        <w:t xml:space="preserve">bleu, </w:t>
      </w:r>
      <w:r w:rsidR="00C02CB2">
        <w:t xml:space="preserve">2 : vert, 3 : bleu-vert (dût au mélange des couleurs des deux </w:t>
      </w:r>
      <w:r w:rsidR="002829D1">
        <w:t>allèles</w:t>
      </w:r>
      <w:r w:rsidR="00C02CB2">
        <w:t>).</w:t>
      </w:r>
    </w:p>
    <w:sectPr w:rsidR="001C19E5" w:rsidSect="006705F3">
      <w:headerReference w:type="default" r:id="rId20"/>
      <w:footerReference w:type="default" r:id="rId21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16199" w:rsidRDefault="00316199" w:rsidP="007E6A72">
      <w:pPr>
        <w:spacing w:before="0" w:after="0"/>
      </w:pPr>
      <w:r>
        <w:separator/>
      </w:r>
    </w:p>
  </w:endnote>
  <w:endnote w:type="continuationSeparator" w:id="0">
    <w:p w:rsidR="00316199" w:rsidRDefault="00316199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000289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000289">
                    <w:pPr>
                      <w:jc w:val="center"/>
                    </w:pPr>
                    <w:fldSimple w:instr=" PAGE    \* MERGEFORMAT ">
                      <w:r w:rsidR="007C0C64" w:rsidRPr="007C0C64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16199" w:rsidRDefault="00316199" w:rsidP="007E6A72">
      <w:pPr>
        <w:spacing w:before="0" w:after="0"/>
      </w:pPr>
      <w:r>
        <w:separator/>
      </w:r>
    </w:p>
  </w:footnote>
  <w:footnote w:type="continuationSeparator" w:id="0">
    <w:p w:rsidR="00316199" w:rsidRDefault="00316199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8FD3BC116A124B1EB267820BEF89D497"/>
        </w:placeholder>
        <w:date w:fullDate="2018-05-09T00:00:00Z">
          <w:dateFormat w:val="dddd d MMMM yyyy"/>
          <w:lid w:val="fr-FR"/>
          <w:storeMappedDataAs w:val="dateTime"/>
          <w:calendar w:val="gregorian"/>
        </w:date>
      </w:sdtPr>
      <w:sdtContent>
        <w:r w:rsidR="00316199">
          <w:rPr>
            <w:color w:val="FF0000"/>
            <w:u w:val="single"/>
          </w:rPr>
          <w:t>mercredi 9 mai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42D6DAE842994CF9B1228C09C3F39782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8B25E1">
          <w:rPr>
            <w:color w:val="FF0000"/>
            <w:u w:val="single"/>
          </w:rPr>
          <w:t>Science et vie de la Terre</w:t>
        </w:r>
        <w:r w:rsidR="00BA2AD3">
          <w:rPr>
            <w:color w:val="FF0000"/>
            <w:u w:val="single"/>
          </w:rPr>
          <w:t>.</w:t>
        </w:r>
      </w:sdtContent>
    </w:sdt>
  </w:p>
  <w:p w:rsidR="00620033" w:rsidRPr="002D308F" w:rsidRDefault="00000289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B71C0EAB65234FE181F10354EB753D3F"/>
        </w:placeholder>
      </w:sdtPr>
      <w:sdtContent>
        <w:r w:rsidR="00316199" w:rsidRPr="00316199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FB7EEFFCB6BB4A85966E7A91515B3AA9"/>
        </w:placeholder>
      </w:sdtPr>
      <w:sdtContent>
        <w:r w:rsidR="00316199">
          <w:rPr>
            <w:color w:val="FF0000"/>
            <w:u w:val="single"/>
          </w:rPr>
          <w:t>DST n°3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703899AE12334A938E23924B182287DD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8B25E1"/>
    <w:rsid w:val="00000289"/>
    <w:rsid w:val="00055141"/>
    <w:rsid w:val="00096B4B"/>
    <w:rsid w:val="00131DBA"/>
    <w:rsid w:val="00177A8F"/>
    <w:rsid w:val="001C19E5"/>
    <w:rsid w:val="001F0609"/>
    <w:rsid w:val="001F1CA0"/>
    <w:rsid w:val="002207EB"/>
    <w:rsid w:val="0024605F"/>
    <w:rsid w:val="00265B34"/>
    <w:rsid w:val="00266F96"/>
    <w:rsid w:val="00275B53"/>
    <w:rsid w:val="002829D1"/>
    <w:rsid w:val="00286DE3"/>
    <w:rsid w:val="002B2BC1"/>
    <w:rsid w:val="002C31C7"/>
    <w:rsid w:val="002C3BCF"/>
    <w:rsid w:val="002D308F"/>
    <w:rsid w:val="00307142"/>
    <w:rsid w:val="00316199"/>
    <w:rsid w:val="00316CCC"/>
    <w:rsid w:val="0032533A"/>
    <w:rsid w:val="003826E5"/>
    <w:rsid w:val="00384AFA"/>
    <w:rsid w:val="003A4BD3"/>
    <w:rsid w:val="0046275C"/>
    <w:rsid w:val="00475FFF"/>
    <w:rsid w:val="004811C6"/>
    <w:rsid w:val="00556637"/>
    <w:rsid w:val="0057086E"/>
    <w:rsid w:val="005864F5"/>
    <w:rsid w:val="0059794C"/>
    <w:rsid w:val="00620033"/>
    <w:rsid w:val="00623026"/>
    <w:rsid w:val="006240BA"/>
    <w:rsid w:val="0064274E"/>
    <w:rsid w:val="00643555"/>
    <w:rsid w:val="006705F3"/>
    <w:rsid w:val="00696649"/>
    <w:rsid w:val="006D258F"/>
    <w:rsid w:val="006E0CE5"/>
    <w:rsid w:val="006F7B51"/>
    <w:rsid w:val="00735375"/>
    <w:rsid w:val="00742FED"/>
    <w:rsid w:val="00791FD2"/>
    <w:rsid w:val="007C0C64"/>
    <w:rsid w:val="007E5F82"/>
    <w:rsid w:val="007E6A72"/>
    <w:rsid w:val="007F51FF"/>
    <w:rsid w:val="00804546"/>
    <w:rsid w:val="00854BCA"/>
    <w:rsid w:val="00875CF0"/>
    <w:rsid w:val="008826EB"/>
    <w:rsid w:val="008B25E1"/>
    <w:rsid w:val="008B4300"/>
    <w:rsid w:val="008E2B13"/>
    <w:rsid w:val="008E6E35"/>
    <w:rsid w:val="008E776B"/>
    <w:rsid w:val="00927F0D"/>
    <w:rsid w:val="0095107C"/>
    <w:rsid w:val="009C7E72"/>
    <w:rsid w:val="009F0E2B"/>
    <w:rsid w:val="00A3413A"/>
    <w:rsid w:val="00A5406E"/>
    <w:rsid w:val="00A9528F"/>
    <w:rsid w:val="00AD18F8"/>
    <w:rsid w:val="00AD65E3"/>
    <w:rsid w:val="00B5121A"/>
    <w:rsid w:val="00B51ABE"/>
    <w:rsid w:val="00BA2AD3"/>
    <w:rsid w:val="00BA4837"/>
    <w:rsid w:val="00BA78B9"/>
    <w:rsid w:val="00BB1BBE"/>
    <w:rsid w:val="00BD64C6"/>
    <w:rsid w:val="00C02CB2"/>
    <w:rsid w:val="00C610CE"/>
    <w:rsid w:val="00C86342"/>
    <w:rsid w:val="00C9092A"/>
    <w:rsid w:val="00CB7CE4"/>
    <w:rsid w:val="00CC530F"/>
    <w:rsid w:val="00CF1DAB"/>
    <w:rsid w:val="00D3216F"/>
    <w:rsid w:val="00D53DA7"/>
    <w:rsid w:val="00DB6E2C"/>
    <w:rsid w:val="00DE0ED7"/>
    <w:rsid w:val="00DE7532"/>
    <w:rsid w:val="00F351E3"/>
    <w:rsid w:val="00F413FD"/>
    <w:rsid w:val="00F50B03"/>
    <w:rsid w:val="00F57EA4"/>
    <w:rsid w:val="00F85960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  <o:rules v:ext="edit">
        <o:r id="V:Rule2" type="connector" idref="#_x0000_s2056"/>
        <o:r id="V:Rule4" type="connector" idref="#_x0000_s2057"/>
        <o:r id="V:Rule5" type="connector" idref="#_x0000_s205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475FFF"/>
    <w:pPr>
      <w:ind w:left="720"/>
      <w:contextualSpacing/>
    </w:pPr>
  </w:style>
  <w:style w:type="table" w:styleId="Grilledutableau">
    <w:name w:val="Table Grid"/>
    <w:basedOn w:val="TableauNormal"/>
    <w:uiPriority w:val="59"/>
    <w:rsid w:val="004811C6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oleObject" Target="embeddings/oleObject4.bin"/><Relationship Id="rId18" Type="http://schemas.openxmlformats.org/officeDocument/2006/relationships/oleObject" Target="embeddings/oleObject8.bin"/><Relationship Id="rId3" Type="http://schemas.openxmlformats.org/officeDocument/2006/relationships/webSettings" Target="webSettings.xml"/><Relationship Id="rId21" Type="http://schemas.openxmlformats.org/officeDocument/2006/relationships/footer" Target="footer1.xml"/><Relationship Id="rId7" Type="http://schemas.openxmlformats.org/officeDocument/2006/relationships/oleObject" Target="embeddings/oleObject1.bin"/><Relationship Id="rId12" Type="http://schemas.openxmlformats.org/officeDocument/2006/relationships/image" Target="media/image4.png"/><Relationship Id="rId17" Type="http://schemas.openxmlformats.org/officeDocument/2006/relationships/oleObject" Target="embeddings/oleObject7.bin"/><Relationship Id="rId2" Type="http://schemas.openxmlformats.org/officeDocument/2006/relationships/settings" Target="settings.xml"/><Relationship Id="rId16" Type="http://schemas.openxmlformats.org/officeDocument/2006/relationships/oleObject" Target="embeddings/oleObject6.bin"/><Relationship Id="rId20" Type="http://schemas.openxmlformats.org/officeDocument/2006/relationships/header" Target="header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oleObject" Target="embeddings/oleObject3.bin"/><Relationship Id="rId24" Type="http://schemas.openxmlformats.org/officeDocument/2006/relationships/theme" Target="theme/theme1.xml"/><Relationship Id="rId5" Type="http://schemas.openxmlformats.org/officeDocument/2006/relationships/endnotes" Target="endnotes.xml"/><Relationship Id="rId15" Type="http://schemas.openxmlformats.org/officeDocument/2006/relationships/oleObject" Target="embeddings/oleObject5.bin"/><Relationship Id="rId23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19" Type="http://schemas.openxmlformats.org/officeDocument/2006/relationships/image" Target="media/image6.png"/><Relationship Id="rId4" Type="http://schemas.openxmlformats.org/officeDocument/2006/relationships/footnotes" Target="footnotes.xml"/><Relationship Id="rId9" Type="http://schemas.openxmlformats.org/officeDocument/2006/relationships/oleObject" Target="embeddings/oleObject2.bin"/><Relationship Id="rId14" Type="http://schemas.openxmlformats.org/officeDocument/2006/relationships/image" Target="media/image5.png"/><Relationship Id="rId22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B780D4E7CD74C47BC22FFBF1D3DE00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AC97EC3-4C8E-4420-B51B-D3DCBE306B6C}"/>
      </w:docPartPr>
      <w:docPartBody>
        <w:p w:rsidR="00000000" w:rsidRDefault="005704C7">
          <w:pPr>
            <w:pStyle w:val="EB780D4E7CD74C47BC22FFBF1D3DE008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E00EEDB81BE34B559424044CEE31BFE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D142134-5156-4E47-BC61-9311EF98F265}"/>
      </w:docPartPr>
      <w:docPartBody>
        <w:p w:rsidR="00000000" w:rsidRDefault="005704C7">
          <w:pPr>
            <w:pStyle w:val="E00EEDB81BE34B559424044CEE31BFEC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8FD3BC116A124B1EB267820BEF89D49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70732AB-8B75-4A0D-8B15-D85B17B20DF9}"/>
      </w:docPartPr>
      <w:docPartBody>
        <w:p w:rsidR="00000000" w:rsidRDefault="005704C7">
          <w:pPr>
            <w:pStyle w:val="8FD3BC116A124B1EB267820BEF89D497"/>
          </w:pPr>
          <w:r>
            <w:rPr>
              <w:color w:val="FF0000"/>
            </w:rPr>
            <w:t>j</w:t>
          </w:r>
        </w:p>
      </w:docPartBody>
    </w:docPart>
    <w:docPart>
      <w:docPartPr>
        <w:name w:val="42D6DAE842994CF9B1228C09C3F3978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09BFF0A-8EF8-4273-9CC3-742505607254}"/>
      </w:docPartPr>
      <w:docPartBody>
        <w:p w:rsidR="00000000" w:rsidRDefault="005704C7">
          <w:pPr>
            <w:pStyle w:val="42D6DAE842994CF9B1228C09C3F39782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B71C0EAB65234FE181F10354EB753D3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72EBE64-4C61-4E9F-84BC-A90D399B7441}"/>
      </w:docPartPr>
      <w:docPartBody>
        <w:p w:rsidR="00000000" w:rsidRDefault="005704C7">
          <w:pPr>
            <w:pStyle w:val="B71C0EAB65234FE181F10354EB753D3F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FB7EEFFCB6BB4A85966E7A91515B3AA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BAAD88F-D0E7-4AF3-AD95-0C9899240B05}"/>
      </w:docPartPr>
      <w:docPartBody>
        <w:p w:rsidR="00000000" w:rsidRDefault="005704C7">
          <w:pPr>
            <w:pStyle w:val="FB7EEFFCB6BB4A85966E7A91515B3AA9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703899AE12334A938E23924B182287D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8D98222-1945-45D3-94B8-2F12D620A845}"/>
      </w:docPartPr>
      <w:docPartBody>
        <w:p w:rsidR="00000000" w:rsidRDefault="005704C7">
          <w:pPr>
            <w:pStyle w:val="703899AE12334A938E23924B182287DD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EB780D4E7CD74C47BC22FFBF1D3DE008">
    <w:name w:val="EB780D4E7CD74C47BC22FFBF1D3DE008"/>
  </w:style>
  <w:style w:type="paragraph" w:customStyle="1" w:styleId="E00EEDB81BE34B559424044CEE31BFEC">
    <w:name w:val="E00EEDB81BE34B559424044CEE31BFEC"/>
  </w:style>
  <w:style w:type="paragraph" w:customStyle="1" w:styleId="8FD3BC116A124B1EB267820BEF89D497">
    <w:name w:val="8FD3BC116A124B1EB267820BEF89D497"/>
  </w:style>
  <w:style w:type="paragraph" w:customStyle="1" w:styleId="42D6DAE842994CF9B1228C09C3F39782">
    <w:name w:val="42D6DAE842994CF9B1228C09C3F39782"/>
  </w:style>
  <w:style w:type="paragraph" w:customStyle="1" w:styleId="B71C0EAB65234FE181F10354EB753D3F">
    <w:name w:val="B71C0EAB65234FE181F10354EB753D3F"/>
  </w:style>
  <w:style w:type="paragraph" w:customStyle="1" w:styleId="FB7EEFFCB6BB4A85966E7A91515B3AA9">
    <w:name w:val="FB7EEFFCB6BB4A85966E7A91515B3AA9"/>
  </w:style>
  <w:style w:type="paragraph" w:customStyle="1" w:styleId="703899AE12334A938E23924B182287DD">
    <w:name w:val="703899AE12334A938E23924B182287D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101</TotalTime>
  <Pages>3</Pages>
  <Words>468</Words>
  <Characters>2580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dcterms:created xsi:type="dcterms:W3CDTF">2018-05-09T07:03:00Z</dcterms:created>
  <dcterms:modified xsi:type="dcterms:W3CDTF">2018-05-09T08:44:00Z</dcterms:modified>
</cp:coreProperties>
</file>