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3CB991" w14:textId="77777777" w:rsidR="006448FC" w:rsidRPr="006448FC" w:rsidRDefault="006448FC" w:rsidP="00EB300E">
      <w:pPr>
        <w:spacing w:before="100" w:beforeAutospacing="1" w:after="100" w:afterAutospacing="1" w:line="240" w:lineRule="auto"/>
        <w:jc w:val="both"/>
        <w:rPr>
          <w:rFonts w:ascii="Times New Roman" w:eastAsia="Times New Roman" w:hAnsi="Times New Roman" w:cs="Times New Roman"/>
          <w:sz w:val="24"/>
          <w:szCs w:val="24"/>
          <w:lang w:eastAsia="fr-FR"/>
        </w:rPr>
      </w:pPr>
      <w:r w:rsidRPr="006448FC">
        <w:rPr>
          <w:rFonts w:ascii="Times New Roman" w:eastAsia="Times New Roman" w:hAnsi="Times New Roman" w:cs="Times New Roman"/>
          <w:sz w:val="24"/>
          <w:szCs w:val="24"/>
          <w:lang w:eastAsia="fr-FR"/>
        </w:rPr>
        <w:t>Effervescence artistique à l’aube de la première guerre mondiale</w:t>
      </w:r>
    </w:p>
    <w:p w14:paraId="37A7D91A" w14:textId="77777777" w:rsidR="006448FC" w:rsidRPr="006448FC" w:rsidRDefault="006448FC" w:rsidP="00EB300E">
      <w:pPr>
        <w:spacing w:before="100" w:beforeAutospacing="1" w:after="100" w:afterAutospacing="1" w:line="240" w:lineRule="auto"/>
        <w:jc w:val="center"/>
        <w:outlineLvl w:val="0"/>
        <w:rPr>
          <w:rFonts w:ascii="Times New Roman" w:eastAsia="Times New Roman" w:hAnsi="Times New Roman" w:cs="Times New Roman"/>
          <w:b/>
          <w:bCs/>
          <w:color w:val="BE2E0D"/>
          <w:kern w:val="36"/>
          <w:sz w:val="48"/>
          <w:szCs w:val="48"/>
          <w:lang w:eastAsia="fr-FR"/>
        </w:rPr>
      </w:pPr>
      <w:r w:rsidRPr="006448FC">
        <w:rPr>
          <w:rFonts w:ascii="Times New Roman" w:eastAsia="Times New Roman" w:hAnsi="Times New Roman" w:cs="Times New Roman"/>
          <w:b/>
          <w:bCs/>
          <w:color w:val="BE2E0D"/>
          <w:kern w:val="36"/>
          <w:sz w:val="48"/>
          <w:szCs w:val="48"/>
          <w:lang w:eastAsia="fr-FR"/>
        </w:rPr>
        <w:t>Guillaume Apollinaire et ses peintres</w:t>
      </w:r>
    </w:p>
    <w:p w14:paraId="3D4083BA" w14:textId="77777777" w:rsidR="006448FC" w:rsidRPr="006448FC" w:rsidRDefault="006448FC" w:rsidP="00EB300E">
      <w:pPr>
        <w:spacing w:before="100" w:beforeAutospacing="1" w:after="100" w:afterAutospacing="1" w:line="240" w:lineRule="auto"/>
        <w:jc w:val="both"/>
        <w:rPr>
          <w:rFonts w:ascii="Times New Roman" w:eastAsia="Times New Roman" w:hAnsi="Times New Roman" w:cs="Times New Roman"/>
          <w:sz w:val="24"/>
          <w:szCs w:val="24"/>
          <w:lang w:eastAsia="fr-FR"/>
        </w:rPr>
      </w:pPr>
      <w:r w:rsidRPr="006448FC">
        <w:rPr>
          <w:rFonts w:ascii="Times New Roman" w:eastAsia="Times New Roman" w:hAnsi="Times New Roman" w:cs="Times New Roman"/>
          <w:sz w:val="24"/>
          <w:szCs w:val="24"/>
          <w:lang w:eastAsia="fr-FR"/>
        </w:rPr>
        <w:t>Au début du XXe siècle, l’avenir paraît porteur de merveilles prométhéennes et de territoires nouveaux : premiers avions et premières projections cinématographiques, mais aussi découverte de l’inconscient par Sigmund Freud et de la relativité par Albert Einstein… Poètes et peintres entreprennent alors de se débarrasser des façons anciennes de raconter le monde, afin de libérer l’imaginaire.</w:t>
      </w:r>
    </w:p>
    <w:p w14:paraId="6F0A42C5" w14:textId="77777777" w:rsidR="006448FC" w:rsidRPr="006448FC" w:rsidRDefault="006448FC" w:rsidP="00EB300E">
      <w:pPr>
        <w:spacing w:after="0" w:line="240" w:lineRule="auto"/>
        <w:jc w:val="both"/>
        <w:rPr>
          <w:rFonts w:ascii="Times New Roman" w:eastAsia="Times New Roman" w:hAnsi="Times New Roman" w:cs="Times New Roman"/>
          <w:sz w:val="24"/>
          <w:szCs w:val="24"/>
          <w:lang w:eastAsia="fr-FR"/>
        </w:rPr>
      </w:pPr>
      <w:proofErr w:type="gramStart"/>
      <w:r w:rsidRPr="006448FC">
        <w:rPr>
          <w:rFonts w:ascii="Times New Roman" w:eastAsia="Times New Roman" w:hAnsi="Times New Roman" w:cs="Times New Roman"/>
          <w:sz w:val="24"/>
          <w:szCs w:val="24"/>
          <w:lang w:eastAsia="fr-FR"/>
        </w:rPr>
        <w:t>par</w:t>
      </w:r>
      <w:proofErr w:type="gramEnd"/>
      <w:r w:rsidRPr="006448FC">
        <w:rPr>
          <w:rFonts w:ascii="Times New Roman" w:eastAsia="Times New Roman" w:hAnsi="Times New Roman" w:cs="Times New Roman"/>
          <w:sz w:val="24"/>
          <w:szCs w:val="24"/>
          <w:lang w:eastAsia="fr-FR"/>
        </w:rPr>
        <w:t xml:space="preserve"> Laurence Campa  </w:t>
      </w:r>
    </w:p>
    <w:p w14:paraId="02E65B22" w14:textId="2D2C90CA" w:rsidR="006448FC" w:rsidRPr="006448FC" w:rsidRDefault="006448FC" w:rsidP="00EB300E">
      <w:pPr>
        <w:spacing w:after="0" w:line="240" w:lineRule="auto"/>
        <w:jc w:val="both"/>
      </w:pPr>
      <w:hyperlink r:id="rId7" w:anchor="partage" w:tooltip="Partager cet article" w:history="1">
        <w:r w:rsidRPr="006448FC">
          <w:rPr>
            <w:rFonts w:ascii="Times New Roman" w:eastAsia="Times New Roman" w:hAnsi="Times New Roman" w:cs="Times New Roman"/>
            <w:color w:val="0000FF"/>
            <w:sz w:val="24"/>
            <w:szCs w:val="24"/>
            <w:u w:val="single"/>
            <w:lang w:eastAsia="fr-FR"/>
          </w:rPr>
          <w:t> </w:t>
        </w:r>
      </w:hyperlink>
    </w:p>
    <w:p w14:paraId="5A42E697" w14:textId="77777777" w:rsidR="006448FC" w:rsidRPr="006448FC" w:rsidRDefault="006448FC" w:rsidP="00EB300E">
      <w:pPr>
        <w:spacing w:after="0" w:line="240" w:lineRule="auto"/>
        <w:jc w:val="both"/>
        <w:rPr>
          <w:rFonts w:ascii="Times New Roman" w:eastAsia="Times New Roman" w:hAnsi="Times New Roman" w:cs="Times New Roman"/>
          <w:sz w:val="24"/>
          <w:szCs w:val="24"/>
          <w:lang w:eastAsia="fr-FR"/>
        </w:rPr>
      </w:pPr>
      <w:r w:rsidRPr="006448FC">
        <w:rPr>
          <w:rFonts w:ascii="Times New Roman" w:eastAsia="Times New Roman" w:hAnsi="Times New Roman" w:cs="Times New Roman"/>
          <w:noProof/>
          <w:sz w:val="24"/>
          <w:szCs w:val="24"/>
          <w:lang w:eastAsia="fr-FR"/>
        </w:rPr>
        <w:drawing>
          <wp:inline distT="0" distB="0" distL="0" distR="0" wp14:anchorId="56B8442D" wp14:editId="761C4909">
            <wp:extent cx="4411502" cy="3103418"/>
            <wp:effectExtent l="0" t="0" r="8255" b="1905"/>
            <wp:docPr id="3" name="Image 3" descr="JPEG - 322 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PEG - 322 k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23015" cy="3111517"/>
                    </a:xfrm>
                    <a:prstGeom prst="rect">
                      <a:avLst/>
                    </a:prstGeom>
                    <a:noFill/>
                    <a:ln>
                      <a:noFill/>
                    </a:ln>
                  </pic:spPr>
                </pic:pic>
              </a:graphicData>
            </a:graphic>
          </wp:inline>
        </w:drawing>
      </w:r>
    </w:p>
    <w:p w14:paraId="53951463" w14:textId="77777777" w:rsidR="006448FC" w:rsidRPr="006448FC" w:rsidRDefault="006448FC" w:rsidP="00EB300E">
      <w:pPr>
        <w:spacing w:after="0" w:line="240" w:lineRule="auto"/>
        <w:jc w:val="both"/>
        <w:rPr>
          <w:rFonts w:ascii="Times New Roman" w:eastAsia="Times New Roman" w:hAnsi="Times New Roman" w:cs="Times New Roman"/>
          <w:i/>
          <w:iCs/>
          <w:sz w:val="24"/>
          <w:szCs w:val="24"/>
          <w:lang w:eastAsia="fr-FR"/>
        </w:rPr>
      </w:pPr>
      <w:r w:rsidRPr="006448FC">
        <w:rPr>
          <w:rFonts w:ascii="Times New Roman" w:eastAsia="Times New Roman" w:hAnsi="Times New Roman" w:cs="Times New Roman"/>
          <w:i/>
          <w:iCs/>
          <w:sz w:val="24"/>
          <w:szCs w:val="24"/>
          <w:lang w:eastAsia="fr-FR"/>
        </w:rPr>
        <w:t>Eugène Montfort. — Portrait de Guillaume Apollinaire travesti en Louise Lalanne, 1909</w:t>
      </w:r>
    </w:p>
    <w:p w14:paraId="193BE92B" w14:textId="77777777" w:rsidR="006448FC" w:rsidRPr="006448FC" w:rsidRDefault="006448FC" w:rsidP="00EB300E">
      <w:pPr>
        <w:spacing w:after="0" w:line="240" w:lineRule="auto"/>
        <w:jc w:val="both"/>
        <w:rPr>
          <w:rFonts w:ascii="Times New Roman" w:eastAsia="Times New Roman" w:hAnsi="Times New Roman" w:cs="Times New Roman"/>
          <w:i/>
          <w:iCs/>
          <w:sz w:val="24"/>
          <w:szCs w:val="24"/>
          <w:lang w:eastAsia="fr-FR"/>
        </w:rPr>
      </w:pPr>
      <w:r w:rsidRPr="006448FC">
        <w:rPr>
          <w:rFonts w:ascii="Times New Roman" w:eastAsia="Times New Roman" w:hAnsi="Times New Roman" w:cs="Times New Roman"/>
          <w:i/>
          <w:iCs/>
          <w:sz w:val="24"/>
          <w:szCs w:val="24"/>
          <w:lang w:eastAsia="fr-FR"/>
        </w:rPr>
        <w:t xml:space="preserve">Archives </w:t>
      </w:r>
      <w:proofErr w:type="spellStart"/>
      <w:r w:rsidRPr="006448FC">
        <w:rPr>
          <w:rFonts w:ascii="Times New Roman" w:eastAsia="Times New Roman" w:hAnsi="Times New Roman" w:cs="Times New Roman"/>
          <w:i/>
          <w:iCs/>
          <w:sz w:val="24"/>
          <w:szCs w:val="24"/>
          <w:lang w:eastAsia="fr-FR"/>
        </w:rPr>
        <w:t>Charmet</w:t>
      </w:r>
      <w:proofErr w:type="spellEnd"/>
      <w:r w:rsidRPr="006448FC">
        <w:rPr>
          <w:rFonts w:ascii="Times New Roman" w:eastAsia="Times New Roman" w:hAnsi="Times New Roman" w:cs="Times New Roman"/>
          <w:i/>
          <w:iCs/>
          <w:sz w:val="24"/>
          <w:szCs w:val="24"/>
          <w:lang w:eastAsia="fr-FR"/>
        </w:rPr>
        <w:t xml:space="preserve"> / </w:t>
      </w:r>
      <w:proofErr w:type="spellStart"/>
      <w:r w:rsidRPr="006448FC">
        <w:rPr>
          <w:rFonts w:ascii="Times New Roman" w:eastAsia="Times New Roman" w:hAnsi="Times New Roman" w:cs="Times New Roman"/>
          <w:i/>
          <w:iCs/>
          <w:sz w:val="24"/>
          <w:szCs w:val="24"/>
          <w:lang w:eastAsia="fr-FR"/>
        </w:rPr>
        <w:t>Brideman</w:t>
      </w:r>
      <w:proofErr w:type="spellEnd"/>
      <w:r w:rsidRPr="006448FC">
        <w:rPr>
          <w:rFonts w:ascii="Times New Roman" w:eastAsia="Times New Roman" w:hAnsi="Times New Roman" w:cs="Times New Roman"/>
          <w:i/>
          <w:iCs/>
          <w:sz w:val="24"/>
          <w:szCs w:val="24"/>
          <w:lang w:eastAsia="fr-FR"/>
        </w:rPr>
        <w:t xml:space="preserve"> Images </w:t>
      </w:r>
    </w:p>
    <w:p w14:paraId="2A6CC9E0" w14:textId="77777777" w:rsidR="006448FC" w:rsidRPr="006448FC" w:rsidRDefault="006448FC" w:rsidP="00EB300E">
      <w:pPr>
        <w:spacing w:before="100" w:beforeAutospacing="1" w:after="100" w:afterAutospacing="1" w:line="240" w:lineRule="auto"/>
        <w:jc w:val="both"/>
        <w:rPr>
          <w:rFonts w:ascii="Times New Roman" w:eastAsia="Times New Roman" w:hAnsi="Times New Roman" w:cs="Times New Roman"/>
          <w:sz w:val="24"/>
          <w:szCs w:val="24"/>
          <w:lang w:eastAsia="fr-FR"/>
        </w:rPr>
      </w:pPr>
      <w:r w:rsidRPr="006448FC">
        <w:rPr>
          <w:rFonts w:ascii="Times New Roman" w:eastAsia="Times New Roman" w:hAnsi="Times New Roman" w:cs="Times New Roman"/>
          <w:color w:val="BE2E0D"/>
          <w:sz w:val="24"/>
          <w:szCs w:val="24"/>
          <w:lang w:eastAsia="fr-FR"/>
        </w:rPr>
        <w:t>A</w:t>
      </w:r>
      <w:r w:rsidRPr="006448FC">
        <w:rPr>
          <w:rFonts w:ascii="Times New Roman" w:eastAsia="Times New Roman" w:hAnsi="Times New Roman" w:cs="Times New Roman"/>
          <w:sz w:val="24"/>
          <w:szCs w:val="24"/>
          <w:lang w:eastAsia="fr-FR"/>
        </w:rPr>
        <w:t xml:space="preserve">pollinaire : à l’évocation de ce nom solaire s’anime un univers bouillonnant, cosmopolite, épris de vitesse et de nouveauté, où les machines ont un potentiel poétique et plastique. Un univers dont les inventions rayonnent dans l’Europe entière et honorent la modernité — fauvisme, cubisme, orphisme, abstraction —, où tournoient les futurs phares du </w:t>
      </w:r>
      <w:proofErr w:type="spellStart"/>
      <w:r w:rsidRPr="006448FC">
        <w:rPr>
          <w:rFonts w:ascii="Times New Roman" w:eastAsia="Times New Roman" w:hAnsi="Times New Roman" w:cs="Times New Roman"/>
          <w:sz w:val="24"/>
          <w:szCs w:val="24"/>
          <w:lang w:eastAsia="fr-FR"/>
        </w:rPr>
        <w:t>XXesiècle</w:t>
      </w:r>
      <w:proofErr w:type="spellEnd"/>
      <w:r w:rsidRPr="006448FC">
        <w:rPr>
          <w:rFonts w:ascii="Times New Roman" w:eastAsia="Times New Roman" w:hAnsi="Times New Roman" w:cs="Times New Roman"/>
          <w:sz w:val="24"/>
          <w:szCs w:val="24"/>
          <w:lang w:eastAsia="fr-FR"/>
        </w:rPr>
        <w:t xml:space="preserve"> — Pablo Picasso, Georges Braque, Marc Chagall, Marcel Duchamp —, où</w:t>
      </w:r>
      <w:bookmarkStart w:id="0" w:name="_GoBack"/>
      <w:bookmarkEnd w:id="0"/>
      <w:r w:rsidRPr="006448FC">
        <w:rPr>
          <w:rFonts w:ascii="Times New Roman" w:eastAsia="Times New Roman" w:hAnsi="Times New Roman" w:cs="Times New Roman"/>
          <w:sz w:val="24"/>
          <w:szCs w:val="24"/>
          <w:lang w:eastAsia="fr-FR"/>
        </w:rPr>
        <w:t xml:space="preserve"> foisonnent artistes et mécènes venus de tous horizons. En son cœur, le poète Guillaume Apollinaire, porte-voix visionnaire, sentinelle et colline, apatride aux origines obscures né Wilhelm de </w:t>
      </w:r>
      <w:proofErr w:type="spellStart"/>
      <w:r w:rsidRPr="006448FC">
        <w:rPr>
          <w:rFonts w:ascii="Times New Roman" w:eastAsia="Times New Roman" w:hAnsi="Times New Roman" w:cs="Times New Roman"/>
          <w:sz w:val="24"/>
          <w:szCs w:val="24"/>
          <w:lang w:eastAsia="fr-FR"/>
        </w:rPr>
        <w:t>Kostrowitzky</w:t>
      </w:r>
      <w:proofErr w:type="spellEnd"/>
      <w:r w:rsidRPr="006448FC">
        <w:rPr>
          <w:rFonts w:ascii="Times New Roman" w:eastAsia="Times New Roman" w:hAnsi="Times New Roman" w:cs="Times New Roman"/>
          <w:sz w:val="24"/>
          <w:szCs w:val="24"/>
          <w:lang w:eastAsia="fr-FR"/>
        </w:rPr>
        <w:t xml:space="preserve"> en 1880.</w:t>
      </w:r>
    </w:p>
    <w:p w14:paraId="2A895325" w14:textId="77777777" w:rsidR="006448FC" w:rsidRPr="006448FC" w:rsidRDefault="006448FC" w:rsidP="00EB300E">
      <w:pPr>
        <w:spacing w:before="100" w:beforeAutospacing="1" w:after="100" w:afterAutospacing="1" w:line="240" w:lineRule="auto"/>
        <w:jc w:val="both"/>
        <w:rPr>
          <w:rFonts w:ascii="Times New Roman" w:eastAsia="Times New Roman" w:hAnsi="Times New Roman" w:cs="Times New Roman"/>
          <w:sz w:val="24"/>
          <w:szCs w:val="24"/>
          <w:lang w:eastAsia="fr-FR"/>
        </w:rPr>
      </w:pPr>
      <w:r w:rsidRPr="006448FC">
        <w:rPr>
          <w:rFonts w:ascii="Times New Roman" w:eastAsia="Times New Roman" w:hAnsi="Times New Roman" w:cs="Times New Roman"/>
          <w:sz w:val="24"/>
          <w:szCs w:val="24"/>
          <w:lang w:eastAsia="fr-FR"/>
        </w:rPr>
        <w:t>Comment ne pas rêver à ce Paris littéraire et artistique d’avant 1914, lumière du monde, orgueil de la nation</w:t>
      </w:r>
      <w:r w:rsidRPr="006448FC">
        <w:rPr>
          <w:rFonts w:ascii="Times New Roman" w:eastAsia="Times New Roman" w:hAnsi="Times New Roman" w:cs="Times New Roman"/>
          <w:sz w:val="20"/>
          <w:szCs w:val="20"/>
          <w:lang w:eastAsia="fr-FR"/>
        </w:rPr>
        <w:t> </w:t>
      </w:r>
      <w:r w:rsidRPr="006448FC">
        <w:rPr>
          <w:rFonts w:ascii="Times New Roman" w:eastAsia="Times New Roman" w:hAnsi="Times New Roman" w:cs="Times New Roman"/>
          <w:sz w:val="24"/>
          <w:szCs w:val="24"/>
          <w:lang w:eastAsia="fr-FR"/>
        </w:rPr>
        <w:t>? Comment ne pas envier une existence placée sous le signe de la création, consacrée à l’union de la poésie et de la vie</w:t>
      </w:r>
      <w:r w:rsidRPr="006448FC">
        <w:rPr>
          <w:rFonts w:ascii="Times New Roman" w:eastAsia="Times New Roman" w:hAnsi="Times New Roman" w:cs="Times New Roman"/>
          <w:sz w:val="20"/>
          <w:szCs w:val="20"/>
          <w:lang w:eastAsia="fr-FR"/>
        </w:rPr>
        <w:t> </w:t>
      </w:r>
      <w:r w:rsidRPr="006448FC">
        <w:rPr>
          <w:rFonts w:ascii="Times New Roman" w:eastAsia="Times New Roman" w:hAnsi="Times New Roman" w:cs="Times New Roman"/>
          <w:sz w:val="24"/>
          <w:szCs w:val="24"/>
          <w:lang w:eastAsia="fr-FR"/>
        </w:rPr>
        <w:t xml:space="preserve">? Dès sa jeunesse, Apollinaire est attiré par l’alliance de la lettre et du trait. A 15 ans, il écrit des vers, dessine, illustre son poème </w:t>
      </w:r>
      <w:r w:rsidRPr="006448FC">
        <w:rPr>
          <w:rFonts w:ascii="Times New Roman" w:eastAsia="Times New Roman" w:hAnsi="Times New Roman" w:cs="Times New Roman"/>
          <w:i/>
          <w:iCs/>
          <w:sz w:val="24"/>
          <w:szCs w:val="24"/>
          <w:lang w:eastAsia="fr-FR"/>
        </w:rPr>
        <w:t>Minuit.</w:t>
      </w:r>
      <w:r w:rsidRPr="006448FC">
        <w:rPr>
          <w:rFonts w:ascii="Times New Roman" w:eastAsia="Times New Roman" w:hAnsi="Times New Roman" w:cs="Times New Roman"/>
          <w:sz w:val="24"/>
          <w:szCs w:val="24"/>
          <w:lang w:eastAsia="fr-FR"/>
        </w:rPr>
        <w:t xml:space="preserve"> En 1901-1902, lors de son séjour en Allemagne, il visite les musées et les expositions. A Cologne, il rêve </w:t>
      </w:r>
      <w:r w:rsidRPr="006448FC">
        <w:rPr>
          <w:rFonts w:ascii="Times New Roman" w:eastAsia="Times New Roman" w:hAnsi="Times New Roman" w:cs="Times New Roman"/>
          <w:sz w:val="24"/>
          <w:szCs w:val="24"/>
          <w:lang w:eastAsia="fr-FR"/>
        </w:rPr>
        <w:lastRenderedPageBreak/>
        <w:t xml:space="preserve">devant </w:t>
      </w:r>
      <w:r w:rsidRPr="006448FC">
        <w:rPr>
          <w:rFonts w:ascii="Times New Roman" w:eastAsia="Times New Roman" w:hAnsi="Times New Roman" w:cs="Times New Roman"/>
          <w:i/>
          <w:iCs/>
          <w:sz w:val="24"/>
          <w:szCs w:val="24"/>
          <w:lang w:eastAsia="fr-FR"/>
        </w:rPr>
        <w:t>La Vierge à la fleur de haricot,</w:t>
      </w:r>
      <w:r w:rsidRPr="006448FC">
        <w:rPr>
          <w:rFonts w:ascii="Times New Roman" w:eastAsia="Times New Roman" w:hAnsi="Times New Roman" w:cs="Times New Roman"/>
          <w:sz w:val="24"/>
          <w:szCs w:val="24"/>
          <w:lang w:eastAsia="fr-FR"/>
        </w:rPr>
        <w:t xml:space="preserve"> qui ressemble à sa bien-aimée, Annie </w:t>
      </w:r>
      <w:proofErr w:type="spellStart"/>
      <w:r w:rsidRPr="006448FC">
        <w:rPr>
          <w:rFonts w:ascii="Times New Roman" w:eastAsia="Times New Roman" w:hAnsi="Times New Roman" w:cs="Times New Roman"/>
          <w:sz w:val="24"/>
          <w:szCs w:val="24"/>
          <w:lang w:eastAsia="fr-FR"/>
        </w:rPr>
        <w:t>Playden</w:t>
      </w:r>
      <w:proofErr w:type="spellEnd"/>
      <w:r w:rsidRPr="006448FC">
        <w:rPr>
          <w:rFonts w:ascii="Times New Roman" w:eastAsia="Times New Roman" w:hAnsi="Times New Roman" w:cs="Times New Roman"/>
          <w:sz w:val="24"/>
          <w:szCs w:val="24"/>
          <w:lang w:eastAsia="fr-FR"/>
        </w:rPr>
        <w:t xml:space="preserve">, future inspiratrice de </w:t>
      </w:r>
      <w:r w:rsidRPr="006448FC">
        <w:rPr>
          <w:rFonts w:ascii="Times New Roman" w:eastAsia="Times New Roman" w:hAnsi="Times New Roman" w:cs="Times New Roman"/>
          <w:i/>
          <w:iCs/>
          <w:sz w:val="24"/>
          <w:szCs w:val="24"/>
          <w:lang w:eastAsia="fr-FR"/>
        </w:rPr>
        <w:t>La Chanson du mal-aimé</w:t>
      </w:r>
      <w:r w:rsidRPr="006448FC">
        <w:rPr>
          <w:rFonts w:ascii="Times New Roman" w:eastAsia="Times New Roman" w:hAnsi="Times New Roman" w:cs="Times New Roman"/>
          <w:sz w:val="24"/>
          <w:szCs w:val="24"/>
          <w:lang w:eastAsia="fr-FR"/>
        </w:rPr>
        <w:t xml:space="preserve"> (</w:t>
      </w:r>
      <w:r w:rsidRPr="006448FC">
        <w:rPr>
          <w:rFonts w:ascii="Times New Roman" w:eastAsia="Times New Roman" w:hAnsi="Times New Roman" w:cs="Times New Roman"/>
          <w:i/>
          <w:iCs/>
          <w:sz w:val="24"/>
          <w:szCs w:val="24"/>
          <w:lang w:eastAsia="fr-FR"/>
        </w:rPr>
        <w:t>Alcools,</w:t>
      </w:r>
      <w:r w:rsidRPr="006448FC">
        <w:rPr>
          <w:rFonts w:ascii="Times New Roman" w:eastAsia="Times New Roman" w:hAnsi="Times New Roman" w:cs="Times New Roman"/>
          <w:sz w:val="24"/>
          <w:szCs w:val="24"/>
          <w:lang w:eastAsia="fr-FR"/>
        </w:rPr>
        <w:t xml:space="preserve"> 1913). A Dresde, il contemple la </w:t>
      </w:r>
      <w:r w:rsidRPr="006448FC">
        <w:rPr>
          <w:rFonts w:ascii="Times New Roman" w:eastAsia="Times New Roman" w:hAnsi="Times New Roman" w:cs="Times New Roman"/>
          <w:i/>
          <w:iCs/>
          <w:sz w:val="24"/>
          <w:szCs w:val="24"/>
          <w:lang w:eastAsia="fr-FR"/>
        </w:rPr>
        <w:t>Madone Sixtine,</w:t>
      </w:r>
      <w:r w:rsidRPr="006448FC">
        <w:rPr>
          <w:rFonts w:ascii="Times New Roman" w:eastAsia="Times New Roman" w:hAnsi="Times New Roman" w:cs="Times New Roman"/>
          <w:sz w:val="24"/>
          <w:szCs w:val="24"/>
          <w:lang w:eastAsia="fr-FR"/>
        </w:rPr>
        <w:t xml:space="preserve"> de Raphaël, dont il se souviendra dans le conte </w:t>
      </w:r>
      <w:r w:rsidRPr="006448FC">
        <w:rPr>
          <w:rFonts w:ascii="Times New Roman" w:eastAsia="Times New Roman" w:hAnsi="Times New Roman" w:cs="Times New Roman"/>
          <w:i/>
          <w:iCs/>
          <w:sz w:val="24"/>
          <w:szCs w:val="24"/>
          <w:lang w:eastAsia="fr-FR"/>
        </w:rPr>
        <w:t>La Rose de Hildesheim</w:t>
      </w:r>
      <w:r w:rsidRPr="006448FC">
        <w:rPr>
          <w:rFonts w:ascii="Times New Roman" w:eastAsia="Times New Roman" w:hAnsi="Times New Roman" w:cs="Times New Roman"/>
          <w:sz w:val="24"/>
          <w:szCs w:val="24"/>
          <w:lang w:eastAsia="fr-FR"/>
        </w:rPr>
        <w:t xml:space="preserve"> (</w:t>
      </w:r>
      <w:r w:rsidRPr="006448FC">
        <w:rPr>
          <w:rFonts w:ascii="Times New Roman" w:eastAsia="Times New Roman" w:hAnsi="Times New Roman" w:cs="Times New Roman"/>
          <w:i/>
          <w:iCs/>
          <w:sz w:val="24"/>
          <w:szCs w:val="24"/>
          <w:lang w:eastAsia="fr-FR"/>
        </w:rPr>
        <w:t>L’Hérésiarque et Cie,</w:t>
      </w:r>
      <w:r w:rsidRPr="006448FC">
        <w:rPr>
          <w:rFonts w:ascii="Times New Roman" w:eastAsia="Times New Roman" w:hAnsi="Times New Roman" w:cs="Times New Roman"/>
          <w:sz w:val="24"/>
          <w:szCs w:val="24"/>
          <w:lang w:eastAsia="fr-FR"/>
        </w:rPr>
        <w:t xml:space="preserve"> 1910). A Berlin, il voit des œuvres de Lucas Cranach, de Hans Holbein mais aussi d’Alfred Sisley, Camille </w:t>
      </w:r>
      <w:proofErr w:type="spellStart"/>
      <w:r w:rsidRPr="006448FC">
        <w:rPr>
          <w:rFonts w:ascii="Times New Roman" w:eastAsia="Times New Roman" w:hAnsi="Times New Roman" w:cs="Times New Roman"/>
          <w:sz w:val="24"/>
          <w:szCs w:val="24"/>
          <w:lang w:eastAsia="fr-FR"/>
        </w:rPr>
        <w:t>Pissaro</w:t>
      </w:r>
      <w:proofErr w:type="spellEnd"/>
      <w:r w:rsidRPr="006448FC">
        <w:rPr>
          <w:rFonts w:ascii="Times New Roman" w:eastAsia="Times New Roman" w:hAnsi="Times New Roman" w:cs="Times New Roman"/>
          <w:sz w:val="24"/>
          <w:szCs w:val="24"/>
          <w:lang w:eastAsia="fr-FR"/>
        </w:rPr>
        <w:t xml:space="preserve">, Auguste Rodin. La gigantomachie représentée sur la frise de l’autel de Zeus, au musée de Pergame à Berlin, lui donne l’occasion d’écrire son premier article de critique d’art, publié dans la prestigieuse </w:t>
      </w:r>
      <w:r w:rsidRPr="006448FC">
        <w:rPr>
          <w:rFonts w:ascii="Times New Roman" w:eastAsia="Times New Roman" w:hAnsi="Times New Roman" w:cs="Times New Roman"/>
          <w:i/>
          <w:iCs/>
          <w:sz w:val="24"/>
          <w:szCs w:val="24"/>
          <w:lang w:eastAsia="fr-FR"/>
        </w:rPr>
        <w:t>Revue blanche,</w:t>
      </w:r>
      <w:r w:rsidRPr="006448FC">
        <w:rPr>
          <w:rFonts w:ascii="Times New Roman" w:eastAsia="Times New Roman" w:hAnsi="Times New Roman" w:cs="Times New Roman"/>
          <w:sz w:val="24"/>
          <w:szCs w:val="24"/>
          <w:lang w:eastAsia="fr-FR"/>
        </w:rPr>
        <w:t xml:space="preserve"> en mai 1902.</w:t>
      </w:r>
    </w:p>
    <w:p w14:paraId="714771D4" w14:textId="77777777" w:rsidR="006448FC" w:rsidRPr="006448FC" w:rsidRDefault="006448FC" w:rsidP="00EB300E">
      <w:pPr>
        <w:spacing w:before="100" w:beforeAutospacing="1" w:after="100" w:afterAutospacing="1" w:line="240" w:lineRule="auto"/>
        <w:jc w:val="both"/>
        <w:outlineLvl w:val="2"/>
        <w:rPr>
          <w:rFonts w:ascii="Times New Roman" w:eastAsia="Times New Roman" w:hAnsi="Times New Roman" w:cs="Times New Roman"/>
          <w:b/>
          <w:bCs/>
          <w:color w:val="BE2E0D"/>
          <w:sz w:val="32"/>
          <w:szCs w:val="32"/>
          <w:lang w:eastAsia="fr-FR"/>
        </w:rPr>
      </w:pPr>
      <w:r w:rsidRPr="006448FC">
        <w:rPr>
          <w:rFonts w:ascii="Times New Roman" w:eastAsia="Times New Roman" w:hAnsi="Times New Roman" w:cs="Times New Roman"/>
          <w:b/>
          <w:bCs/>
          <w:color w:val="BE2E0D"/>
          <w:sz w:val="32"/>
          <w:szCs w:val="32"/>
          <w:lang w:eastAsia="fr-FR"/>
        </w:rPr>
        <w:t>La vie du poète se confond avec la modernité</w:t>
      </w:r>
    </w:p>
    <w:p w14:paraId="5CE6C57B" w14:textId="77777777" w:rsidR="006448FC" w:rsidRPr="006448FC" w:rsidRDefault="006448FC" w:rsidP="00EB300E">
      <w:pPr>
        <w:spacing w:before="100" w:beforeAutospacing="1" w:after="100" w:afterAutospacing="1" w:line="240" w:lineRule="auto"/>
        <w:jc w:val="both"/>
        <w:rPr>
          <w:rFonts w:ascii="Times New Roman" w:eastAsia="Times New Roman" w:hAnsi="Times New Roman" w:cs="Times New Roman"/>
          <w:sz w:val="24"/>
          <w:szCs w:val="24"/>
          <w:lang w:eastAsia="fr-FR"/>
        </w:rPr>
      </w:pPr>
      <w:r w:rsidRPr="006448FC">
        <w:rPr>
          <w:rFonts w:ascii="Times New Roman" w:eastAsia="Times New Roman" w:hAnsi="Times New Roman" w:cs="Times New Roman"/>
          <w:sz w:val="24"/>
          <w:szCs w:val="24"/>
          <w:lang w:eastAsia="fr-FR"/>
        </w:rPr>
        <w:t xml:space="preserve">De retour à Paris, le jeune poète se lie avec le Norvégien Edvard </w:t>
      </w:r>
      <w:proofErr w:type="spellStart"/>
      <w:r w:rsidRPr="006448FC">
        <w:rPr>
          <w:rFonts w:ascii="Times New Roman" w:eastAsia="Times New Roman" w:hAnsi="Times New Roman" w:cs="Times New Roman"/>
          <w:sz w:val="24"/>
          <w:szCs w:val="24"/>
          <w:lang w:eastAsia="fr-FR"/>
        </w:rPr>
        <w:t>Diriks</w:t>
      </w:r>
      <w:proofErr w:type="spellEnd"/>
      <w:r w:rsidRPr="006448FC">
        <w:rPr>
          <w:rFonts w:ascii="Times New Roman" w:eastAsia="Times New Roman" w:hAnsi="Times New Roman" w:cs="Times New Roman"/>
          <w:sz w:val="24"/>
          <w:szCs w:val="24"/>
          <w:lang w:eastAsia="fr-FR"/>
        </w:rPr>
        <w:t>, alors très apprécié en France et surnommé par la critique le «</w:t>
      </w:r>
      <w:r w:rsidRPr="006448FC">
        <w:rPr>
          <w:rFonts w:ascii="Times New Roman" w:eastAsia="Times New Roman" w:hAnsi="Times New Roman" w:cs="Times New Roman"/>
          <w:sz w:val="20"/>
          <w:szCs w:val="20"/>
          <w:lang w:eastAsia="fr-FR"/>
        </w:rPr>
        <w:t> </w:t>
      </w:r>
      <w:r w:rsidRPr="006448FC">
        <w:rPr>
          <w:rFonts w:ascii="Times New Roman" w:eastAsia="Times New Roman" w:hAnsi="Times New Roman" w:cs="Times New Roman"/>
          <w:sz w:val="24"/>
          <w:szCs w:val="24"/>
          <w:lang w:eastAsia="fr-FR"/>
        </w:rPr>
        <w:t>peintre du vent</w:t>
      </w:r>
      <w:r w:rsidRPr="006448FC">
        <w:rPr>
          <w:rFonts w:ascii="Times New Roman" w:eastAsia="Times New Roman" w:hAnsi="Times New Roman" w:cs="Times New Roman"/>
          <w:sz w:val="20"/>
          <w:szCs w:val="20"/>
          <w:lang w:eastAsia="fr-FR"/>
        </w:rPr>
        <w:t> </w:t>
      </w:r>
      <w:r w:rsidRPr="006448FC">
        <w:rPr>
          <w:rFonts w:ascii="Times New Roman" w:eastAsia="Times New Roman" w:hAnsi="Times New Roman" w:cs="Times New Roman"/>
          <w:sz w:val="24"/>
          <w:szCs w:val="24"/>
          <w:lang w:eastAsia="fr-FR"/>
        </w:rPr>
        <w:t>». Il commence à fréquenter les ateliers et les galeries. Mais c’est en flânant sur les bords de la Seine, aux environs de Chatou, qu’en 1904 il fait la connaissance de deux amis peintres, encore inconnus, André Derain et Maurice de Vlaminck. Sur leurs toiles, des lignes intenses, des couleurs jamais vues : loin du réalisme et de l’impressionnisme, ils prennent leurs leçons de synthèse chez Paul Cézanne, Vincent Van Gogh et Paul Gauguin. L’année suivante, au Salon d’automne, avec Henri Matisse et Charles Camoin, ils seront baptisés «</w:t>
      </w:r>
      <w:r w:rsidRPr="006448FC">
        <w:rPr>
          <w:rFonts w:ascii="Times New Roman" w:eastAsia="Times New Roman" w:hAnsi="Times New Roman" w:cs="Times New Roman"/>
          <w:sz w:val="20"/>
          <w:szCs w:val="20"/>
          <w:lang w:eastAsia="fr-FR"/>
        </w:rPr>
        <w:t> </w:t>
      </w:r>
      <w:r w:rsidRPr="006448FC">
        <w:rPr>
          <w:rFonts w:ascii="Times New Roman" w:eastAsia="Times New Roman" w:hAnsi="Times New Roman" w:cs="Times New Roman"/>
          <w:sz w:val="24"/>
          <w:szCs w:val="24"/>
          <w:lang w:eastAsia="fr-FR"/>
        </w:rPr>
        <w:t>fauves</w:t>
      </w:r>
      <w:r w:rsidRPr="006448FC">
        <w:rPr>
          <w:rFonts w:ascii="Times New Roman" w:eastAsia="Times New Roman" w:hAnsi="Times New Roman" w:cs="Times New Roman"/>
          <w:sz w:val="20"/>
          <w:szCs w:val="20"/>
          <w:lang w:eastAsia="fr-FR"/>
        </w:rPr>
        <w:t> </w:t>
      </w:r>
      <w:r w:rsidRPr="006448FC">
        <w:rPr>
          <w:rFonts w:ascii="Times New Roman" w:eastAsia="Times New Roman" w:hAnsi="Times New Roman" w:cs="Times New Roman"/>
          <w:sz w:val="24"/>
          <w:szCs w:val="24"/>
          <w:lang w:eastAsia="fr-FR"/>
        </w:rPr>
        <w:t xml:space="preserve">» par le critique d’art Louis </w:t>
      </w:r>
      <w:proofErr w:type="spellStart"/>
      <w:r w:rsidRPr="006448FC">
        <w:rPr>
          <w:rFonts w:ascii="Times New Roman" w:eastAsia="Times New Roman" w:hAnsi="Times New Roman" w:cs="Times New Roman"/>
          <w:sz w:val="24"/>
          <w:szCs w:val="24"/>
          <w:lang w:eastAsia="fr-FR"/>
        </w:rPr>
        <w:t>Vauxcelles</w:t>
      </w:r>
      <w:proofErr w:type="spellEnd"/>
      <w:r w:rsidRPr="006448FC">
        <w:rPr>
          <w:rFonts w:ascii="Times New Roman" w:eastAsia="Times New Roman" w:hAnsi="Times New Roman" w:cs="Times New Roman"/>
          <w:sz w:val="24"/>
          <w:szCs w:val="24"/>
          <w:lang w:eastAsia="fr-FR"/>
        </w:rPr>
        <w:t>.</w:t>
      </w:r>
    </w:p>
    <w:p w14:paraId="1C32D614" w14:textId="77777777" w:rsidR="006448FC" w:rsidRPr="006448FC" w:rsidRDefault="006448FC" w:rsidP="00EB300E">
      <w:pPr>
        <w:spacing w:before="100" w:beforeAutospacing="1" w:after="100" w:afterAutospacing="1" w:line="240" w:lineRule="auto"/>
        <w:jc w:val="both"/>
        <w:rPr>
          <w:rFonts w:ascii="Times New Roman" w:eastAsia="Times New Roman" w:hAnsi="Times New Roman" w:cs="Times New Roman"/>
          <w:sz w:val="24"/>
          <w:szCs w:val="24"/>
          <w:lang w:eastAsia="fr-FR"/>
        </w:rPr>
      </w:pPr>
      <w:r w:rsidRPr="006448FC">
        <w:rPr>
          <w:rFonts w:ascii="Times New Roman" w:eastAsia="Times New Roman" w:hAnsi="Times New Roman" w:cs="Times New Roman"/>
          <w:sz w:val="24"/>
          <w:szCs w:val="24"/>
          <w:lang w:eastAsia="fr-FR"/>
        </w:rPr>
        <w:t xml:space="preserve">1905 est aussi l’année de la rencontre capitale avec Pablo Picasso, dans un bar du quartier Saint-Lazare. Au Bateau-Lavoir, dans l’atelier du peintre, le poète découvre des mendiants baignés de lumière bleue, des saltimbanques en maillot rose, au corps gracile, des bêtes hybrides, semblables aux demi-dieux d’Egypte. Emerveillé, il publie, dans la revue </w:t>
      </w:r>
      <w:r w:rsidRPr="006448FC">
        <w:rPr>
          <w:rFonts w:ascii="Times New Roman" w:eastAsia="Times New Roman" w:hAnsi="Times New Roman" w:cs="Times New Roman"/>
          <w:i/>
          <w:iCs/>
          <w:sz w:val="24"/>
          <w:szCs w:val="24"/>
          <w:lang w:eastAsia="fr-FR"/>
        </w:rPr>
        <w:t>La Plume,</w:t>
      </w:r>
      <w:r w:rsidRPr="006448FC">
        <w:rPr>
          <w:rFonts w:ascii="Times New Roman" w:eastAsia="Times New Roman" w:hAnsi="Times New Roman" w:cs="Times New Roman"/>
          <w:sz w:val="24"/>
          <w:szCs w:val="24"/>
          <w:lang w:eastAsia="fr-FR"/>
        </w:rPr>
        <w:t xml:space="preserve"> un article lyrique pour célébrer l</w:t>
      </w:r>
      <w:proofErr w:type="gramStart"/>
      <w:r w:rsidRPr="006448FC">
        <w:rPr>
          <w:rFonts w:ascii="Times New Roman" w:eastAsia="Times New Roman" w:hAnsi="Times New Roman" w:cs="Times New Roman"/>
          <w:sz w:val="24"/>
          <w:szCs w:val="24"/>
          <w:lang w:eastAsia="fr-FR"/>
        </w:rPr>
        <w:t>’</w:t>
      </w:r>
      <w:r w:rsidRPr="006448FC">
        <w:rPr>
          <w:rFonts w:ascii="Times New Roman" w:eastAsia="Times New Roman" w:hAnsi="Times New Roman" w:cs="Times New Roman"/>
          <w:i/>
          <w:iCs/>
          <w:sz w:val="24"/>
          <w:szCs w:val="24"/>
          <w:lang w:eastAsia="fr-FR"/>
        </w:rPr>
        <w:t>«</w:t>
      </w:r>
      <w:proofErr w:type="gramEnd"/>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énorme flamme</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w:t>
      </w:r>
      <w:r w:rsidRPr="006448FC">
        <w:rPr>
          <w:rFonts w:ascii="Times New Roman" w:eastAsia="Times New Roman" w:hAnsi="Times New Roman" w:cs="Times New Roman"/>
          <w:sz w:val="24"/>
          <w:szCs w:val="24"/>
          <w:lang w:eastAsia="fr-FR"/>
        </w:rPr>
        <w:t xml:space="preserve"> de cette peinture divine. C’est le début d’une amitié sincère, parfois troublée de déceptions et de malentendus, riche d’échanges et d’inspiration réciproque, dont toiles, dessins, poèmes et prose portent témoignage : </w:t>
      </w:r>
      <w:r w:rsidRPr="006448FC">
        <w:rPr>
          <w:rFonts w:ascii="Times New Roman" w:eastAsia="Times New Roman" w:hAnsi="Times New Roman" w:cs="Times New Roman"/>
          <w:i/>
          <w:iCs/>
          <w:sz w:val="24"/>
          <w:szCs w:val="24"/>
          <w:lang w:eastAsia="fr-FR"/>
        </w:rPr>
        <w:t>«</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Ce fut dans la brusque lumière la création de deux êtres et leur mariage immédiat</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w:t>
      </w:r>
      <w:r w:rsidRPr="006448FC">
        <w:rPr>
          <w:rFonts w:ascii="Times New Roman" w:eastAsia="Times New Roman" w:hAnsi="Times New Roman" w:cs="Times New Roman"/>
          <w:sz w:val="24"/>
          <w:szCs w:val="24"/>
          <w:lang w:eastAsia="fr-FR"/>
        </w:rPr>
        <w:t xml:space="preserve"> raconte Apollinaire dans son autobiographie légendaire, </w:t>
      </w:r>
      <w:r w:rsidRPr="006448FC">
        <w:rPr>
          <w:rFonts w:ascii="Times New Roman" w:eastAsia="Times New Roman" w:hAnsi="Times New Roman" w:cs="Times New Roman"/>
          <w:i/>
          <w:iCs/>
          <w:sz w:val="24"/>
          <w:szCs w:val="24"/>
          <w:lang w:eastAsia="fr-FR"/>
        </w:rPr>
        <w:t>Le Poète assassiné</w:t>
      </w:r>
      <w:r w:rsidRPr="006448FC">
        <w:rPr>
          <w:rFonts w:ascii="Times New Roman" w:eastAsia="Times New Roman" w:hAnsi="Times New Roman" w:cs="Times New Roman"/>
          <w:sz w:val="24"/>
          <w:szCs w:val="24"/>
          <w:lang w:eastAsia="fr-FR"/>
        </w:rPr>
        <w:t xml:space="preserve"> (1916).</w:t>
      </w:r>
    </w:p>
    <w:p w14:paraId="654B814C" w14:textId="77777777" w:rsidR="006448FC" w:rsidRPr="006448FC" w:rsidRDefault="006448FC" w:rsidP="00EB300E">
      <w:pPr>
        <w:spacing w:before="100" w:beforeAutospacing="1" w:after="100" w:afterAutospacing="1" w:line="240" w:lineRule="auto"/>
        <w:jc w:val="both"/>
        <w:rPr>
          <w:rFonts w:ascii="Times New Roman" w:eastAsia="Times New Roman" w:hAnsi="Times New Roman" w:cs="Times New Roman"/>
          <w:sz w:val="24"/>
          <w:szCs w:val="24"/>
          <w:lang w:eastAsia="fr-FR"/>
        </w:rPr>
      </w:pPr>
      <w:r w:rsidRPr="006448FC">
        <w:rPr>
          <w:rFonts w:ascii="Times New Roman" w:eastAsia="Times New Roman" w:hAnsi="Times New Roman" w:cs="Times New Roman"/>
          <w:sz w:val="24"/>
          <w:szCs w:val="24"/>
          <w:lang w:eastAsia="fr-FR"/>
        </w:rPr>
        <w:t xml:space="preserve">Dès lors, la vie du poète se confond avec le devenir de l’art moderne. Guidé par ses goûts et ses intuitions, il allie le travail et l’amitié dans le même élan créateur. 1907 est une année féconde. Il rencontre Henri Matisse, Georges Braque et Robert Delaunay. Avec Marie Laurencin, l’amour, passion fertile et jalouse, préside à l’union de la peinture et de la poésie. Le Douanier Rousseau le sent parfaitement quand, en 1908-1909, il immortalise le couple dans les deux versions du portrait intitulé </w:t>
      </w:r>
      <w:r w:rsidRPr="006448FC">
        <w:rPr>
          <w:rFonts w:ascii="Times New Roman" w:eastAsia="Times New Roman" w:hAnsi="Times New Roman" w:cs="Times New Roman"/>
          <w:i/>
          <w:iCs/>
          <w:sz w:val="24"/>
          <w:szCs w:val="24"/>
          <w:lang w:eastAsia="fr-FR"/>
        </w:rPr>
        <w:t>La Muse inspirant le poète.</w:t>
      </w:r>
      <w:r w:rsidRPr="006448FC">
        <w:rPr>
          <w:rFonts w:ascii="Times New Roman" w:eastAsia="Times New Roman" w:hAnsi="Times New Roman" w:cs="Times New Roman"/>
          <w:sz w:val="24"/>
          <w:szCs w:val="24"/>
          <w:lang w:eastAsia="fr-FR"/>
        </w:rPr>
        <w:t xml:space="preserve"> Et sans doute le vieux «</w:t>
      </w:r>
      <w:r w:rsidRPr="006448FC">
        <w:rPr>
          <w:rFonts w:ascii="Times New Roman" w:eastAsia="Times New Roman" w:hAnsi="Times New Roman" w:cs="Times New Roman"/>
          <w:sz w:val="20"/>
          <w:szCs w:val="20"/>
          <w:lang w:eastAsia="fr-FR"/>
        </w:rPr>
        <w:t> </w:t>
      </w:r>
      <w:r w:rsidRPr="006448FC">
        <w:rPr>
          <w:rFonts w:ascii="Times New Roman" w:eastAsia="Times New Roman" w:hAnsi="Times New Roman" w:cs="Times New Roman"/>
          <w:sz w:val="24"/>
          <w:szCs w:val="24"/>
          <w:lang w:eastAsia="fr-FR"/>
        </w:rPr>
        <w:t>maître de Plaisance</w:t>
      </w:r>
      <w:r w:rsidRPr="006448FC">
        <w:rPr>
          <w:rFonts w:ascii="Times New Roman" w:eastAsia="Times New Roman" w:hAnsi="Times New Roman" w:cs="Times New Roman"/>
          <w:sz w:val="20"/>
          <w:szCs w:val="20"/>
          <w:lang w:eastAsia="fr-FR"/>
        </w:rPr>
        <w:t> </w:t>
      </w:r>
      <w:r w:rsidRPr="006448FC">
        <w:rPr>
          <w:rFonts w:ascii="Times New Roman" w:eastAsia="Times New Roman" w:hAnsi="Times New Roman" w:cs="Times New Roman"/>
          <w:sz w:val="24"/>
          <w:szCs w:val="24"/>
          <w:lang w:eastAsia="fr-FR"/>
        </w:rPr>
        <w:t>» n’aurait-il pas connu la gloire posthume si Apollinaire et ses amis — André Salmon, Max Jacob — ne l’avaient véritablement inventé, c’est-à-dire trouvé, fêté, exposé. Ils reconnaissent en lui un vrai peintre, au sens plein du mot, dont la manière très singulière les aide à se défaire des règles, des réflexes et des habitudes qui entravent le geste et le regard depuis des siècles.</w:t>
      </w:r>
    </w:p>
    <w:p w14:paraId="1CAC3E1E" w14:textId="77777777" w:rsidR="006448FC" w:rsidRPr="006448FC" w:rsidRDefault="006448FC" w:rsidP="00EB300E">
      <w:pPr>
        <w:spacing w:before="100" w:beforeAutospacing="1" w:after="100" w:afterAutospacing="1" w:line="240" w:lineRule="auto"/>
        <w:jc w:val="both"/>
        <w:rPr>
          <w:rFonts w:ascii="Times New Roman" w:eastAsia="Times New Roman" w:hAnsi="Times New Roman" w:cs="Times New Roman"/>
          <w:sz w:val="24"/>
          <w:szCs w:val="24"/>
          <w:lang w:eastAsia="fr-FR"/>
        </w:rPr>
      </w:pPr>
      <w:r w:rsidRPr="006448FC">
        <w:rPr>
          <w:rFonts w:ascii="Times New Roman" w:eastAsia="Times New Roman" w:hAnsi="Times New Roman" w:cs="Times New Roman"/>
          <w:sz w:val="24"/>
          <w:szCs w:val="24"/>
          <w:lang w:eastAsia="fr-FR"/>
        </w:rPr>
        <w:t xml:space="preserve">Les arts africain et océanien ont les mêmes vertus libératrices. Crédités d’une valeur plastique, non plus seulement exotique ou ethnographique, ils initient aux pouvoirs de la déformation. Lorsqu’en 1907 il travaille aux futures </w:t>
      </w:r>
      <w:r w:rsidRPr="006448FC">
        <w:rPr>
          <w:rFonts w:ascii="Times New Roman" w:eastAsia="Times New Roman" w:hAnsi="Times New Roman" w:cs="Times New Roman"/>
          <w:i/>
          <w:iCs/>
          <w:sz w:val="24"/>
          <w:szCs w:val="24"/>
          <w:lang w:eastAsia="fr-FR"/>
        </w:rPr>
        <w:t>Demoiselles d’Avignon,</w:t>
      </w:r>
      <w:r w:rsidRPr="006448FC">
        <w:rPr>
          <w:rFonts w:ascii="Times New Roman" w:eastAsia="Times New Roman" w:hAnsi="Times New Roman" w:cs="Times New Roman"/>
          <w:sz w:val="24"/>
          <w:szCs w:val="24"/>
          <w:lang w:eastAsia="fr-FR"/>
        </w:rPr>
        <w:t xml:space="preserve"> Picasso scrute intensément les masques et les fétiches pour en pénétrer les ressorts magiques et plastiques. Ce «</w:t>
      </w:r>
      <w:r w:rsidRPr="006448FC">
        <w:rPr>
          <w:rFonts w:ascii="Times New Roman" w:eastAsia="Times New Roman" w:hAnsi="Times New Roman" w:cs="Times New Roman"/>
          <w:sz w:val="20"/>
          <w:szCs w:val="20"/>
          <w:lang w:eastAsia="fr-FR"/>
        </w:rPr>
        <w:t> </w:t>
      </w:r>
      <w:r w:rsidRPr="006448FC">
        <w:rPr>
          <w:rFonts w:ascii="Times New Roman" w:eastAsia="Times New Roman" w:hAnsi="Times New Roman" w:cs="Times New Roman"/>
          <w:sz w:val="24"/>
          <w:szCs w:val="24"/>
          <w:lang w:eastAsia="fr-FR"/>
        </w:rPr>
        <w:t>primitivisme</w:t>
      </w:r>
      <w:r w:rsidRPr="006448FC">
        <w:rPr>
          <w:rFonts w:ascii="Times New Roman" w:eastAsia="Times New Roman" w:hAnsi="Times New Roman" w:cs="Times New Roman"/>
          <w:sz w:val="20"/>
          <w:szCs w:val="20"/>
          <w:lang w:eastAsia="fr-FR"/>
        </w:rPr>
        <w:t> </w:t>
      </w:r>
      <w:r w:rsidRPr="006448FC">
        <w:rPr>
          <w:rFonts w:ascii="Times New Roman" w:eastAsia="Times New Roman" w:hAnsi="Times New Roman" w:cs="Times New Roman"/>
          <w:sz w:val="24"/>
          <w:szCs w:val="24"/>
          <w:lang w:eastAsia="fr-FR"/>
        </w:rPr>
        <w:t xml:space="preserve">», Derain en cultive la fraîcheur et l’énergie dans les gravures sur bois dont il illustre le premier livre d’Apollinaire, </w:t>
      </w:r>
      <w:r w:rsidRPr="006448FC">
        <w:rPr>
          <w:rFonts w:ascii="Times New Roman" w:eastAsia="Times New Roman" w:hAnsi="Times New Roman" w:cs="Times New Roman"/>
          <w:i/>
          <w:iCs/>
          <w:sz w:val="24"/>
          <w:szCs w:val="24"/>
          <w:lang w:eastAsia="fr-FR"/>
        </w:rPr>
        <w:t>L’Enchanteur pourrissant</w:t>
      </w:r>
      <w:r w:rsidRPr="006448FC">
        <w:rPr>
          <w:rFonts w:ascii="Times New Roman" w:eastAsia="Times New Roman" w:hAnsi="Times New Roman" w:cs="Times New Roman"/>
          <w:sz w:val="24"/>
          <w:szCs w:val="24"/>
          <w:lang w:eastAsia="fr-FR"/>
        </w:rPr>
        <w:t xml:space="preserve"> (1909). Cette prose poétique raconte comment Merlin, fils du Diable, fut enserré dans un tombeau par la Dame du lac mais se décomposa sans mourir, car son âme était immortelle : </w:t>
      </w:r>
      <w:r w:rsidRPr="006448FC">
        <w:rPr>
          <w:rFonts w:ascii="Times New Roman" w:eastAsia="Times New Roman" w:hAnsi="Times New Roman" w:cs="Times New Roman"/>
          <w:i/>
          <w:iCs/>
          <w:sz w:val="24"/>
          <w:szCs w:val="24"/>
          <w:lang w:eastAsia="fr-FR"/>
        </w:rPr>
        <w:t>«</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Les temps des enchanteurs reviendront</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w:t>
      </w:r>
      <w:r w:rsidRPr="006448FC">
        <w:rPr>
          <w:rFonts w:ascii="Times New Roman" w:eastAsia="Times New Roman" w:hAnsi="Times New Roman" w:cs="Times New Roman"/>
          <w:sz w:val="24"/>
          <w:szCs w:val="24"/>
          <w:lang w:eastAsia="fr-FR"/>
        </w:rPr>
        <w:t xml:space="preserve"> annonce Merlin à la fée Morgane. Ne croirait-on pas ces temps revenus dès qu’on ouvre l’édition originale, </w:t>
      </w:r>
      <w:r w:rsidRPr="006448FC">
        <w:rPr>
          <w:rFonts w:ascii="Times New Roman" w:eastAsia="Times New Roman" w:hAnsi="Times New Roman" w:cs="Times New Roman"/>
          <w:i/>
          <w:iCs/>
          <w:sz w:val="24"/>
          <w:szCs w:val="24"/>
          <w:lang w:eastAsia="fr-FR"/>
        </w:rPr>
        <w:t>«</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pure merveille artistique</w:t>
      </w:r>
      <w:r w:rsidRPr="006448FC">
        <w:rPr>
          <w:rFonts w:ascii="Times New Roman" w:eastAsia="Times New Roman" w:hAnsi="Times New Roman" w:cs="Times New Roman"/>
          <w:sz w:val="24"/>
          <w:szCs w:val="24"/>
          <w:lang w:eastAsia="fr-FR"/>
        </w:rPr>
        <w:t> (</w:t>
      </w:r>
      <w:hyperlink r:id="rId9" w:anchor="nb1" w:history="1">
        <w:r w:rsidRPr="006448FC">
          <w:rPr>
            <w:rFonts w:ascii="Times New Roman" w:eastAsia="Times New Roman" w:hAnsi="Times New Roman" w:cs="Times New Roman"/>
            <w:color w:val="0000FF"/>
            <w:sz w:val="24"/>
            <w:szCs w:val="24"/>
            <w:u w:val="single"/>
            <w:lang w:eastAsia="fr-FR"/>
          </w:rPr>
          <w:t>1</w:t>
        </w:r>
      </w:hyperlink>
      <w:r w:rsidRPr="006448FC">
        <w:rPr>
          <w:rFonts w:ascii="Times New Roman" w:eastAsia="Times New Roman" w:hAnsi="Times New Roman" w:cs="Times New Roman"/>
          <w:sz w:val="24"/>
          <w:szCs w:val="24"/>
          <w:lang w:eastAsia="fr-FR"/>
        </w:rPr>
        <w:t>)</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w:t>
      </w:r>
      <w:r w:rsidRPr="006448FC">
        <w:rPr>
          <w:rFonts w:ascii="Times New Roman" w:eastAsia="Times New Roman" w:hAnsi="Times New Roman" w:cs="Times New Roman"/>
          <w:sz w:val="24"/>
          <w:szCs w:val="24"/>
          <w:lang w:eastAsia="fr-FR"/>
        </w:rPr>
        <w:t xml:space="preserve"> sur grand papier</w:t>
      </w:r>
      <w:r w:rsidRPr="006448FC">
        <w:rPr>
          <w:rFonts w:ascii="Times New Roman" w:eastAsia="Times New Roman" w:hAnsi="Times New Roman" w:cs="Times New Roman"/>
          <w:sz w:val="20"/>
          <w:szCs w:val="20"/>
          <w:lang w:eastAsia="fr-FR"/>
        </w:rPr>
        <w:t> </w:t>
      </w:r>
      <w:r w:rsidRPr="006448FC">
        <w:rPr>
          <w:rFonts w:ascii="Times New Roman" w:eastAsia="Times New Roman" w:hAnsi="Times New Roman" w:cs="Times New Roman"/>
          <w:sz w:val="24"/>
          <w:szCs w:val="24"/>
          <w:lang w:eastAsia="fr-FR"/>
        </w:rPr>
        <w:t>? Toute une forêt profonde, matricielle et labyrinthique, pleine de créatures étonnantes, se met à bruire et à parler. La splendeur jaillit de l’ombre même.</w:t>
      </w:r>
    </w:p>
    <w:p w14:paraId="16D7C1E5" w14:textId="77777777" w:rsidR="006448FC" w:rsidRPr="006448FC" w:rsidRDefault="006448FC" w:rsidP="00EB300E">
      <w:pPr>
        <w:spacing w:after="0" w:line="240" w:lineRule="auto"/>
        <w:jc w:val="both"/>
        <w:rPr>
          <w:rFonts w:ascii="Times New Roman" w:eastAsia="Times New Roman" w:hAnsi="Times New Roman" w:cs="Times New Roman"/>
          <w:sz w:val="24"/>
          <w:szCs w:val="24"/>
          <w:lang w:eastAsia="fr-FR"/>
        </w:rPr>
      </w:pPr>
      <w:r w:rsidRPr="006448FC">
        <w:rPr>
          <w:rFonts w:ascii="Times New Roman" w:eastAsia="Times New Roman" w:hAnsi="Times New Roman" w:cs="Times New Roman"/>
          <w:noProof/>
          <w:sz w:val="24"/>
          <w:szCs w:val="24"/>
          <w:lang w:eastAsia="fr-FR"/>
        </w:rPr>
        <w:drawing>
          <wp:inline distT="0" distB="0" distL="0" distR="0" wp14:anchorId="362AE48B" wp14:editId="268E6F28">
            <wp:extent cx="1841487" cy="2729346"/>
            <wp:effectExtent l="0" t="0" r="6985" b="0"/>
            <wp:docPr id="2" name="Image 2" descr="JPEG - 295.6 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PEG - 295.6 k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60298" cy="2757227"/>
                    </a:xfrm>
                    <a:prstGeom prst="rect">
                      <a:avLst/>
                    </a:prstGeom>
                    <a:noFill/>
                    <a:ln>
                      <a:noFill/>
                    </a:ln>
                  </pic:spPr>
                </pic:pic>
              </a:graphicData>
            </a:graphic>
          </wp:inline>
        </w:drawing>
      </w:r>
    </w:p>
    <w:p w14:paraId="6E361C1F" w14:textId="77777777" w:rsidR="006448FC" w:rsidRPr="006448FC" w:rsidRDefault="006448FC" w:rsidP="00EB300E">
      <w:pPr>
        <w:spacing w:after="0" w:line="240" w:lineRule="auto"/>
        <w:jc w:val="both"/>
        <w:rPr>
          <w:rFonts w:ascii="Times New Roman" w:eastAsia="Times New Roman" w:hAnsi="Times New Roman" w:cs="Times New Roman"/>
          <w:sz w:val="24"/>
          <w:szCs w:val="24"/>
          <w:lang w:eastAsia="fr-FR"/>
        </w:rPr>
      </w:pPr>
      <w:r w:rsidRPr="006448FC">
        <w:rPr>
          <w:rFonts w:ascii="Times New Roman" w:eastAsia="Times New Roman" w:hAnsi="Times New Roman" w:cs="Times New Roman"/>
          <w:sz w:val="24"/>
          <w:szCs w:val="24"/>
          <w:lang w:eastAsia="fr-FR"/>
        </w:rPr>
        <w:t>«</w:t>
      </w:r>
      <w:r w:rsidRPr="006448FC">
        <w:rPr>
          <w:rFonts w:ascii="Times New Roman" w:eastAsia="Times New Roman" w:hAnsi="Times New Roman" w:cs="Times New Roman"/>
          <w:sz w:val="20"/>
          <w:szCs w:val="20"/>
          <w:lang w:eastAsia="fr-FR"/>
        </w:rPr>
        <w:t> </w:t>
      </w:r>
      <w:r w:rsidRPr="006448FC">
        <w:rPr>
          <w:rFonts w:ascii="Times New Roman" w:eastAsia="Times New Roman" w:hAnsi="Times New Roman" w:cs="Times New Roman"/>
          <w:sz w:val="24"/>
          <w:szCs w:val="24"/>
          <w:lang w:eastAsia="fr-FR"/>
        </w:rPr>
        <w:t>L’Horloge de demain</w:t>
      </w:r>
      <w:r w:rsidRPr="006448FC">
        <w:rPr>
          <w:rFonts w:ascii="Times New Roman" w:eastAsia="Times New Roman" w:hAnsi="Times New Roman" w:cs="Times New Roman"/>
          <w:sz w:val="20"/>
          <w:szCs w:val="20"/>
          <w:lang w:eastAsia="fr-FR"/>
        </w:rPr>
        <w:t> </w:t>
      </w:r>
      <w:r w:rsidRPr="006448FC">
        <w:rPr>
          <w:rFonts w:ascii="Times New Roman" w:eastAsia="Times New Roman" w:hAnsi="Times New Roman" w:cs="Times New Roman"/>
          <w:sz w:val="24"/>
          <w:szCs w:val="24"/>
          <w:lang w:eastAsia="fr-FR"/>
        </w:rPr>
        <w:t>», revue «</w:t>
      </w:r>
      <w:r w:rsidRPr="006448FC">
        <w:rPr>
          <w:rFonts w:ascii="Times New Roman" w:eastAsia="Times New Roman" w:hAnsi="Times New Roman" w:cs="Times New Roman"/>
          <w:sz w:val="20"/>
          <w:szCs w:val="20"/>
          <w:lang w:eastAsia="fr-FR"/>
        </w:rPr>
        <w:t> </w:t>
      </w:r>
      <w:r w:rsidRPr="006448FC">
        <w:rPr>
          <w:rFonts w:ascii="Times New Roman" w:eastAsia="Times New Roman" w:hAnsi="Times New Roman" w:cs="Times New Roman"/>
          <w:sz w:val="24"/>
          <w:szCs w:val="24"/>
          <w:lang w:eastAsia="fr-FR"/>
        </w:rPr>
        <w:t>391</w:t>
      </w:r>
      <w:r w:rsidRPr="006448FC">
        <w:rPr>
          <w:rFonts w:ascii="Times New Roman" w:eastAsia="Times New Roman" w:hAnsi="Times New Roman" w:cs="Times New Roman"/>
          <w:sz w:val="20"/>
          <w:szCs w:val="20"/>
          <w:lang w:eastAsia="fr-FR"/>
        </w:rPr>
        <w:t> </w:t>
      </w:r>
      <w:r w:rsidRPr="006448FC">
        <w:rPr>
          <w:rFonts w:ascii="Times New Roman" w:eastAsia="Times New Roman" w:hAnsi="Times New Roman" w:cs="Times New Roman"/>
          <w:sz w:val="24"/>
          <w:szCs w:val="24"/>
          <w:lang w:eastAsia="fr-FR"/>
        </w:rPr>
        <w:t>», mars 1917</w:t>
      </w:r>
    </w:p>
    <w:p w14:paraId="2CE1B85D" w14:textId="77777777" w:rsidR="006448FC" w:rsidRPr="006448FC" w:rsidRDefault="006448FC" w:rsidP="00EB300E">
      <w:pPr>
        <w:spacing w:before="100" w:beforeAutospacing="1" w:after="100" w:afterAutospacing="1" w:line="240" w:lineRule="auto"/>
        <w:jc w:val="both"/>
        <w:rPr>
          <w:rFonts w:ascii="Times New Roman" w:eastAsia="Times New Roman" w:hAnsi="Times New Roman" w:cs="Times New Roman"/>
          <w:sz w:val="24"/>
          <w:szCs w:val="24"/>
          <w:lang w:eastAsia="fr-FR"/>
        </w:rPr>
      </w:pPr>
      <w:r w:rsidRPr="006448FC">
        <w:rPr>
          <w:rFonts w:ascii="Times New Roman" w:eastAsia="Times New Roman" w:hAnsi="Times New Roman" w:cs="Times New Roman"/>
          <w:sz w:val="24"/>
          <w:szCs w:val="24"/>
          <w:lang w:eastAsia="fr-FR"/>
        </w:rPr>
        <w:t xml:space="preserve">Comme Derain, Raoul Dufy puise aux sources médiévales quand il grave sur bois les planches du </w:t>
      </w:r>
      <w:r w:rsidRPr="006448FC">
        <w:rPr>
          <w:rFonts w:ascii="Times New Roman" w:eastAsia="Times New Roman" w:hAnsi="Times New Roman" w:cs="Times New Roman"/>
          <w:i/>
          <w:iCs/>
          <w:sz w:val="24"/>
          <w:szCs w:val="24"/>
          <w:lang w:eastAsia="fr-FR"/>
        </w:rPr>
        <w:t>Bestiaire ou Cortège d’Orphée</w:t>
      </w:r>
      <w:r w:rsidRPr="006448FC">
        <w:rPr>
          <w:rFonts w:ascii="Times New Roman" w:eastAsia="Times New Roman" w:hAnsi="Times New Roman" w:cs="Times New Roman"/>
          <w:sz w:val="24"/>
          <w:szCs w:val="24"/>
          <w:lang w:eastAsia="fr-FR"/>
        </w:rPr>
        <w:t xml:space="preserve"> (1911). Mais il renouvelle l’art des blasons et des enluminures grâce à l’imagerie populaire, aux livres d’enfants et aux arts décoratifs. Autoportrait prismatique aux tonalités douces-amères, le recueil d’Apollinaire est aussi un art poétique où le personnage d’Orphée annonce l’avènement de la poésie divine. Doué de pouvoirs magiques, Orphée charme les animaux sauvages, anime les pierres, invente toutes les sciences et tous les arts. A sa figure tutélaire se conjugue celle d’Hermès Trismégiste (le trois fois grand), philosophe, prêtre et roi, fondateur de l’alchimie, dont Apollinaire s’inspire pour définir la peinture : la ligne est la </w:t>
      </w:r>
      <w:r w:rsidRPr="006448FC">
        <w:rPr>
          <w:rFonts w:ascii="Times New Roman" w:eastAsia="Times New Roman" w:hAnsi="Times New Roman" w:cs="Times New Roman"/>
          <w:i/>
          <w:iCs/>
          <w:sz w:val="24"/>
          <w:szCs w:val="24"/>
          <w:lang w:eastAsia="fr-FR"/>
        </w:rPr>
        <w:t>«</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voix de la lumière... Et quand la lumière s’exprime pleinement tout se colore. La peinture est proprement un langage lumineux</w:t>
      </w:r>
      <w:r w:rsidRPr="006448FC">
        <w:rPr>
          <w:rFonts w:ascii="Times New Roman" w:eastAsia="Times New Roman" w:hAnsi="Times New Roman" w:cs="Times New Roman"/>
          <w:sz w:val="24"/>
          <w:szCs w:val="24"/>
          <w:lang w:eastAsia="fr-FR"/>
        </w:rPr>
        <w:t> (</w:t>
      </w:r>
      <w:hyperlink r:id="rId11" w:anchor="nb2" w:history="1">
        <w:r w:rsidRPr="006448FC">
          <w:rPr>
            <w:rFonts w:ascii="Times New Roman" w:eastAsia="Times New Roman" w:hAnsi="Times New Roman" w:cs="Times New Roman"/>
            <w:color w:val="0000FF"/>
            <w:sz w:val="24"/>
            <w:szCs w:val="24"/>
            <w:u w:val="single"/>
            <w:lang w:eastAsia="fr-FR"/>
          </w:rPr>
          <w:t>2</w:t>
        </w:r>
      </w:hyperlink>
      <w:r w:rsidRPr="006448FC">
        <w:rPr>
          <w:rFonts w:ascii="Times New Roman" w:eastAsia="Times New Roman" w:hAnsi="Times New Roman" w:cs="Times New Roman"/>
          <w:sz w:val="24"/>
          <w:szCs w:val="24"/>
          <w:lang w:eastAsia="fr-FR"/>
        </w:rPr>
        <w:t>)</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w:t>
      </w:r>
    </w:p>
    <w:p w14:paraId="6A6A9F39" w14:textId="77777777" w:rsidR="006448FC" w:rsidRPr="006448FC" w:rsidRDefault="006448FC" w:rsidP="00EB300E">
      <w:pPr>
        <w:spacing w:before="100" w:beforeAutospacing="1" w:after="100" w:afterAutospacing="1" w:line="240" w:lineRule="auto"/>
        <w:jc w:val="both"/>
        <w:outlineLvl w:val="2"/>
        <w:rPr>
          <w:rFonts w:ascii="Times New Roman" w:eastAsia="Times New Roman" w:hAnsi="Times New Roman" w:cs="Times New Roman"/>
          <w:b/>
          <w:bCs/>
          <w:color w:val="BE2E0D"/>
          <w:sz w:val="32"/>
          <w:szCs w:val="32"/>
          <w:lang w:eastAsia="fr-FR"/>
        </w:rPr>
      </w:pPr>
      <w:r w:rsidRPr="006448FC">
        <w:rPr>
          <w:rFonts w:ascii="Times New Roman" w:eastAsia="Times New Roman" w:hAnsi="Times New Roman" w:cs="Times New Roman"/>
          <w:b/>
          <w:bCs/>
          <w:color w:val="BE2E0D"/>
          <w:sz w:val="32"/>
          <w:szCs w:val="32"/>
          <w:lang w:eastAsia="fr-FR"/>
        </w:rPr>
        <w:t>Les beaux-arts sont morts, vivent les arts plastiques</w:t>
      </w:r>
    </w:p>
    <w:p w14:paraId="176B4CF0" w14:textId="77777777" w:rsidR="006448FC" w:rsidRPr="006448FC" w:rsidRDefault="006448FC" w:rsidP="00EB300E">
      <w:pPr>
        <w:spacing w:before="100" w:beforeAutospacing="1" w:after="100" w:afterAutospacing="1" w:line="240" w:lineRule="auto"/>
        <w:jc w:val="both"/>
        <w:rPr>
          <w:rFonts w:ascii="Times New Roman" w:eastAsia="Times New Roman" w:hAnsi="Times New Roman" w:cs="Times New Roman"/>
          <w:sz w:val="24"/>
          <w:szCs w:val="24"/>
          <w:lang w:eastAsia="fr-FR"/>
        </w:rPr>
      </w:pPr>
      <w:r w:rsidRPr="006448FC">
        <w:rPr>
          <w:rFonts w:ascii="Times New Roman" w:eastAsia="Times New Roman" w:hAnsi="Times New Roman" w:cs="Times New Roman"/>
          <w:sz w:val="24"/>
          <w:szCs w:val="24"/>
          <w:lang w:eastAsia="fr-FR"/>
        </w:rPr>
        <w:t xml:space="preserve">Dans les ateliers de Montmartre et de Montparnasse, les artistes sont analogues à la divinité. Ils se livrent à des expériences qui changent le regard et bouleversent les rapports de l’art à la réalité. Vers 1910, en compagnie de Braque, Picasso fait des recherches de géométrisation, de rupture et de contraste, que </w:t>
      </w:r>
      <w:proofErr w:type="spellStart"/>
      <w:r w:rsidRPr="006448FC">
        <w:rPr>
          <w:rFonts w:ascii="Times New Roman" w:eastAsia="Times New Roman" w:hAnsi="Times New Roman" w:cs="Times New Roman"/>
          <w:sz w:val="24"/>
          <w:szCs w:val="24"/>
          <w:lang w:eastAsia="fr-FR"/>
        </w:rPr>
        <w:t>Vauxcelles</w:t>
      </w:r>
      <w:proofErr w:type="spellEnd"/>
      <w:r w:rsidRPr="006448FC">
        <w:rPr>
          <w:rFonts w:ascii="Times New Roman" w:eastAsia="Times New Roman" w:hAnsi="Times New Roman" w:cs="Times New Roman"/>
          <w:sz w:val="24"/>
          <w:szCs w:val="24"/>
          <w:lang w:eastAsia="fr-FR"/>
        </w:rPr>
        <w:t xml:space="preserve"> baptise bientôt «</w:t>
      </w:r>
      <w:r w:rsidRPr="006448FC">
        <w:rPr>
          <w:rFonts w:ascii="Times New Roman" w:eastAsia="Times New Roman" w:hAnsi="Times New Roman" w:cs="Times New Roman"/>
          <w:sz w:val="20"/>
          <w:szCs w:val="20"/>
          <w:lang w:eastAsia="fr-FR"/>
        </w:rPr>
        <w:t> </w:t>
      </w:r>
      <w:r w:rsidRPr="006448FC">
        <w:rPr>
          <w:rFonts w:ascii="Times New Roman" w:eastAsia="Times New Roman" w:hAnsi="Times New Roman" w:cs="Times New Roman"/>
          <w:sz w:val="24"/>
          <w:szCs w:val="24"/>
          <w:lang w:eastAsia="fr-FR"/>
        </w:rPr>
        <w:t>cubisme</w:t>
      </w:r>
      <w:r w:rsidRPr="006448FC">
        <w:rPr>
          <w:rFonts w:ascii="Times New Roman" w:eastAsia="Times New Roman" w:hAnsi="Times New Roman" w:cs="Times New Roman"/>
          <w:sz w:val="20"/>
          <w:szCs w:val="20"/>
          <w:lang w:eastAsia="fr-FR"/>
        </w:rPr>
        <w:t> </w:t>
      </w:r>
      <w:r w:rsidRPr="006448FC">
        <w:rPr>
          <w:rFonts w:ascii="Times New Roman" w:eastAsia="Times New Roman" w:hAnsi="Times New Roman" w:cs="Times New Roman"/>
          <w:sz w:val="24"/>
          <w:szCs w:val="24"/>
          <w:lang w:eastAsia="fr-FR"/>
        </w:rPr>
        <w:t>». Cet art qui privilégie la conception au détriment de l’imitation de la nature et de la perception rétinienne s’impose dans sa radicale nouveauté. Apollinaire le proclame à sa manière dès 1911 : qu’on le veuille ou non, la création entre dans une époque nouvelle. En s’affranchissant de la perspective linéaire inventée au Quattrocento, les artistes sont à l’aube d’une véritable Renaissance. Désormais, l’œuvre est un univers avec ses lois propres. Les beaux-arts sont morts, vivent les arts plastiques.</w:t>
      </w:r>
    </w:p>
    <w:p w14:paraId="0A735700" w14:textId="77777777" w:rsidR="006448FC" w:rsidRPr="006448FC" w:rsidRDefault="006448FC" w:rsidP="00EB300E">
      <w:pPr>
        <w:spacing w:before="100" w:beforeAutospacing="1" w:after="100" w:afterAutospacing="1" w:line="240" w:lineRule="auto"/>
        <w:jc w:val="both"/>
        <w:rPr>
          <w:rFonts w:ascii="Times New Roman" w:eastAsia="Times New Roman" w:hAnsi="Times New Roman" w:cs="Times New Roman"/>
          <w:sz w:val="24"/>
          <w:szCs w:val="24"/>
          <w:lang w:eastAsia="fr-FR"/>
        </w:rPr>
      </w:pPr>
      <w:r w:rsidRPr="006448FC">
        <w:rPr>
          <w:rFonts w:ascii="Times New Roman" w:eastAsia="Times New Roman" w:hAnsi="Times New Roman" w:cs="Times New Roman"/>
          <w:sz w:val="24"/>
          <w:szCs w:val="24"/>
          <w:lang w:eastAsia="fr-FR"/>
        </w:rPr>
        <w:t xml:space="preserve">Depuis 1910, Apollinaire tient la rubrique artistique du quotidien </w:t>
      </w:r>
      <w:r w:rsidRPr="006448FC">
        <w:rPr>
          <w:rFonts w:ascii="Times New Roman" w:eastAsia="Times New Roman" w:hAnsi="Times New Roman" w:cs="Times New Roman"/>
          <w:i/>
          <w:iCs/>
          <w:sz w:val="24"/>
          <w:szCs w:val="24"/>
          <w:lang w:eastAsia="fr-FR"/>
        </w:rPr>
        <w:t>L’Intransigeant.</w:t>
      </w:r>
      <w:r w:rsidRPr="006448FC">
        <w:rPr>
          <w:rFonts w:ascii="Times New Roman" w:eastAsia="Times New Roman" w:hAnsi="Times New Roman" w:cs="Times New Roman"/>
          <w:sz w:val="24"/>
          <w:szCs w:val="24"/>
          <w:lang w:eastAsia="fr-FR"/>
        </w:rPr>
        <w:t xml:space="preserve"> Il anime également sa propre revue, </w:t>
      </w:r>
      <w:r w:rsidRPr="006448FC">
        <w:rPr>
          <w:rFonts w:ascii="Times New Roman" w:eastAsia="Times New Roman" w:hAnsi="Times New Roman" w:cs="Times New Roman"/>
          <w:i/>
          <w:iCs/>
          <w:sz w:val="24"/>
          <w:szCs w:val="24"/>
          <w:lang w:eastAsia="fr-FR"/>
        </w:rPr>
        <w:t>Les Soirées de Paris,</w:t>
      </w:r>
      <w:r w:rsidRPr="006448FC">
        <w:rPr>
          <w:rFonts w:ascii="Times New Roman" w:eastAsia="Times New Roman" w:hAnsi="Times New Roman" w:cs="Times New Roman"/>
          <w:sz w:val="24"/>
          <w:szCs w:val="24"/>
          <w:lang w:eastAsia="fr-FR"/>
        </w:rPr>
        <w:t xml:space="preserve"> fondée en 1912, vecteur de la modernité, où sont reproduites des œuvres contemporaines — assemblages de Picasso, toiles de Francis Picabia, caricatures de Marius de </w:t>
      </w:r>
      <w:proofErr w:type="spellStart"/>
      <w:r w:rsidRPr="006448FC">
        <w:rPr>
          <w:rFonts w:ascii="Times New Roman" w:eastAsia="Times New Roman" w:hAnsi="Times New Roman" w:cs="Times New Roman"/>
          <w:sz w:val="24"/>
          <w:szCs w:val="24"/>
          <w:lang w:eastAsia="fr-FR"/>
        </w:rPr>
        <w:t>Zayas</w:t>
      </w:r>
      <w:proofErr w:type="spellEnd"/>
      <w:r w:rsidRPr="006448FC">
        <w:rPr>
          <w:rFonts w:ascii="Times New Roman" w:eastAsia="Times New Roman" w:hAnsi="Times New Roman" w:cs="Times New Roman"/>
          <w:sz w:val="24"/>
          <w:szCs w:val="24"/>
          <w:lang w:eastAsia="fr-FR"/>
        </w:rPr>
        <w:t xml:space="preserve">, etc. C’est ainsi qu’en février 1914 le jeune André Breton, 18 ans à peine, découvre </w:t>
      </w:r>
      <w:r w:rsidRPr="006448FC">
        <w:rPr>
          <w:rFonts w:ascii="Times New Roman" w:eastAsia="Times New Roman" w:hAnsi="Times New Roman" w:cs="Times New Roman"/>
          <w:i/>
          <w:iCs/>
          <w:sz w:val="24"/>
          <w:szCs w:val="24"/>
          <w:lang w:eastAsia="fr-FR"/>
        </w:rPr>
        <w:t>Le Chevalier X,</w:t>
      </w:r>
      <w:r w:rsidRPr="006448FC">
        <w:rPr>
          <w:rFonts w:ascii="Times New Roman" w:eastAsia="Times New Roman" w:hAnsi="Times New Roman" w:cs="Times New Roman"/>
          <w:sz w:val="24"/>
          <w:szCs w:val="24"/>
          <w:lang w:eastAsia="fr-FR"/>
        </w:rPr>
        <w:t xml:space="preserve"> de Derain, qui constitue un jalon essentiel de son initiation artistique. En 1913, l’année d’</w:t>
      </w:r>
      <w:r w:rsidRPr="006448FC">
        <w:rPr>
          <w:rFonts w:ascii="Times New Roman" w:eastAsia="Times New Roman" w:hAnsi="Times New Roman" w:cs="Times New Roman"/>
          <w:i/>
          <w:iCs/>
          <w:sz w:val="24"/>
          <w:szCs w:val="24"/>
          <w:lang w:eastAsia="fr-FR"/>
        </w:rPr>
        <w:t>Alcools,</w:t>
      </w:r>
      <w:r w:rsidRPr="006448FC">
        <w:rPr>
          <w:rFonts w:ascii="Times New Roman" w:eastAsia="Times New Roman" w:hAnsi="Times New Roman" w:cs="Times New Roman"/>
          <w:sz w:val="24"/>
          <w:szCs w:val="24"/>
          <w:lang w:eastAsia="fr-FR"/>
        </w:rPr>
        <w:t xml:space="preserve"> recueil tiré à cinq cent soixante-sept exemplaires mais future pièce maîtresse de la poésie du XXe siècle, Apollinaire publie </w:t>
      </w:r>
      <w:r w:rsidRPr="006448FC">
        <w:rPr>
          <w:rFonts w:ascii="Times New Roman" w:eastAsia="Times New Roman" w:hAnsi="Times New Roman" w:cs="Times New Roman"/>
          <w:i/>
          <w:iCs/>
          <w:sz w:val="24"/>
          <w:szCs w:val="24"/>
          <w:lang w:eastAsia="fr-FR"/>
        </w:rPr>
        <w:t>Méditations esthétiques,</w:t>
      </w:r>
      <w:r w:rsidRPr="006448FC">
        <w:rPr>
          <w:rFonts w:ascii="Times New Roman" w:eastAsia="Times New Roman" w:hAnsi="Times New Roman" w:cs="Times New Roman"/>
          <w:sz w:val="24"/>
          <w:szCs w:val="24"/>
          <w:lang w:eastAsia="fr-FR"/>
        </w:rPr>
        <w:t xml:space="preserve"> qui réunit plusieurs articles déjà parus. Malgré son sous-titre, </w:t>
      </w:r>
      <w:r w:rsidRPr="006448FC">
        <w:rPr>
          <w:rFonts w:ascii="Times New Roman" w:eastAsia="Times New Roman" w:hAnsi="Times New Roman" w:cs="Times New Roman"/>
          <w:i/>
          <w:iCs/>
          <w:sz w:val="24"/>
          <w:szCs w:val="24"/>
          <w:lang w:eastAsia="fr-FR"/>
        </w:rPr>
        <w:t>Les Peintres cubistes,</w:t>
      </w:r>
      <w:r w:rsidRPr="006448FC">
        <w:rPr>
          <w:rFonts w:ascii="Times New Roman" w:eastAsia="Times New Roman" w:hAnsi="Times New Roman" w:cs="Times New Roman"/>
          <w:sz w:val="24"/>
          <w:szCs w:val="24"/>
          <w:lang w:eastAsia="fr-FR"/>
        </w:rPr>
        <w:t xml:space="preserve"> l’ouvrage se présente non comme une apologie du cubisme, mais comme une défense et illustration de la peinture nouvelle dans ce qu’elle a de vital et de prométhéen : </w:t>
      </w:r>
      <w:r w:rsidRPr="006448FC">
        <w:rPr>
          <w:rFonts w:ascii="Times New Roman" w:eastAsia="Times New Roman" w:hAnsi="Times New Roman" w:cs="Times New Roman"/>
          <w:i/>
          <w:iCs/>
          <w:sz w:val="24"/>
          <w:szCs w:val="24"/>
          <w:lang w:eastAsia="fr-FR"/>
        </w:rPr>
        <w:t>«</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J’aime l’art d’aujourd’hui parce que j’aime avant tout la lumière, et tous les hommes aiment avant tout la lumière, ils ont inventé le feu</w:t>
      </w:r>
      <w:r w:rsidRPr="006448FC">
        <w:rPr>
          <w:rFonts w:ascii="Times New Roman" w:eastAsia="Times New Roman" w:hAnsi="Times New Roman" w:cs="Times New Roman"/>
          <w:sz w:val="24"/>
          <w:szCs w:val="24"/>
          <w:lang w:eastAsia="fr-FR"/>
        </w:rPr>
        <w:t> (</w:t>
      </w:r>
      <w:hyperlink r:id="rId12" w:anchor="nb3" w:history="1">
        <w:r w:rsidRPr="006448FC">
          <w:rPr>
            <w:rFonts w:ascii="Times New Roman" w:eastAsia="Times New Roman" w:hAnsi="Times New Roman" w:cs="Times New Roman"/>
            <w:color w:val="0000FF"/>
            <w:sz w:val="24"/>
            <w:szCs w:val="24"/>
            <w:u w:val="single"/>
            <w:lang w:eastAsia="fr-FR"/>
          </w:rPr>
          <w:t>3</w:t>
        </w:r>
      </w:hyperlink>
      <w:r w:rsidRPr="006448FC">
        <w:rPr>
          <w:rFonts w:ascii="Times New Roman" w:eastAsia="Times New Roman" w:hAnsi="Times New Roman" w:cs="Times New Roman"/>
          <w:sz w:val="24"/>
          <w:szCs w:val="24"/>
          <w:lang w:eastAsia="fr-FR"/>
        </w:rPr>
        <w:t xml:space="preserve">). </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w:t>
      </w:r>
    </w:p>
    <w:p w14:paraId="05DD5D3E" w14:textId="77777777" w:rsidR="006448FC" w:rsidRPr="006448FC" w:rsidRDefault="006448FC" w:rsidP="00EB300E">
      <w:pPr>
        <w:spacing w:before="100" w:beforeAutospacing="1" w:after="100" w:afterAutospacing="1" w:line="240" w:lineRule="auto"/>
        <w:jc w:val="both"/>
        <w:rPr>
          <w:rFonts w:ascii="Times New Roman" w:eastAsia="Times New Roman" w:hAnsi="Times New Roman" w:cs="Times New Roman"/>
          <w:sz w:val="24"/>
          <w:szCs w:val="24"/>
          <w:lang w:eastAsia="fr-FR"/>
        </w:rPr>
      </w:pPr>
      <w:r w:rsidRPr="006448FC">
        <w:rPr>
          <w:rFonts w:ascii="Times New Roman" w:eastAsia="Times New Roman" w:hAnsi="Times New Roman" w:cs="Times New Roman"/>
          <w:sz w:val="24"/>
          <w:szCs w:val="24"/>
          <w:lang w:eastAsia="fr-FR"/>
        </w:rPr>
        <w:t xml:space="preserve">Cette lumière, Apollinaire la retrouve dans les toiles de Delaunay, surtout dans la série des </w:t>
      </w:r>
      <w:r w:rsidRPr="006448FC">
        <w:rPr>
          <w:rFonts w:ascii="Times New Roman" w:eastAsia="Times New Roman" w:hAnsi="Times New Roman" w:cs="Times New Roman"/>
          <w:i/>
          <w:iCs/>
          <w:sz w:val="24"/>
          <w:szCs w:val="24"/>
          <w:lang w:eastAsia="fr-FR"/>
        </w:rPr>
        <w:t>Fenêtres</w:t>
      </w:r>
      <w:r w:rsidRPr="006448FC">
        <w:rPr>
          <w:rFonts w:ascii="Times New Roman" w:eastAsia="Times New Roman" w:hAnsi="Times New Roman" w:cs="Times New Roman"/>
          <w:sz w:val="24"/>
          <w:szCs w:val="24"/>
          <w:lang w:eastAsia="fr-FR"/>
        </w:rPr>
        <w:t xml:space="preserve"> (</w:t>
      </w:r>
      <w:r w:rsidRPr="006448FC">
        <w:rPr>
          <w:rFonts w:ascii="Times New Roman" w:eastAsia="Times New Roman" w:hAnsi="Times New Roman" w:cs="Times New Roman"/>
          <w:i/>
          <w:iCs/>
          <w:sz w:val="24"/>
          <w:szCs w:val="24"/>
          <w:lang w:eastAsia="fr-FR"/>
        </w:rPr>
        <w:t>Calligrammes,</w:t>
      </w:r>
      <w:r w:rsidRPr="006448FC">
        <w:rPr>
          <w:rFonts w:ascii="Times New Roman" w:eastAsia="Times New Roman" w:hAnsi="Times New Roman" w:cs="Times New Roman"/>
          <w:sz w:val="24"/>
          <w:szCs w:val="24"/>
          <w:lang w:eastAsia="fr-FR"/>
        </w:rPr>
        <w:t xml:space="preserve"> 1918), spectacle étourdissant qui fait naître le poème du même nom, </w:t>
      </w:r>
      <w:r w:rsidRPr="006448FC">
        <w:rPr>
          <w:rFonts w:ascii="Times New Roman" w:eastAsia="Times New Roman" w:hAnsi="Times New Roman" w:cs="Times New Roman"/>
          <w:i/>
          <w:iCs/>
          <w:sz w:val="24"/>
          <w:szCs w:val="24"/>
          <w:lang w:eastAsia="fr-FR"/>
        </w:rPr>
        <w:t>Les Fenêtres,</w:t>
      </w:r>
      <w:r w:rsidRPr="006448FC">
        <w:rPr>
          <w:rFonts w:ascii="Times New Roman" w:eastAsia="Times New Roman" w:hAnsi="Times New Roman" w:cs="Times New Roman"/>
          <w:sz w:val="24"/>
          <w:szCs w:val="24"/>
          <w:lang w:eastAsia="fr-FR"/>
        </w:rPr>
        <w:t xml:space="preserve"> comme un kaléidoscope de mots : </w:t>
      </w:r>
      <w:r w:rsidRPr="006448FC">
        <w:rPr>
          <w:rFonts w:ascii="Times New Roman" w:eastAsia="Times New Roman" w:hAnsi="Times New Roman" w:cs="Times New Roman"/>
          <w:i/>
          <w:iCs/>
          <w:sz w:val="24"/>
          <w:szCs w:val="24"/>
          <w:lang w:eastAsia="fr-FR"/>
        </w:rPr>
        <w:t>«</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Du rouge au vert tout le jaune se meurt.</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w:t>
      </w:r>
      <w:r w:rsidRPr="006448FC">
        <w:rPr>
          <w:rFonts w:ascii="Times New Roman" w:eastAsia="Times New Roman" w:hAnsi="Times New Roman" w:cs="Times New Roman"/>
          <w:sz w:val="24"/>
          <w:szCs w:val="24"/>
          <w:lang w:eastAsia="fr-FR"/>
        </w:rPr>
        <w:t xml:space="preserve"> Il la trouve aussi dans la peinture de Matisse, semblable à une </w:t>
      </w:r>
      <w:r w:rsidRPr="006448FC">
        <w:rPr>
          <w:rFonts w:ascii="Times New Roman" w:eastAsia="Times New Roman" w:hAnsi="Times New Roman" w:cs="Times New Roman"/>
          <w:i/>
          <w:iCs/>
          <w:sz w:val="24"/>
          <w:szCs w:val="24"/>
          <w:lang w:eastAsia="fr-FR"/>
        </w:rPr>
        <w:t>«</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orange... fruit de lumière éclatante</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w:t>
      </w:r>
      <w:r w:rsidRPr="006448FC">
        <w:rPr>
          <w:rFonts w:ascii="Times New Roman" w:eastAsia="Times New Roman" w:hAnsi="Times New Roman" w:cs="Times New Roman"/>
          <w:sz w:val="24"/>
          <w:szCs w:val="24"/>
          <w:lang w:eastAsia="fr-FR"/>
        </w:rPr>
        <w:t xml:space="preserve"> et dans celle de Picasso, qui fait penser à une </w:t>
      </w:r>
      <w:r w:rsidRPr="006448FC">
        <w:rPr>
          <w:rFonts w:ascii="Times New Roman" w:eastAsia="Times New Roman" w:hAnsi="Times New Roman" w:cs="Times New Roman"/>
          <w:i/>
          <w:iCs/>
          <w:sz w:val="24"/>
          <w:szCs w:val="24"/>
          <w:lang w:eastAsia="fr-FR"/>
        </w:rPr>
        <w:t>«</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perle</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w:t>
      </w:r>
      <w:r w:rsidRPr="006448FC">
        <w:rPr>
          <w:rFonts w:ascii="Times New Roman" w:eastAsia="Times New Roman" w:hAnsi="Times New Roman" w:cs="Times New Roman"/>
          <w:sz w:val="24"/>
          <w:szCs w:val="24"/>
          <w:lang w:eastAsia="fr-FR"/>
        </w:rPr>
        <w:t xml:space="preserve"> car au fond de sa </w:t>
      </w:r>
      <w:r w:rsidRPr="006448FC">
        <w:rPr>
          <w:rFonts w:ascii="Times New Roman" w:eastAsia="Times New Roman" w:hAnsi="Times New Roman" w:cs="Times New Roman"/>
          <w:i/>
          <w:iCs/>
          <w:sz w:val="24"/>
          <w:szCs w:val="24"/>
          <w:lang w:eastAsia="fr-FR"/>
        </w:rPr>
        <w:t>«</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lumière intérieure</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w:t>
      </w:r>
      <w:r w:rsidRPr="006448FC">
        <w:rPr>
          <w:rFonts w:ascii="Times New Roman" w:eastAsia="Times New Roman" w:hAnsi="Times New Roman" w:cs="Times New Roman"/>
          <w:sz w:val="24"/>
          <w:szCs w:val="24"/>
          <w:lang w:eastAsia="fr-FR"/>
        </w:rPr>
        <w:t xml:space="preserve"> gît un </w:t>
      </w:r>
      <w:r w:rsidRPr="006448FC">
        <w:rPr>
          <w:rFonts w:ascii="Times New Roman" w:eastAsia="Times New Roman" w:hAnsi="Times New Roman" w:cs="Times New Roman"/>
          <w:i/>
          <w:iCs/>
          <w:sz w:val="24"/>
          <w:szCs w:val="24"/>
          <w:lang w:eastAsia="fr-FR"/>
        </w:rPr>
        <w:t>«</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gouffre de mystérieuses ténèbres</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w:t>
      </w:r>
      <w:r w:rsidRPr="006448FC">
        <w:rPr>
          <w:rFonts w:ascii="Times New Roman" w:eastAsia="Times New Roman" w:hAnsi="Times New Roman" w:cs="Times New Roman"/>
          <w:sz w:val="24"/>
          <w:szCs w:val="24"/>
          <w:lang w:eastAsia="fr-FR"/>
        </w:rPr>
        <w:t> (</w:t>
      </w:r>
      <w:hyperlink r:id="rId13" w:anchor="nb4" w:history="1">
        <w:r w:rsidRPr="006448FC">
          <w:rPr>
            <w:rFonts w:ascii="Times New Roman" w:eastAsia="Times New Roman" w:hAnsi="Times New Roman" w:cs="Times New Roman"/>
            <w:color w:val="0000FF"/>
            <w:sz w:val="24"/>
            <w:szCs w:val="24"/>
            <w:u w:val="single"/>
            <w:lang w:eastAsia="fr-FR"/>
          </w:rPr>
          <w:t>4</w:t>
        </w:r>
      </w:hyperlink>
      <w:r w:rsidRPr="006448FC">
        <w:rPr>
          <w:rFonts w:ascii="Times New Roman" w:eastAsia="Times New Roman" w:hAnsi="Times New Roman" w:cs="Times New Roman"/>
          <w:sz w:val="24"/>
          <w:szCs w:val="24"/>
          <w:lang w:eastAsia="fr-FR"/>
        </w:rPr>
        <w:t>). Qui peut encore dire que le cubisme est une peinture triste</w:t>
      </w:r>
      <w:r w:rsidRPr="006448FC">
        <w:rPr>
          <w:rFonts w:ascii="Times New Roman" w:eastAsia="Times New Roman" w:hAnsi="Times New Roman" w:cs="Times New Roman"/>
          <w:sz w:val="20"/>
          <w:szCs w:val="20"/>
          <w:lang w:eastAsia="fr-FR"/>
        </w:rPr>
        <w:t> </w:t>
      </w:r>
      <w:r w:rsidRPr="006448FC">
        <w:rPr>
          <w:rFonts w:ascii="Times New Roman" w:eastAsia="Times New Roman" w:hAnsi="Times New Roman" w:cs="Times New Roman"/>
          <w:sz w:val="24"/>
          <w:szCs w:val="24"/>
          <w:lang w:eastAsia="fr-FR"/>
        </w:rPr>
        <w:t xml:space="preserve">? Il suffit de regarder les couleurs fougueuses de Fernand Léger pour en concevoir de la joie. De se laisser séduire par la grâce serpentine de Laurencin, ce </w:t>
      </w:r>
      <w:r w:rsidRPr="006448FC">
        <w:rPr>
          <w:rFonts w:ascii="Times New Roman" w:eastAsia="Times New Roman" w:hAnsi="Times New Roman" w:cs="Times New Roman"/>
          <w:i/>
          <w:iCs/>
          <w:sz w:val="24"/>
          <w:szCs w:val="24"/>
          <w:lang w:eastAsia="fr-FR"/>
        </w:rPr>
        <w:t>«</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démon de l’arabesque</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w:t>
      </w:r>
      <w:r w:rsidRPr="006448FC">
        <w:rPr>
          <w:rFonts w:ascii="Times New Roman" w:eastAsia="Times New Roman" w:hAnsi="Times New Roman" w:cs="Times New Roman"/>
          <w:sz w:val="24"/>
          <w:szCs w:val="24"/>
          <w:lang w:eastAsia="fr-FR"/>
        </w:rPr>
        <w:t xml:space="preserve"> Qui ose encore crier à l’erreur collective</w:t>
      </w:r>
      <w:r w:rsidRPr="006448FC">
        <w:rPr>
          <w:rFonts w:ascii="Times New Roman" w:eastAsia="Times New Roman" w:hAnsi="Times New Roman" w:cs="Times New Roman"/>
          <w:sz w:val="20"/>
          <w:szCs w:val="20"/>
          <w:lang w:eastAsia="fr-FR"/>
        </w:rPr>
        <w:t> </w:t>
      </w:r>
      <w:r w:rsidRPr="006448FC">
        <w:rPr>
          <w:rFonts w:ascii="Times New Roman" w:eastAsia="Times New Roman" w:hAnsi="Times New Roman" w:cs="Times New Roman"/>
          <w:sz w:val="24"/>
          <w:szCs w:val="24"/>
          <w:lang w:eastAsia="fr-FR"/>
        </w:rPr>
        <w:t>?</w:t>
      </w:r>
    </w:p>
    <w:p w14:paraId="184EB685" w14:textId="77777777" w:rsidR="006448FC" w:rsidRPr="006448FC" w:rsidRDefault="006448FC" w:rsidP="00EB300E">
      <w:pPr>
        <w:spacing w:before="100" w:beforeAutospacing="1" w:after="100" w:afterAutospacing="1" w:line="240" w:lineRule="auto"/>
        <w:jc w:val="both"/>
        <w:rPr>
          <w:rFonts w:ascii="Times New Roman" w:eastAsia="Times New Roman" w:hAnsi="Times New Roman" w:cs="Times New Roman"/>
          <w:sz w:val="24"/>
          <w:szCs w:val="24"/>
          <w:lang w:eastAsia="fr-FR"/>
        </w:rPr>
      </w:pPr>
      <w:r w:rsidRPr="006448FC">
        <w:rPr>
          <w:rFonts w:ascii="Times New Roman" w:eastAsia="Times New Roman" w:hAnsi="Times New Roman" w:cs="Times New Roman"/>
          <w:sz w:val="24"/>
          <w:szCs w:val="24"/>
          <w:lang w:eastAsia="fr-FR"/>
        </w:rPr>
        <w:t>Apollinaire use de son influence pour défendre ses convictions. Très puissante, la presse écrite suit de près l’actualité artistique et offre une large audience aux critiques d’art. Alors que le cinéma balbutie, que la photographie est avant tout perçue comme un moyen commode de reproduction du réel, les arts occupent une place considérable dans la vie sociale et culturelle. Toute l’année se succèdent des manifestations de grande ampleur, qui attirent une foule nombreuse : les réalisations classiques et académiques s’exposent aux Salons de la Nationale et des artistes français, où l’on décerne des prix</w:t>
      </w:r>
      <w:r w:rsidRPr="006448FC">
        <w:rPr>
          <w:rFonts w:ascii="Times New Roman" w:eastAsia="Times New Roman" w:hAnsi="Times New Roman" w:cs="Times New Roman"/>
          <w:sz w:val="20"/>
          <w:szCs w:val="20"/>
          <w:lang w:eastAsia="fr-FR"/>
        </w:rPr>
        <w:t> </w:t>
      </w:r>
      <w:r w:rsidRPr="006448FC">
        <w:rPr>
          <w:rFonts w:ascii="Times New Roman" w:eastAsia="Times New Roman" w:hAnsi="Times New Roman" w:cs="Times New Roman"/>
          <w:sz w:val="24"/>
          <w:szCs w:val="24"/>
          <w:lang w:eastAsia="fr-FR"/>
        </w:rPr>
        <w:t>; l’art moderne se montre à celui des Indépendants, fondé par Paul Signac sans jury ni récompense, et au Salon d’automne. L’amateur d’avant-garde, lui, se rend dans les galeries de la rive droite, achète à Daniel-Henry Kahnweiler, à Paul Guillaume.</w:t>
      </w:r>
    </w:p>
    <w:p w14:paraId="1EBCB920" w14:textId="77777777" w:rsidR="006448FC" w:rsidRPr="006448FC" w:rsidRDefault="006448FC" w:rsidP="00EB300E">
      <w:pPr>
        <w:spacing w:before="100" w:beforeAutospacing="1" w:after="100" w:afterAutospacing="1" w:line="240" w:lineRule="auto"/>
        <w:jc w:val="both"/>
        <w:rPr>
          <w:rFonts w:ascii="Times New Roman" w:eastAsia="Times New Roman" w:hAnsi="Times New Roman" w:cs="Times New Roman"/>
          <w:sz w:val="24"/>
          <w:szCs w:val="24"/>
          <w:lang w:eastAsia="fr-FR"/>
        </w:rPr>
      </w:pPr>
      <w:r w:rsidRPr="006448FC">
        <w:rPr>
          <w:rFonts w:ascii="Times New Roman" w:eastAsia="Times New Roman" w:hAnsi="Times New Roman" w:cs="Times New Roman"/>
          <w:sz w:val="24"/>
          <w:szCs w:val="24"/>
          <w:lang w:eastAsia="fr-FR"/>
        </w:rPr>
        <w:t xml:space="preserve">Curieux, diligent, sagace, Apollinaire est partout. Tel Hermès, dieu des bornes et des carrefours, il indique les directions artistiques avec l’énergie d’un organe vital et l’efficacité d’un rouage ingénieux. Son regard s’aiguise. Parmi les milliers de toiles exposées, il sait reconnaître la véritable originalité, comme aux Indépendants de 1912, où il repère </w:t>
      </w:r>
      <w:r w:rsidRPr="006448FC">
        <w:rPr>
          <w:rFonts w:ascii="Times New Roman" w:eastAsia="Times New Roman" w:hAnsi="Times New Roman" w:cs="Times New Roman"/>
          <w:i/>
          <w:iCs/>
          <w:sz w:val="24"/>
          <w:szCs w:val="24"/>
          <w:lang w:eastAsia="fr-FR"/>
        </w:rPr>
        <w:t>La Lampe et les Deux Personnages,</w:t>
      </w:r>
      <w:r w:rsidRPr="006448FC">
        <w:rPr>
          <w:rFonts w:ascii="Times New Roman" w:eastAsia="Times New Roman" w:hAnsi="Times New Roman" w:cs="Times New Roman"/>
          <w:sz w:val="24"/>
          <w:szCs w:val="24"/>
          <w:lang w:eastAsia="fr-FR"/>
        </w:rPr>
        <w:t xml:space="preserve"> du Russe Marc Chagall, encore méconnu. Cette année-là, il est l’un des tout premiers à écrire sur le jeune Duchamp, qui a retiré son </w:t>
      </w:r>
      <w:r w:rsidRPr="006448FC">
        <w:rPr>
          <w:rFonts w:ascii="Times New Roman" w:eastAsia="Times New Roman" w:hAnsi="Times New Roman" w:cs="Times New Roman"/>
          <w:i/>
          <w:iCs/>
          <w:sz w:val="24"/>
          <w:szCs w:val="24"/>
          <w:lang w:eastAsia="fr-FR"/>
        </w:rPr>
        <w:t>Nu descendant un escalier</w:t>
      </w:r>
      <w:r w:rsidRPr="006448FC">
        <w:rPr>
          <w:rFonts w:ascii="Times New Roman" w:eastAsia="Times New Roman" w:hAnsi="Times New Roman" w:cs="Times New Roman"/>
          <w:sz w:val="24"/>
          <w:szCs w:val="24"/>
          <w:lang w:eastAsia="fr-FR"/>
        </w:rPr>
        <w:t xml:space="preserve"> de l’exposition de la Section d’or sous la pression des cubistes. Duchamp cherche et s’interroge : </w:t>
      </w:r>
      <w:r w:rsidRPr="006448FC">
        <w:rPr>
          <w:rFonts w:ascii="Times New Roman" w:eastAsia="Times New Roman" w:hAnsi="Times New Roman" w:cs="Times New Roman"/>
          <w:i/>
          <w:iCs/>
          <w:sz w:val="24"/>
          <w:szCs w:val="24"/>
          <w:lang w:eastAsia="fr-FR"/>
        </w:rPr>
        <w:t>«</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Peut-on faire des œuvres qui ne soient pas “d’art”</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w:t>
      </w:r>
      <w:r w:rsidRPr="006448FC">
        <w:rPr>
          <w:rFonts w:ascii="Times New Roman" w:eastAsia="Times New Roman" w:hAnsi="Times New Roman" w:cs="Times New Roman"/>
          <w:sz w:val="24"/>
          <w:szCs w:val="24"/>
          <w:lang w:eastAsia="fr-FR"/>
        </w:rPr>
        <w:t xml:space="preserve"> Le beau ne l’intéresse pas</w:t>
      </w:r>
      <w:r w:rsidRPr="006448FC">
        <w:rPr>
          <w:rFonts w:ascii="Times New Roman" w:eastAsia="Times New Roman" w:hAnsi="Times New Roman" w:cs="Times New Roman"/>
          <w:sz w:val="20"/>
          <w:szCs w:val="20"/>
          <w:lang w:eastAsia="fr-FR"/>
        </w:rPr>
        <w:t> </w:t>
      </w:r>
      <w:r w:rsidRPr="006448FC">
        <w:rPr>
          <w:rFonts w:ascii="Times New Roman" w:eastAsia="Times New Roman" w:hAnsi="Times New Roman" w:cs="Times New Roman"/>
          <w:sz w:val="24"/>
          <w:szCs w:val="24"/>
          <w:lang w:eastAsia="fr-FR"/>
        </w:rPr>
        <w:t xml:space="preserve">; mais le cinétisme d’une roue de bicyclette posée à l’envers sur un tabouret le requiert et l’absorbe. A l’ère des avions et des machines, l’art devient un acte et un geste. De son côté, Apollinaire compose des poèmes-conversations, où il renonce momentanément à l’admiration du lecteur. Surprenant, disharmonique, </w:t>
      </w:r>
      <w:r w:rsidRPr="006448FC">
        <w:rPr>
          <w:rFonts w:ascii="Times New Roman" w:eastAsia="Times New Roman" w:hAnsi="Times New Roman" w:cs="Times New Roman"/>
          <w:i/>
          <w:iCs/>
          <w:sz w:val="24"/>
          <w:szCs w:val="24"/>
          <w:lang w:eastAsia="fr-FR"/>
        </w:rPr>
        <w:t>Lundi rue Christine</w:t>
      </w:r>
      <w:r w:rsidRPr="006448FC">
        <w:rPr>
          <w:rFonts w:ascii="Times New Roman" w:eastAsia="Times New Roman" w:hAnsi="Times New Roman" w:cs="Times New Roman"/>
          <w:sz w:val="24"/>
          <w:szCs w:val="24"/>
          <w:lang w:eastAsia="fr-FR"/>
        </w:rPr>
        <w:t xml:space="preserve"> est un poème sans... «</w:t>
      </w:r>
      <w:r w:rsidRPr="006448FC">
        <w:rPr>
          <w:rFonts w:ascii="Times New Roman" w:eastAsia="Times New Roman" w:hAnsi="Times New Roman" w:cs="Times New Roman"/>
          <w:sz w:val="20"/>
          <w:szCs w:val="20"/>
          <w:lang w:eastAsia="fr-FR"/>
        </w:rPr>
        <w:t> </w:t>
      </w:r>
      <w:r w:rsidRPr="006448FC">
        <w:rPr>
          <w:rFonts w:ascii="Times New Roman" w:eastAsia="Times New Roman" w:hAnsi="Times New Roman" w:cs="Times New Roman"/>
          <w:sz w:val="24"/>
          <w:szCs w:val="24"/>
          <w:lang w:eastAsia="fr-FR"/>
        </w:rPr>
        <w:t>poésie</w:t>
      </w:r>
      <w:r w:rsidRPr="006448FC">
        <w:rPr>
          <w:rFonts w:ascii="Times New Roman" w:eastAsia="Times New Roman" w:hAnsi="Times New Roman" w:cs="Times New Roman"/>
          <w:sz w:val="20"/>
          <w:szCs w:val="20"/>
          <w:lang w:eastAsia="fr-FR"/>
        </w:rPr>
        <w:t> </w:t>
      </w:r>
      <w:r w:rsidRPr="006448FC">
        <w:rPr>
          <w:rFonts w:ascii="Times New Roman" w:eastAsia="Times New Roman" w:hAnsi="Times New Roman" w:cs="Times New Roman"/>
          <w:sz w:val="24"/>
          <w:szCs w:val="24"/>
          <w:lang w:eastAsia="fr-FR"/>
        </w:rPr>
        <w:t>». Apollinaire invente aussi ses premiers calligrammes. Sa nouvelle forme poétique fonctionne comme signe complet, visuel et auditif, dont la composition spatiale, dynamique et simultanée, exploite l’expressivité de la typographie. Est-ce encore de la poésie</w:t>
      </w:r>
      <w:r w:rsidRPr="006448FC">
        <w:rPr>
          <w:rFonts w:ascii="Times New Roman" w:eastAsia="Times New Roman" w:hAnsi="Times New Roman" w:cs="Times New Roman"/>
          <w:sz w:val="20"/>
          <w:szCs w:val="20"/>
          <w:lang w:eastAsia="fr-FR"/>
        </w:rPr>
        <w:t> </w:t>
      </w:r>
      <w:r w:rsidRPr="006448FC">
        <w:rPr>
          <w:rFonts w:ascii="Times New Roman" w:eastAsia="Times New Roman" w:hAnsi="Times New Roman" w:cs="Times New Roman"/>
          <w:sz w:val="24"/>
          <w:szCs w:val="24"/>
          <w:lang w:eastAsia="fr-FR"/>
        </w:rPr>
        <w:t>? s’interrogent les sceptiques devant ces «</w:t>
      </w:r>
      <w:r w:rsidRPr="006448FC">
        <w:rPr>
          <w:rFonts w:ascii="Times New Roman" w:eastAsia="Times New Roman" w:hAnsi="Times New Roman" w:cs="Times New Roman"/>
          <w:sz w:val="20"/>
          <w:szCs w:val="20"/>
          <w:lang w:eastAsia="fr-FR"/>
        </w:rPr>
        <w:t> </w:t>
      </w:r>
      <w:r w:rsidRPr="006448FC">
        <w:rPr>
          <w:rFonts w:ascii="Times New Roman" w:eastAsia="Times New Roman" w:hAnsi="Times New Roman" w:cs="Times New Roman"/>
          <w:sz w:val="24"/>
          <w:szCs w:val="24"/>
          <w:lang w:eastAsia="fr-FR"/>
        </w:rPr>
        <w:t>rébus</w:t>
      </w:r>
      <w:r w:rsidRPr="006448FC">
        <w:rPr>
          <w:rFonts w:ascii="Times New Roman" w:eastAsia="Times New Roman" w:hAnsi="Times New Roman" w:cs="Times New Roman"/>
          <w:sz w:val="20"/>
          <w:szCs w:val="20"/>
          <w:lang w:eastAsia="fr-FR"/>
        </w:rPr>
        <w:t> </w:t>
      </w:r>
      <w:r w:rsidRPr="006448FC">
        <w:rPr>
          <w:rFonts w:ascii="Times New Roman" w:eastAsia="Times New Roman" w:hAnsi="Times New Roman" w:cs="Times New Roman"/>
          <w:sz w:val="24"/>
          <w:szCs w:val="24"/>
          <w:lang w:eastAsia="fr-FR"/>
        </w:rPr>
        <w:t>». La lecture et la compréhension sont mises au défi.</w:t>
      </w:r>
    </w:p>
    <w:p w14:paraId="4916CBED" w14:textId="77777777" w:rsidR="006448FC" w:rsidRPr="006448FC" w:rsidRDefault="006448FC" w:rsidP="00EB300E">
      <w:pPr>
        <w:spacing w:after="0" w:line="240" w:lineRule="auto"/>
        <w:jc w:val="both"/>
        <w:rPr>
          <w:rFonts w:ascii="Times New Roman" w:eastAsia="Times New Roman" w:hAnsi="Times New Roman" w:cs="Times New Roman"/>
          <w:sz w:val="24"/>
          <w:szCs w:val="24"/>
          <w:lang w:eastAsia="fr-FR"/>
        </w:rPr>
      </w:pPr>
      <w:r w:rsidRPr="006448FC">
        <w:rPr>
          <w:rFonts w:ascii="Times New Roman" w:eastAsia="Times New Roman" w:hAnsi="Times New Roman" w:cs="Times New Roman"/>
          <w:noProof/>
          <w:sz w:val="24"/>
          <w:szCs w:val="24"/>
          <w:lang w:eastAsia="fr-FR"/>
        </w:rPr>
        <w:drawing>
          <wp:inline distT="0" distB="0" distL="0" distR="0" wp14:anchorId="414B1006" wp14:editId="77B27C62">
            <wp:extent cx="1695314" cy="2396837"/>
            <wp:effectExtent l="0" t="0" r="635" b="3810"/>
            <wp:docPr id="1" name="Image 1" descr="PNG - 45.2 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NG - 45.2 k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14547" cy="2424028"/>
                    </a:xfrm>
                    <a:prstGeom prst="rect">
                      <a:avLst/>
                    </a:prstGeom>
                    <a:noFill/>
                    <a:ln>
                      <a:noFill/>
                    </a:ln>
                  </pic:spPr>
                </pic:pic>
              </a:graphicData>
            </a:graphic>
          </wp:inline>
        </w:drawing>
      </w:r>
    </w:p>
    <w:p w14:paraId="0A9A31FF" w14:textId="77777777" w:rsidR="006448FC" w:rsidRPr="006448FC" w:rsidRDefault="006448FC" w:rsidP="00EB300E">
      <w:pPr>
        <w:spacing w:after="0" w:line="240" w:lineRule="auto"/>
        <w:jc w:val="both"/>
        <w:rPr>
          <w:rFonts w:ascii="Times New Roman" w:eastAsia="Times New Roman" w:hAnsi="Times New Roman" w:cs="Times New Roman"/>
          <w:i/>
          <w:iCs/>
          <w:sz w:val="24"/>
          <w:szCs w:val="24"/>
          <w:lang w:eastAsia="fr-FR"/>
        </w:rPr>
      </w:pPr>
      <w:r w:rsidRPr="006448FC">
        <w:rPr>
          <w:rFonts w:ascii="Times New Roman" w:eastAsia="Times New Roman" w:hAnsi="Times New Roman" w:cs="Times New Roman"/>
          <w:i/>
          <w:iCs/>
          <w:sz w:val="24"/>
          <w:szCs w:val="24"/>
          <w:lang w:eastAsia="fr-FR"/>
        </w:rPr>
        <w:t>Extrait du poème «</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2e Canonnier conducteur</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 1918 (republié dans «</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Calligrammes. Poèmes de la paix et de la guerre</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 Gallimard, 2014)</w:t>
      </w:r>
    </w:p>
    <w:p w14:paraId="587CB085" w14:textId="77777777" w:rsidR="006448FC" w:rsidRPr="006448FC" w:rsidRDefault="006448FC" w:rsidP="00EB300E">
      <w:pPr>
        <w:spacing w:before="100" w:beforeAutospacing="1" w:after="100" w:afterAutospacing="1" w:line="240" w:lineRule="auto"/>
        <w:jc w:val="both"/>
        <w:rPr>
          <w:rFonts w:ascii="Times New Roman" w:eastAsia="Times New Roman" w:hAnsi="Times New Roman" w:cs="Times New Roman"/>
          <w:sz w:val="24"/>
          <w:szCs w:val="24"/>
          <w:lang w:eastAsia="fr-FR"/>
        </w:rPr>
      </w:pPr>
      <w:r w:rsidRPr="006448FC">
        <w:rPr>
          <w:rFonts w:ascii="Times New Roman" w:eastAsia="Times New Roman" w:hAnsi="Times New Roman" w:cs="Times New Roman"/>
          <w:sz w:val="24"/>
          <w:szCs w:val="24"/>
          <w:lang w:eastAsia="fr-FR"/>
        </w:rPr>
        <w:t>Toute audace a son prix. Ces œuvres cubistes, aujourd’hui familières, qu’on va voir en famille au musée le dimanche, ont dérouté les contemporains et attisé les polémiques les plus violentes. En octobre 1912, le député socialiste Marcel Sembat monte à la tribune de l’Assemblée pour contrer les tenants de l’art national, qui qualifient le cubisme d</w:t>
      </w:r>
      <w:proofErr w:type="gramStart"/>
      <w:r w:rsidRPr="006448FC">
        <w:rPr>
          <w:rFonts w:ascii="Times New Roman" w:eastAsia="Times New Roman" w:hAnsi="Times New Roman" w:cs="Times New Roman"/>
          <w:sz w:val="24"/>
          <w:szCs w:val="24"/>
          <w:lang w:eastAsia="fr-FR"/>
        </w:rPr>
        <w:t>’</w:t>
      </w:r>
      <w:r w:rsidRPr="006448FC">
        <w:rPr>
          <w:rFonts w:ascii="Times New Roman" w:eastAsia="Times New Roman" w:hAnsi="Times New Roman" w:cs="Times New Roman"/>
          <w:i/>
          <w:iCs/>
          <w:sz w:val="24"/>
          <w:szCs w:val="24"/>
          <w:lang w:eastAsia="fr-FR"/>
        </w:rPr>
        <w:t>«</w:t>
      </w:r>
      <w:proofErr w:type="gramEnd"/>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ordure</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w:t>
      </w:r>
      <w:r w:rsidRPr="006448FC">
        <w:rPr>
          <w:rFonts w:ascii="Times New Roman" w:eastAsia="Times New Roman" w:hAnsi="Times New Roman" w:cs="Times New Roman"/>
          <w:sz w:val="24"/>
          <w:szCs w:val="24"/>
          <w:lang w:eastAsia="fr-FR"/>
        </w:rPr>
        <w:t xml:space="preserve"> et pour défendre la </w:t>
      </w:r>
      <w:r w:rsidRPr="006448FC">
        <w:rPr>
          <w:rFonts w:ascii="Times New Roman" w:eastAsia="Times New Roman" w:hAnsi="Times New Roman" w:cs="Times New Roman"/>
          <w:i/>
          <w:iCs/>
          <w:sz w:val="24"/>
          <w:szCs w:val="24"/>
          <w:lang w:eastAsia="fr-FR"/>
        </w:rPr>
        <w:t>«</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liberté des essais en art</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w:t>
      </w:r>
      <w:r w:rsidRPr="006448FC">
        <w:rPr>
          <w:rFonts w:ascii="Times New Roman" w:eastAsia="Times New Roman" w:hAnsi="Times New Roman" w:cs="Times New Roman"/>
          <w:sz w:val="24"/>
          <w:szCs w:val="24"/>
          <w:lang w:eastAsia="fr-FR"/>
        </w:rPr>
        <w:t xml:space="preserve"> au nom de leur </w:t>
      </w:r>
      <w:r w:rsidRPr="006448FC">
        <w:rPr>
          <w:rFonts w:ascii="Times New Roman" w:eastAsia="Times New Roman" w:hAnsi="Times New Roman" w:cs="Times New Roman"/>
          <w:i/>
          <w:iCs/>
          <w:sz w:val="24"/>
          <w:szCs w:val="24"/>
          <w:lang w:eastAsia="fr-FR"/>
        </w:rPr>
        <w:t>«</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retentissement ultérieur</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w:t>
      </w:r>
      <w:r w:rsidRPr="006448FC">
        <w:rPr>
          <w:rFonts w:ascii="Times New Roman" w:eastAsia="Times New Roman" w:hAnsi="Times New Roman" w:cs="Times New Roman"/>
          <w:sz w:val="24"/>
          <w:szCs w:val="24"/>
          <w:lang w:eastAsia="fr-FR"/>
        </w:rPr>
        <w:t xml:space="preserve"> Dans les milieux artistiques, la nouvelle tendance, minoritaire, suscite la méfiance. Au sein même des avant-gardes, les rivalités vont bon train, stimulent et embrasent les esprits. En mars 1914, blessé qu’Apollinaire le soupçonne d’influence futuriste, Delaunay lui envoie ses témoins sans hésiter. Le duel n’aura pas lieu mais les deux hommes ne se réconcilieront jamais.</w:t>
      </w:r>
    </w:p>
    <w:p w14:paraId="428CB096" w14:textId="77777777" w:rsidR="006448FC" w:rsidRPr="006448FC" w:rsidRDefault="006448FC" w:rsidP="00EB300E">
      <w:pPr>
        <w:spacing w:before="100" w:beforeAutospacing="1" w:after="100" w:afterAutospacing="1" w:line="240" w:lineRule="auto"/>
        <w:jc w:val="both"/>
        <w:outlineLvl w:val="2"/>
        <w:rPr>
          <w:rFonts w:ascii="Times New Roman" w:eastAsia="Times New Roman" w:hAnsi="Times New Roman" w:cs="Times New Roman"/>
          <w:b/>
          <w:bCs/>
          <w:color w:val="BE2E0D"/>
          <w:sz w:val="32"/>
          <w:szCs w:val="32"/>
          <w:lang w:eastAsia="fr-FR"/>
        </w:rPr>
      </w:pPr>
      <w:r w:rsidRPr="006448FC">
        <w:rPr>
          <w:rFonts w:ascii="Times New Roman" w:eastAsia="Times New Roman" w:hAnsi="Times New Roman" w:cs="Times New Roman"/>
          <w:b/>
          <w:bCs/>
          <w:color w:val="BE2E0D"/>
          <w:sz w:val="32"/>
          <w:szCs w:val="32"/>
          <w:lang w:eastAsia="fr-FR"/>
        </w:rPr>
        <w:t>« La vieillesse et la vieillerie sont aussi des armées ennemies »</w:t>
      </w:r>
    </w:p>
    <w:p w14:paraId="2A5F5544" w14:textId="77777777" w:rsidR="006448FC" w:rsidRPr="006448FC" w:rsidRDefault="006448FC" w:rsidP="00EB300E">
      <w:pPr>
        <w:spacing w:before="100" w:beforeAutospacing="1" w:after="100" w:afterAutospacing="1" w:line="240" w:lineRule="auto"/>
        <w:jc w:val="both"/>
        <w:rPr>
          <w:rFonts w:ascii="Times New Roman" w:eastAsia="Times New Roman" w:hAnsi="Times New Roman" w:cs="Times New Roman"/>
          <w:sz w:val="24"/>
          <w:szCs w:val="24"/>
          <w:lang w:eastAsia="fr-FR"/>
        </w:rPr>
      </w:pPr>
      <w:r w:rsidRPr="006448FC">
        <w:rPr>
          <w:rFonts w:ascii="Times New Roman" w:eastAsia="Times New Roman" w:hAnsi="Times New Roman" w:cs="Times New Roman"/>
          <w:sz w:val="24"/>
          <w:szCs w:val="24"/>
          <w:lang w:eastAsia="fr-FR"/>
        </w:rPr>
        <w:t xml:space="preserve">Dans la mêlée, Apollinaire s’expose et prend des risques. Il ignore les protestations des lecteurs de </w:t>
      </w:r>
      <w:r w:rsidRPr="006448FC">
        <w:rPr>
          <w:rFonts w:ascii="Times New Roman" w:eastAsia="Times New Roman" w:hAnsi="Times New Roman" w:cs="Times New Roman"/>
          <w:i/>
          <w:iCs/>
          <w:sz w:val="24"/>
          <w:szCs w:val="24"/>
          <w:lang w:eastAsia="fr-FR"/>
        </w:rPr>
        <w:t>L’Intransigeant,</w:t>
      </w:r>
      <w:r w:rsidRPr="006448FC">
        <w:rPr>
          <w:rFonts w:ascii="Times New Roman" w:eastAsia="Times New Roman" w:hAnsi="Times New Roman" w:cs="Times New Roman"/>
          <w:sz w:val="24"/>
          <w:szCs w:val="24"/>
          <w:lang w:eastAsia="fr-FR"/>
        </w:rPr>
        <w:t xml:space="preserve"> qui l’accusent de partialité. Mais en 1914, au moment de la rupture avec Delaunay, la direction du quotidien cède à la pression et donne congé à son critique pour avoir vanté les sculptures polychromes d’Alexander Archipenko, présentées aux Indépendants. Fort heureusement, Apollinaire retrouve une tribune à </w:t>
      </w:r>
      <w:r w:rsidRPr="006448FC">
        <w:rPr>
          <w:rFonts w:ascii="Times New Roman" w:eastAsia="Times New Roman" w:hAnsi="Times New Roman" w:cs="Times New Roman"/>
          <w:i/>
          <w:iCs/>
          <w:sz w:val="24"/>
          <w:szCs w:val="24"/>
          <w:lang w:eastAsia="fr-FR"/>
        </w:rPr>
        <w:t>Paris-Journal,</w:t>
      </w:r>
      <w:r w:rsidRPr="006448FC">
        <w:rPr>
          <w:rFonts w:ascii="Times New Roman" w:eastAsia="Times New Roman" w:hAnsi="Times New Roman" w:cs="Times New Roman"/>
          <w:sz w:val="24"/>
          <w:szCs w:val="24"/>
          <w:lang w:eastAsia="fr-FR"/>
        </w:rPr>
        <w:t xml:space="preserve"> quelques semaines plus tard. Plein de bon sens, il sait que toute expérience comporte une marge d’erreur et de péril. Dans leur quête de nouveauté, peintres et poètes ont même le droit d’avoir mauvais goût. Voyez l’Italien Giorgio De Chirico, artiste </w:t>
      </w:r>
      <w:r w:rsidRPr="006448FC">
        <w:rPr>
          <w:rFonts w:ascii="Times New Roman" w:eastAsia="Times New Roman" w:hAnsi="Times New Roman" w:cs="Times New Roman"/>
          <w:i/>
          <w:iCs/>
          <w:sz w:val="24"/>
          <w:szCs w:val="24"/>
          <w:lang w:eastAsia="fr-FR"/>
        </w:rPr>
        <w:t>«</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inhabile et très doué</w:t>
      </w:r>
      <w:r w:rsidRPr="006448FC">
        <w:rPr>
          <w:rFonts w:ascii="Times New Roman" w:eastAsia="Times New Roman" w:hAnsi="Times New Roman" w:cs="Times New Roman"/>
          <w:sz w:val="24"/>
          <w:szCs w:val="24"/>
          <w:lang w:eastAsia="fr-FR"/>
        </w:rPr>
        <w:t> (</w:t>
      </w:r>
      <w:hyperlink r:id="rId15" w:anchor="nb5" w:history="1">
        <w:r w:rsidRPr="006448FC">
          <w:rPr>
            <w:rFonts w:ascii="Times New Roman" w:eastAsia="Times New Roman" w:hAnsi="Times New Roman" w:cs="Times New Roman"/>
            <w:color w:val="0000FF"/>
            <w:sz w:val="24"/>
            <w:szCs w:val="24"/>
            <w:u w:val="single"/>
            <w:lang w:eastAsia="fr-FR"/>
          </w:rPr>
          <w:t>5</w:t>
        </w:r>
      </w:hyperlink>
      <w:r w:rsidRPr="006448FC">
        <w:rPr>
          <w:rFonts w:ascii="Times New Roman" w:eastAsia="Times New Roman" w:hAnsi="Times New Roman" w:cs="Times New Roman"/>
          <w:sz w:val="24"/>
          <w:szCs w:val="24"/>
          <w:lang w:eastAsia="fr-FR"/>
        </w:rPr>
        <w:t>)</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w:t>
      </w:r>
      <w:r w:rsidRPr="006448FC">
        <w:rPr>
          <w:rFonts w:ascii="Times New Roman" w:eastAsia="Times New Roman" w:hAnsi="Times New Roman" w:cs="Times New Roman"/>
          <w:sz w:val="24"/>
          <w:szCs w:val="24"/>
          <w:lang w:eastAsia="fr-FR"/>
        </w:rPr>
        <w:t xml:space="preserve"> dont les paysages métaphysiques dispensent des </w:t>
      </w:r>
      <w:r w:rsidRPr="006448FC">
        <w:rPr>
          <w:rFonts w:ascii="Times New Roman" w:eastAsia="Times New Roman" w:hAnsi="Times New Roman" w:cs="Times New Roman"/>
          <w:i/>
          <w:iCs/>
          <w:sz w:val="24"/>
          <w:szCs w:val="24"/>
          <w:lang w:eastAsia="fr-FR"/>
        </w:rPr>
        <w:t>«</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sensations très aiguës et très modernes</w:t>
      </w:r>
      <w:r w:rsidRPr="006448FC">
        <w:rPr>
          <w:rFonts w:ascii="Times New Roman" w:eastAsia="Times New Roman" w:hAnsi="Times New Roman" w:cs="Times New Roman"/>
          <w:sz w:val="24"/>
          <w:szCs w:val="24"/>
          <w:lang w:eastAsia="fr-FR"/>
        </w:rPr>
        <w:t> (</w:t>
      </w:r>
      <w:hyperlink r:id="rId16" w:anchor="nb6" w:history="1">
        <w:r w:rsidRPr="006448FC">
          <w:rPr>
            <w:rFonts w:ascii="Times New Roman" w:eastAsia="Times New Roman" w:hAnsi="Times New Roman" w:cs="Times New Roman"/>
            <w:color w:val="0000FF"/>
            <w:sz w:val="24"/>
            <w:szCs w:val="24"/>
            <w:u w:val="single"/>
            <w:lang w:eastAsia="fr-FR"/>
          </w:rPr>
          <w:t>6</w:t>
        </w:r>
      </w:hyperlink>
      <w:r w:rsidRPr="006448FC">
        <w:rPr>
          <w:rFonts w:ascii="Times New Roman" w:eastAsia="Times New Roman" w:hAnsi="Times New Roman" w:cs="Times New Roman"/>
          <w:sz w:val="24"/>
          <w:szCs w:val="24"/>
          <w:lang w:eastAsia="fr-FR"/>
        </w:rPr>
        <w:t>)</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w:t>
      </w:r>
      <w:r w:rsidRPr="006448FC">
        <w:rPr>
          <w:rFonts w:ascii="Times New Roman" w:eastAsia="Times New Roman" w:hAnsi="Times New Roman" w:cs="Times New Roman"/>
          <w:sz w:val="24"/>
          <w:szCs w:val="24"/>
          <w:lang w:eastAsia="fr-FR"/>
        </w:rPr>
        <w:t xml:space="preserve"> Sa toile </w:t>
      </w:r>
      <w:r w:rsidRPr="006448FC">
        <w:rPr>
          <w:rFonts w:ascii="Times New Roman" w:eastAsia="Times New Roman" w:hAnsi="Times New Roman" w:cs="Times New Roman"/>
          <w:i/>
          <w:iCs/>
          <w:sz w:val="24"/>
          <w:szCs w:val="24"/>
          <w:lang w:eastAsia="fr-FR"/>
        </w:rPr>
        <w:t xml:space="preserve">Canto </w:t>
      </w:r>
      <w:proofErr w:type="spellStart"/>
      <w:r w:rsidRPr="006448FC">
        <w:rPr>
          <w:rFonts w:ascii="Times New Roman" w:eastAsia="Times New Roman" w:hAnsi="Times New Roman" w:cs="Times New Roman"/>
          <w:i/>
          <w:iCs/>
          <w:sz w:val="24"/>
          <w:szCs w:val="24"/>
          <w:lang w:eastAsia="fr-FR"/>
        </w:rPr>
        <w:t>d’amore</w:t>
      </w:r>
      <w:proofErr w:type="spellEnd"/>
      <w:r w:rsidRPr="006448FC">
        <w:rPr>
          <w:rFonts w:ascii="Times New Roman" w:eastAsia="Times New Roman" w:hAnsi="Times New Roman" w:cs="Times New Roman"/>
          <w:sz w:val="24"/>
          <w:szCs w:val="24"/>
          <w:lang w:eastAsia="fr-FR"/>
        </w:rPr>
        <w:t xml:space="preserve"> contient un gant en caoutchouc rose fort impressionnant, qui préfigure des œuvres </w:t>
      </w:r>
      <w:r w:rsidRPr="006448FC">
        <w:rPr>
          <w:rFonts w:ascii="Times New Roman" w:eastAsia="Times New Roman" w:hAnsi="Times New Roman" w:cs="Times New Roman"/>
          <w:i/>
          <w:iCs/>
          <w:sz w:val="24"/>
          <w:szCs w:val="24"/>
          <w:lang w:eastAsia="fr-FR"/>
        </w:rPr>
        <w:t>«</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émouvantes et effroyables</w:t>
      </w:r>
      <w:r w:rsidRPr="006448FC">
        <w:rPr>
          <w:rFonts w:ascii="Times New Roman" w:eastAsia="Times New Roman" w:hAnsi="Times New Roman" w:cs="Times New Roman"/>
          <w:sz w:val="24"/>
          <w:szCs w:val="24"/>
          <w:lang w:eastAsia="fr-FR"/>
        </w:rPr>
        <w:t> (</w:t>
      </w:r>
      <w:hyperlink r:id="rId17" w:anchor="nb7" w:history="1">
        <w:r w:rsidRPr="006448FC">
          <w:rPr>
            <w:rFonts w:ascii="Times New Roman" w:eastAsia="Times New Roman" w:hAnsi="Times New Roman" w:cs="Times New Roman"/>
            <w:color w:val="0000FF"/>
            <w:sz w:val="24"/>
            <w:szCs w:val="24"/>
            <w:u w:val="single"/>
            <w:lang w:eastAsia="fr-FR"/>
          </w:rPr>
          <w:t>7</w:t>
        </w:r>
      </w:hyperlink>
      <w:r w:rsidRPr="006448FC">
        <w:rPr>
          <w:rFonts w:ascii="Times New Roman" w:eastAsia="Times New Roman" w:hAnsi="Times New Roman" w:cs="Times New Roman"/>
          <w:sz w:val="24"/>
          <w:szCs w:val="24"/>
          <w:lang w:eastAsia="fr-FR"/>
        </w:rPr>
        <w:t>)</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w:t>
      </w:r>
      <w:r w:rsidRPr="006448FC">
        <w:rPr>
          <w:rFonts w:ascii="Times New Roman" w:eastAsia="Times New Roman" w:hAnsi="Times New Roman" w:cs="Times New Roman"/>
          <w:sz w:val="24"/>
          <w:szCs w:val="24"/>
          <w:lang w:eastAsia="fr-FR"/>
        </w:rPr>
        <w:t xml:space="preserve"> Excentrique et pour le moins déroutant, le présage annonce la dislocation des frontières artistiques. Non seulement peinture, sculpture, poésie et musique vont se mêler dans un art universel, qu’illustrent déjà les «</w:t>
      </w:r>
      <w:r w:rsidRPr="006448FC">
        <w:rPr>
          <w:rFonts w:ascii="Times New Roman" w:eastAsia="Times New Roman" w:hAnsi="Times New Roman" w:cs="Times New Roman"/>
          <w:sz w:val="20"/>
          <w:szCs w:val="20"/>
          <w:lang w:eastAsia="fr-FR"/>
        </w:rPr>
        <w:t> </w:t>
      </w:r>
      <w:r w:rsidRPr="006448FC">
        <w:rPr>
          <w:rFonts w:ascii="Times New Roman" w:eastAsia="Times New Roman" w:hAnsi="Times New Roman" w:cs="Times New Roman"/>
          <w:sz w:val="24"/>
          <w:szCs w:val="24"/>
          <w:lang w:eastAsia="fr-FR"/>
        </w:rPr>
        <w:t>poèmes peints</w:t>
      </w:r>
      <w:r w:rsidRPr="006448FC">
        <w:rPr>
          <w:rFonts w:ascii="Times New Roman" w:eastAsia="Times New Roman" w:hAnsi="Times New Roman" w:cs="Times New Roman"/>
          <w:sz w:val="20"/>
          <w:szCs w:val="20"/>
          <w:lang w:eastAsia="fr-FR"/>
        </w:rPr>
        <w:t> </w:t>
      </w:r>
      <w:r w:rsidRPr="006448FC">
        <w:rPr>
          <w:rFonts w:ascii="Times New Roman" w:eastAsia="Times New Roman" w:hAnsi="Times New Roman" w:cs="Times New Roman"/>
          <w:sz w:val="24"/>
          <w:szCs w:val="24"/>
          <w:lang w:eastAsia="fr-FR"/>
        </w:rPr>
        <w:t>» de Picabia et les œuvres des «</w:t>
      </w:r>
      <w:r w:rsidRPr="006448FC">
        <w:rPr>
          <w:rFonts w:ascii="Times New Roman" w:eastAsia="Times New Roman" w:hAnsi="Times New Roman" w:cs="Times New Roman"/>
          <w:sz w:val="20"/>
          <w:szCs w:val="20"/>
          <w:lang w:eastAsia="fr-FR"/>
        </w:rPr>
        <w:t> </w:t>
      </w:r>
      <w:proofErr w:type="spellStart"/>
      <w:r w:rsidRPr="006448FC">
        <w:rPr>
          <w:rFonts w:ascii="Times New Roman" w:eastAsia="Times New Roman" w:hAnsi="Times New Roman" w:cs="Times New Roman"/>
          <w:sz w:val="24"/>
          <w:szCs w:val="24"/>
          <w:lang w:eastAsia="fr-FR"/>
        </w:rPr>
        <w:t>rayonnistes</w:t>
      </w:r>
      <w:proofErr w:type="spellEnd"/>
      <w:r w:rsidRPr="006448FC">
        <w:rPr>
          <w:rFonts w:ascii="Times New Roman" w:eastAsia="Times New Roman" w:hAnsi="Times New Roman" w:cs="Times New Roman"/>
          <w:sz w:val="20"/>
          <w:szCs w:val="20"/>
          <w:lang w:eastAsia="fr-FR"/>
        </w:rPr>
        <w:t> </w:t>
      </w:r>
      <w:r w:rsidRPr="006448FC">
        <w:rPr>
          <w:rFonts w:ascii="Times New Roman" w:eastAsia="Times New Roman" w:hAnsi="Times New Roman" w:cs="Times New Roman"/>
          <w:sz w:val="24"/>
          <w:szCs w:val="24"/>
          <w:lang w:eastAsia="fr-FR"/>
        </w:rPr>
        <w:t xml:space="preserve">» russes Michel Larionov et Natalia Gontcharova, mais les hiérarchies vont s’effondrer, elles aussi. De même que le roman-feuilleton </w:t>
      </w:r>
      <w:r w:rsidRPr="006448FC">
        <w:rPr>
          <w:rFonts w:ascii="Times New Roman" w:eastAsia="Times New Roman" w:hAnsi="Times New Roman" w:cs="Times New Roman"/>
          <w:i/>
          <w:iCs/>
          <w:sz w:val="24"/>
          <w:szCs w:val="24"/>
          <w:lang w:eastAsia="fr-FR"/>
        </w:rPr>
        <w:t>Fantômas,</w:t>
      </w:r>
      <w:r w:rsidRPr="006448FC">
        <w:rPr>
          <w:rFonts w:ascii="Times New Roman" w:eastAsia="Times New Roman" w:hAnsi="Times New Roman" w:cs="Times New Roman"/>
          <w:sz w:val="24"/>
          <w:szCs w:val="24"/>
          <w:lang w:eastAsia="fr-FR"/>
        </w:rPr>
        <w:t xml:space="preserve"> de Pierre Souvestre et Marcel Allain, sape le bon goût et la morale par son énergie subversive, de même l’art populaire, les inspirations disparates et les matériaux hétéroclites vivifient les arts plastiques. Le cirque, le music-hall, les marionnettes, les affiches malmènent le convenable comme le convenu. Désormais, les artistes peuvent peindre et sculpter avec n’importe quoi : du carton, de la ficelle, du tissu, des timbres-poste, du journal... Et le poète de prédire : échappant à l’immobilité monochrome, des statues sonores et chatoyantes vont bientôt prendre vie.</w:t>
      </w:r>
    </w:p>
    <w:p w14:paraId="2656E553" w14:textId="77777777" w:rsidR="006448FC" w:rsidRPr="006448FC" w:rsidRDefault="006448FC" w:rsidP="00EB300E">
      <w:pPr>
        <w:spacing w:before="100" w:beforeAutospacing="1" w:after="100" w:afterAutospacing="1" w:line="240" w:lineRule="auto"/>
        <w:jc w:val="both"/>
        <w:rPr>
          <w:rFonts w:ascii="Times New Roman" w:eastAsia="Times New Roman" w:hAnsi="Times New Roman" w:cs="Times New Roman"/>
          <w:sz w:val="24"/>
          <w:szCs w:val="24"/>
          <w:lang w:eastAsia="fr-FR"/>
        </w:rPr>
      </w:pPr>
      <w:r w:rsidRPr="006448FC">
        <w:rPr>
          <w:rFonts w:ascii="Times New Roman" w:eastAsia="Times New Roman" w:hAnsi="Times New Roman" w:cs="Times New Roman"/>
          <w:sz w:val="24"/>
          <w:szCs w:val="24"/>
          <w:lang w:eastAsia="fr-FR"/>
        </w:rPr>
        <w:t xml:space="preserve">Or Apollinaire n’est pas un militant de l’avant-garde, de la table rase. Enclin à la concorde, jaloux de son indépendance, il résiste aux systèmes, aux mots d’ordre, et sait que rien ne peut germer du néant. Il quête la régénération perpétuelle : principe moteur de l’équilibre entre tradition et invention, la surprise est le </w:t>
      </w:r>
      <w:r w:rsidRPr="006448FC">
        <w:rPr>
          <w:rFonts w:ascii="Times New Roman" w:eastAsia="Times New Roman" w:hAnsi="Times New Roman" w:cs="Times New Roman"/>
          <w:i/>
          <w:iCs/>
          <w:sz w:val="24"/>
          <w:szCs w:val="24"/>
          <w:lang w:eastAsia="fr-FR"/>
        </w:rPr>
        <w:t>«</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grand ressort du nouveau</w:t>
      </w:r>
      <w:r w:rsidRPr="006448FC">
        <w:rPr>
          <w:rFonts w:ascii="Times New Roman" w:eastAsia="Times New Roman" w:hAnsi="Times New Roman" w:cs="Times New Roman"/>
          <w:sz w:val="24"/>
          <w:szCs w:val="24"/>
          <w:lang w:eastAsia="fr-FR"/>
        </w:rPr>
        <w:t> (</w:t>
      </w:r>
      <w:hyperlink r:id="rId18" w:anchor="nb8" w:history="1">
        <w:r w:rsidRPr="006448FC">
          <w:rPr>
            <w:rFonts w:ascii="Times New Roman" w:eastAsia="Times New Roman" w:hAnsi="Times New Roman" w:cs="Times New Roman"/>
            <w:color w:val="0000FF"/>
            <w:sz w:val="24"/>
            <w:szCs w:val="24"/>
            <w:u w:val="single"/>
            <w:lang w:eastAsia="fr-FR"/>
          </w:rPr>
          <w:t>8</w:t>
        </w:r>
      </w:hyperlink>
      <w:r w:rsidRPr="006448FC">
        <w:rPr>
          <w:rFonts w:ascii="Times New Roman" w:eastAsia="Times New Roman" w:hAnsi="Times New Roman" w:cs="Times New Roman"/>
          <w:sz w:val="24"/>
          <w:szCs w:val="24"/>
          <w:lang w:eastAsia="fr-FR"/>
        </w:rPr>
        <w:t>)</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w:t>
      </w:r>
      <w:r w:rsidRPr="006448FC">
        <w:rPr>
          <w:rFonts w:ascii="Times New Roman" w:eastAsia="Times New Roman" w:hAnsi="Times New Roman" w:cs="Times New Roman"/>
          <w:sz w:val="24"/>
          <w:szCs w:val="24"/>
          <w:lang w:eastAsia="fr-FR"/>
        </w:rPr>
        <w:t xml:space="preserve"> S’il cède à la compulsion ambiante de donner des noms, il s’efforce de toujours trouver le mot juste et fédérateur : orphisme, surnaturalisme, surréalisme, son vocabulaire évolue au rythme des expériences plastiques et de ses propres recherches. Il déploie une pensée poétique, souple, évolutive, plus soucieuse de sensations et d’associations que de théorie. Insolite, volontiers pimentée d’opportunisme, de provocation, de mystification, cette pensée ondoyante, sinon insaisissable, lui vaudra des reproches tenaces d’incompétence, d’éclectisme et d’inanité intellectuelle tout au long du siècle. Mais il aura eu de remarquables défenseurs... Picasso salue son sixième sens, Duchamp son indifférence au formalisme. Quant à André Breton, il le rappelle sans réserve : Apollinaire a fourni, pour comprendre la démarche des peintres, des </w:t>
      </w:r>
      <w:r w:rsidRPr="006448FC">
        <w:rPr>
          <w:rFonts w:ascii="Times New Roman" w:eastAsia="Times New Roman" w:hAnsi="Times New Roman" w:cs="Times New Roman"/>
          <w:i/>
          <w:iCs/>
          <w:sz w:val="24"/>
          <w:szCs w:val="24"/>
          <w:lang w:eastAsia="fr-FR"/>
        </w:rPr>
        <w:t>«</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instruments d’arpentage mental comme on n’en avait plus vu depuis Baudelaire</w:t>
      </w:r>
      <w:r w:rsidRPr="006448FC">
        <w:rPr>
          <w:rFonts w:ascii="Times New Roman" w:eastAsia="Times New Roman" w:hAnsi="Times New Roman" w:cs="Times New Roman"/>
          <w:sz w:val="24"/>
          <w:szCs w:val="24"/>
          <w:lang w:eastAsia="fr-FR"/>
        </w:rPr>
        <w:t> (</w:t>
      </w:r>
      <w:hyperlink r:id="rId19" w:anchor="nb9" w:history="1">
        <w:r w:rsidRPr="006448FC">
          <w:rPr>
            <w:rFonts w:ascii="Times New Roman" w:eastAsia="Times New Roman" w:hAnsi="Times New Roman" w:cs="Times New Roman"/>
            <w:color w:val="0000FF"/>
            <w:sz w:val="24"/>
            <w:szCs w:val="24"/>
            <w:u w:val="single"/>
            <w:lang w:eastAsia="fr-FR"/>
          </w:rPr>
          <w:t>9</w:t>
        </w:r>
      </w:hyperlink>
      <w:r w:rsidRPr="006448FC">
        <w:rPr>
          <w:rFonts w:ascii="Times New Roman" w:eastAsia="Times New Roman" w:hAnsi="Times New Roman" w:cs="Times New Roman"/>
          <w:sz w:val="24"/>
          <w:szCs w:val="24"/>
          <w:lang w:eastAsia="fr-FR"/>
        </w:rPr>
        <w:t>)</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w:t>
      </w:r>
    </w:p>
    <w:p w14:paraId="6EA86FE6" w14:textId="77777777" w:rsidR="006448FC" w:rsidRPr="006448FC" w:rsidRDefault="006448FC" w:rsidP="00EB300E">
      <w:pPr>
        <w:spacing w:before="100" w:beforeAutospacing="1" w:after="100" w:afterAutospacing="1" w:line="240" w:lineRule="auto"/>
        <w:jc w:val="both"/>
        <w:rPr>
          <w:rFonts w:ascii="Times New Roman" w:eastAsia="Times New Roman" w:hAnsi="Times New Roman" w:cs="Times New Roman"/>
          <w:sz w:val="24"/>
          <w:szCs w:val="24"/>
          <w:lang w:eastAsia="fr-FR"/>
        </w:rPr>
      </w:pPr>
      <w:r w:rsidRPr="006448FC">
        <w:rPr>
          <w:rFonts w:ascii="Times New Roman" w:eastAsia="Times New Roman" w:hAnsi="Times New Roman" w:cs="Times New Roman"/>
          <w:sz w:val="24"/>
          <w:szCs w:val="24"/>
          <w:lang w:eastAsia="fr-FR"/>
        </w:rPr>
        <w:t>Magie de la parole poétique d’Apollinaire, magie des hélices tournoyantes de Delaunay... Le tableau paraît si merveilleux qu’il ferait presque oublier les antagonismes qui préludent à la Grande Guerre. Pôles d’influence stylistiques, Munich, Berlin, Moscou, Londres, Florence et Milan se mesurent les unes aux autres. Très attractive, Paris — et la France avec elle — prétend jouer le premier rôle sur la scène internationale. A l’exposition de l’</w:t>
      </w:r>
      <w:proofErr w:type="spellStart"/>
      <w:r w:rsidRPr="006448FC">
        <w:rPr>
          <w:rFonts w:ascii="Times New Roman" w:eastAsia="Times New Roman" w:hAnsi="Times New Roman" w:cs="Times New Roman"/>
          <w:sz w:val="24"/>
          <w:szCs w:val="24"/>
          <w:lang w:eastAsia="fr-FR"/>
        </w:rPr>
        <w:t>Armory</w:t>
      </w:r>
      <w:proofErr w:type="spellEnd"/>
      <w:r w:rsidRPr="006448FC">
        <w:rPr>
          <w:rFonts w:ascii="Times New Roman" w:eastAsia="Times New Roman" w:hAnsi="Times New Roman" w:cs="Times New Roman"/>
          <w:sz w:val="24"/>
          <w:szCs w:val="24"/>
          <w:lang w:eastAsia="fr-FR"/>
        </w:rPr>
        <w:t xml:space="preserve"> Show de New York, en 1913, la peinture parisienne, qui réunit des artistes de toutes origines — au premier rang desquels l’Espagnol Picasso —, se nomme, tout uniment, </w:t>
      </w:r>
      <w:r w:rsidRPr="006448FC">
        <w:rPr>
          <w:rFonts w:ascii="Times New Roman" w:eastAsia="Times New Roman" w:hAnsi="Times New Roman" w:cs="Times New Roman"/>
          <w:i/>
          <w:iCs/>
          <w:sz w:val="24"/>
          <w:szCs w:val="24"/>
          <w:lang w:eastAsia="fr-FR"/>
        </w:rPr>
        <w:t>«</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peinture française</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w:t>
      </w:r>
      <w:r w:rsidRPr="006448FC">
        <w:rPr>
          <w:rFonts w:ascii="Times New Roman" w:eastAsia="Times New Roman" w:hAnsi="Times New Roman" w:cs="Times New Roman"/>
          <w:sz w:val="24"/>
          <w:szCs w:val="24"/>
          <w:lang w:eastAsia="fr-FR"/>
        </w:rPr>
        <w:t xml:space="preserve"> L’agressivité des avant-gardes se double d’âpres rivalités nationales. Lorsqu’il prépare la première exposition des futuristes italiens dans la capitale française en février 1912, le peintre Umberto Boccioni avertit Apollinaire : </w:t>
      </w:r>
      <w:r w:rsidRPr="006448FC">
        <w:rPr>
          <w:rFonts w:ascii="Times New Roman" w:eastAsia="Times New Roman" w:hAnsi="Times New Roman" w:cs="Times New Roman"/>
          <w:i/>
          <w:iCs/>
          <w:sz w:val="24"/>
          <w:szCs w:val="24"/>
          <w:lang w:eastAsia="fr-FR"/>
        </w:rPr>
        <w:t>«</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Nous travaillons avec acharnement pour nous préparer à notre exposition chez Bernheim, le champ de bataille où dans deux mois nous mettrons en batterie nos canons</w:t>
      </w:r>
      <w:r w:rsidRPr="006448FC">
        <w:rPr>
          <w:rFonts w:ascii="Times New Roman" w:eastAsia="Times New Roman" w:hAnsi="Times New Roman" w:cs="Times New Roman"/>
          <w:sz w:val="24"/>
          <w:szCs w:val="24"/>
          <w:lang w:eastAsia="fr-FR"/>
        </w:rPr>
        <w:t> (</w:t>
      </w:r>
      <w:hyperlink r:id="rId20" w:anchor="nb10" w:history="1">
        <w:r w:rsidRPr="006448FC">
          <w:rPr>
            <w:rFonts w:ascii="Times New Roman" w:eastAsia="Times New Roman" w:hAnsi="Times New Roman" w:cs="Times New Roman"/>
            <w:color w:val="0000FF"/>
            <w:sz w:val="24"/>
            <w:szCs w:val="24"/>
            <w:u w:val="single"/>
            <w:lang w:eastAsia="fr-FR"/>
          </w:rPr>
          <w:t>10</w:t>
        </w:r>
      </w:hyperlink>
      <w:r w:rsidRPr="006448FC">
        <w:rPr>
          <w:rFonts w:ascii="Times New Roman" w:eastAsia="Times New Roman" w:hAnsi="Times New Roman" w:cs="Times New Roman"/>
          <w:sz w:val="24"/>
          <w:szCs w:val="24"/>
          <w:lang w:eastAsia="fr-FR"/>
        </w:rPr>
        <w:t>).</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w:t>
      </w:r>
    </w:p>
    <w:p w14:paraId="4ED9C716" w14:textId="77777777" w:rsidR="006448FC" w:rsidRPr="006448FC" w:rsidRDefault="006448FC" w:rsidP="00EB300E">
      <w:pPr>
        <w:spacing w:before="100" w:beforeAutospacing="1" w:after="100" w:afterAutospacing="1" w:line="240" w:lineRule="auto"/>
        <w:jc w:val="both"/>
        <w:rPr>
          <w:rFonts w:ascii="Times New Roman" w:eastAsia="Times New Roman" w:hAnsi="Times New Roman" w:cs="Times New Roman"/>
          <w:sz w:val="24"/>
          <w:szCs w:val="24"/>
          <w:lang w:eastAsia="fr-FR"/>
        </w:rPr>
      </w:pPr>
      <w:r w:rsidRPr="006448FC">
        <w:rPr>
          <w:rFonts w:ascii="Times New Roman" w:eastAsia="Times New Roman" w:hAnsi="Times New Roman" w:cs="Times New Roman"/>
          <w:sz w:val="24"/>
          <w:szCs w:val="24"/>
          <w:lang w:eastAsia="fr-FR"/>
        </w:rPr>
        <w:t xml:space="preserve">Quand vient l’hiver 1914, l’art s’installe dans la guerre, à l’instar de la nation. Les alliances esthétiques se recomposent en fonction des ententes militaires et politiques : en France, il n’est plus question d’évincer les Italiens mais de vaincre avec eux l’Allemagne. Blessé à la tête dans l’Aisne en 1916, fraîchement naturalisé, Apollinaire esquive les sollicitations du mouvement Dada, dont la dimension contestataire et internationale lui paraît incompatible avec son statut d’engagé volontaire. Mais, dans le même temps, au nom des pouvoirs de l’art et des droits imprescriptibles de l’imagination, il condamne les Indépendants de New York qui ont refusé la </w:t>
      </w:r>
      <w:r w:rsidRPr="006448FC">
        <w:rPr>
          <w:rFonts w:ascii="Times New Roman" w:eastAsia="Times New Roman" w:hAnsi="Times New Roman" w:cs="Times New Roman"/>
          <w:i/>
          <w:iCs/>
          <w:sz w:val="24"/>
          <w:szCs w:val="24"/>
          <w:lang w:eastAsia="fr-FR"/>
        </w:rPr>
        <w:t>Fontaine,</w:t>
      </w:r>
      <w:r w:rsidRPr="006448FC">
        <w:rPr>
          <w:rFonts w:ascii="Times New Roman" w:eastAsia="Times New Roman" w:hAnsi="Times New Roman" w:cs="Times New Roman"/>
          <w:sz w:val="24"/>
          <w:szCs w:val="24"/>
          <w:lang w:eastAsia="fr-FR"/>
        </w:rPr>
        <w:t xml:space="preserve"> de R. </w:t>
      </w:r>
      <w:proofErr w:type="spellStart"/>
      <w:r w:rsidRPr="006448FC">
        <w:rPr>
          <w:rFonts w:ascii="Times New Roman" w:eastAsia="Times New Roman" w:hAnsi="Times New Roman" w:cs="Times New Roman"/>
          <w:sz w:val="24"/>
          <w:szCs w:val="24"/>
          <w:lang w:eastAsia="fr-FR"/>
        </w:rPr>
        <w:t>Mutt</w:t>
      </w:r>
      <w:proofErr w:type="spellEnd"/>
      <w:r w:rsidRPr="006448FC">
        <w:rPr>
          <w:rFonts w:ascii="Times New Roman" w:eastAsia="Times New Roman" w:hAnsi="Times New Roman" w:cs="Times New Roman"/>
          <w:sz w:val="24"/>
          <w:szCs w:val="24"/>
          <w:lang w:eastAsia="fr-FR"/>
        </w:rPr>
        <w:t>, autrement dit le ready-made urinoir de Duchamp. Un front artistique intérieur se dessine aussi. Aux ennemis de la peinture moderne, qui la taxent d</w:t>
      </w:r>
      <w:proofErr w:type="gramStart"/>
      <w:r w:rsidRPr="006448FC">
        <w:rPr>
          <w:rFonts w:ascii="Times New Roman" w:eastAsia="Times New Roman" w:hAnsi="Times New Roman" w:cs="Times New Roman"/>
          <w:sz w:val="24"/>
          <w:szCs w:val="24"/>
          <w:lang w:eastAsia="fr-FR"/>
        </w:rPr>
        <w:t>’</w:t>
      </w:r>
      <w:r w:rsidRPr="006448FC">
        <w:rPr>
          <w:rFonts w:ascii="Times New Roman" w:eastAsia="Times New Roman" w:hAnsi="Times New Roman" w:cs="Times New Roman"/>
          <w:i/>
          <w:iCs/>
          <w:sz w:val="24"/>
          <w:szCs w:val="24"/>
          <w:lang w:eastAsia="fr-FR"/>
        </w:rPr>
        <w:t>«</w:t>
      </w:r>
      <w:proofErr w:type="gramEnd"/>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art boche</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w:t>
      </w:r>
      <w:r w:rsidRPr="006448FC">
        <w:rPr>
          <w:rFonts w:ascii="Times New Roman" w:eastAsia="Times New Roman" w:hAnsi="Times New Roman" w:cs="Times New Roman"/>
          <w:sz w:val="24"/>
          <w:szCs w:val="24"/>
          <w:lang w:eastAsia="fr-FR"/>
        </w:rPr>
        <w:t xml:space="preserve"> et à Charles Maurras, qui ravale le calligramme au rang de </w:t>
      </w:r>
      <w:r w:rsidRPr="006448FC">
        <w:rPr>
          <w:rFonts w:ascii="Times New Roman" w:eastAsia="Times New Roman" w:hAnsi="Times New Roman" w:cs="Times New Roman"/>
          <w:i/>
          <w:iCs/>
          <w:sz w:val="24"/>
          <w:szCs w:val="24"/>
          <w:lang w:eastAsia="fr-FR"/>
        </w:rPr>
        <w:t>«</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truc</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w:t>
      </w:r>
      <w:r w:rsidRPr="006448FC">
        <w:rPr>
          <w:rFonts w:ascii="Times New Roman" w:eastAsia="Times New Roman" w:hAnsi="Times New Roman" w:cs="Times New Roman"/>
          <w:sz w:val="24"/>
          <w:szCs w:val="24"/>
          <w:lang w:eastAsia="fr-FR"/>
        </w:rPr>
        <w:t xml:space="preserve"> Apollinaire rappelle qu’alliée à la discipline, l’audace, cette qualité française, ordonne le chaos et prépare l’avenir...</w:t>
      </w:r>
    </w:p>
    <w:p w14:paraId="13B76CA3" w14:textId="77777777" w:rsidR="006448FC" w:rsidRPr="006448FC" w:rsidRDefault="006448FC" w:rsidP="00EB300E">
      <w:pPr>
        <w:spacing w:before="100" w:beforeAutospacing="1" w:after="100" w:afterAutospacing="1" w:line="240" w:lineRule="auto"/>
        <w:jc w:val="both"/>
        <w:rPr>
          <w:rFonts w:ascii="Times New Roman" w:eastAsia="Times New Roman" w:hAnsi="Times New Roman" w:cs="Times New Roman"/>
          <w:sz w:val="24"/>
          <w:szCs w:val="24"/>
          <w:lang w:eastAsia="fr-FR"/>
        </w:rPr>
      </w:pPr>
      <w:r w:rsidRPr="006448FC">
        <w:rPr>
          <w:rFonts w:ascii="Times New Roman" w:eastAsia="Times New Roman" w:hAnsi="Times New Roman" w:cs="Times New Roman"/>
          <w:sz w:val="24"/>
          <w:szCs w:val="24"/>
          <w:lang w:eastAsia="fr-FR"/>
        </w:rPr>
        <w:t xml:space="preserve">Persuadé que </w:t>
      </w:r>
      <w:r w:rsidRPr="006448FC">
        <w:rPr>
          <w:rFonts w:ascii="Times New Roman" w:eastAsia="Times New Roman" w:hAnsi="Times New Roman" w:cs="Times New Roman"/>
          <w:i/>
          <w:iCs/>
          <w:sz w:val="24"/>
          <w:szCs w:val="24"/>
          <w:lang w:eastAsia="fr-FR"/>
        </w:rPr>
        <w:t>«</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la routine, la vieillesse et la vieillerie sont aussi des armées ennemies</w:t>
      </w:r>
      <w:r w:rsidRPr="006448FC">
        <w:rPr>
          <w:rFonts w:ascii="Times New Roman" w:eastAsia="Times New Roman" w:hAnsi="Times New Roman" w:cs="Times New Roman"/>
          <w:sz w:val="24"/>
          <w:szCs w:val="24"/>
          <w:lang w:eastAsia="fr-FR"/>
        </w:rPr>
        <w:t> (</w:t>
      </w:r>
      <w:hyperlink r:id="rId21" w:anchor="nb11" w:history="1">
        <w:r w:rsidRPr="006448FC">
          <w:rPr>
            <w:rFonts w:ascii="Times New Roman" w:eastAsia="Times New Roman" w:hAnsi="Times New Roman" w:cs="Times New Roman"/>
            <w:color w:val="0000FF"/>
            <w:sz w:val="24"/>
            <w:szCs w:val="24"/>
            <w:u w:val="single"/>
            <w:lang w:eastAsia="fr-FR"/>
          </w:rPr>
          <w:t>11</w:t>
        </w:r>
      </w:hyperlink>
      <w:r w:rsidRPr="006448FC">
        <w:rPr>
          <w:rFonts w:ascii="Times New Roman" w:eastAsia="Times New Roman" w:hAnsi="Times New Roman" w:cs="Times New Roman"/>
          <w:sz w:val="24"/>
          <w:szCs w:val="24"/>
          <w:lang w:eastAsia="fr-FR"/>
        </w:rPr>
        <w:t>)</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w:t>
      </w:r>
      <w:r w:rsidRPr="006448FC">
        <w:rPr>
          <w:rFonts w:ascii="Times New Roman" w:eastAsia="Times New Roman" w:hAnsi="Times New Roman" w:cs="Times New Roman"/>
          <w:sz w:val="24"/>
          <w:szCs w:val="24"/>
          <w:lang w:eastAsia="fr-FR"/>
        </w:rPr>
        <w:t xml:space="preserve"> le poète allume des étoiles nouvelles dans les ténèbres du temps. Inlassable chercheur, il enrichit ses calligrammes de couleurs et de dessins, et publie son poème </w:t>
      </w:r>
      <w:r w:rsidRPr="006448FC">
        <w:rPr>
          <w:rFonts w:ascii="Times New Roman" w:eastAsia="Times New Roman" w:hAnsi="Times New Roman" w:cs="Times New Roman"/>
          <w:i/>
          <w:iCs/>
          <w:sz w:val="24"/>
          <w:szCs w:val="24"/>
          <w:lang w:eastAsia="fr-FR"/>
        </w:rPr>
        <w:t>L’Horloge de demain,</w:t>
      </w:r>
      <w:r w:rsidRPr="006448FC">
        <w:rPr>
          <w:rFonts w:ascii="Times New Roman" w:eastAsia="Times New Roman" w:hAnsi="Times New Roman" w:cs="Times New Roman"/>
          <w:sz w:val="24"/>
          <w:szCs w:val="24"/>
          <w:lang w:eastAsia="fr-FR"/>
        </w:rPr>
        <w:t xml:space="preserve"> en pays neutre, à Barcelone, dans la revue de Picabia </w:t>
      </w:r>
      <w:r w:rsidRPr="006448FC">
        <w:rPr>
          <w:rFonts w:ascii="Times New Roman" w:eastAsia="Times New Roman" w:hAnsi="Times New Roman" w:cs="Times New Roman"/>
          <w:i/>
          <w:iCs/>
          <w:sz w:val="24"/>
          <w:szCs w:val="24"/>
          <w:lang w:eastAsia="fr-FR"/>
        </w:rPr>
        <w:t>391.</w:t>
      </w:r>
      <w:r w:rsidRPr="006448FC">
        <w:rPr>
          <w:rFonts w:ascii="Times New Roman" w:eastAsia="Times New Roman" w:hAnsi="Times New Roman" w:cs="Times New Roman"/>
          <w:sz w:val="24"/>
          <w:szCs w:val="24"/>
          <w:lang w:eastAsia="fr-FR"/>
        </w:rPr>
        <w:t xml:space="preserve"> Car s’il soutient l’effort de guerre, il rêve d’une poésie qui transcende les races et les nations : </w:t>
      </w:r>
      <w:r w:rsidRPr="006448FC">
        <w:rPr>
          <w:rFonts w:ascii="Times New Roman" w:eastAsia="Times New Roman" w:hAnsi="Times New Roman" w:cs="Times New Roman"/>
          <w:i/>
          <w:iCs/>
          <w:sz w:val="24"/>
          <w:szCs w:val="24"/>
          <w:lang w:eastAsia="fr-FR"/>
        </w:rPr>
        <w:t>«</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Je voudrais qu’aimassent mes vers un boxeur nègre américain, une impératrice de Chine, un journaliste boche, un peintre espagnol, une jeune femme de bonne race française, une jeune paysanne italienne et un officier anglais des Indes</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w:t>
      </w:r>
      <w:r w:rsidRPr="006448FC">
        <w:rPr>
          <w:rFonts w:ascii="Times New Roman" w:eastAsia="Times New Roman" w:hAnsi="Times New Roman" w:cs="Times New Roman"/>
          <w:sz w:val="24"/>
          <w:szCs w:val="24"/>
          <w:lang w:eastAsia="fr-FR"/>
        </w:rPr>
        <w:t xml:space="preserve"> écrit-il à sa marraine de guerre, du front de Champagne, en novembre 1915. Emporté prématurément par la grippe espagnole, le 9 novembre 1918, deux jours avant l’armistice, le poète ne verra pas son vœu se réaliser.</w:t>
      </w:r>
    </w:p>
    <w:p w14:paraId="7ECF744A" w14:textId="77777777" w:rsidR="006448FC" w:rsidRPr="006448FC" w:rsidRDefault="006448FC" w:rsidP="00EB300E">
      <w:pPr>
        <w:spacing w:before="100" w:beforeAutospacing="1" w:after="100" w:afterAutospacing="1" w:line="240" w:lineRule="auto"/>
        <w:jc w:val="both"/>
        <w:rPr>
          <w:rFonts w:ascii="Times New Roman" w:eastAsia="Times New Roman" w:hAnsi="Times New Roman" w:cs="Times New Roman"/>
          <w:sz w:val="24"/>
          <w:szCs w:val="24"/>
          <w:lang w:eastAsia="fr-FR"/>
        </w:rPr>
      </w:pPr>
      <w:r w:rsidRPr="006448FC">
        <w:rPr>
          <w:rFonts w:ascii="Times New Roman" w:eastAsia="Times New Roman" w:hAnsi="Times New Roman" w:cs="Times New Roman"/>
          <w:sz w:val="24"/>
          <w:szCs w:val="24"/>
          <w:lang w:eastAsia="fr-FR"/>
        </w:rPr>
        <w:t xml:space="preserve">Endeuillés, ses jeunes admirateurs André Breton, Louis Aragon, Philippe Soupault, futurs surréalistes, s’efforcent alors de faire la part du feu : révoltés par la catastrophe de la guerre, ils rejettent le conformisme patriotique de leur aîné mais rendent un culte à sa poésie. </w:t>
      </w:r>
      <w:r w:rsidRPr="006448FC">
        <w:rPr>
          <w:rFonts w:ascii="Times New Roman" w:eastAsia="Times New Roman" w:hAnsi="Times New Roman" w:cs="Times New Roman"/>
          <w:i/>
          <w:iCs/>
          <w:sz w:val="24"/>
          <w:szCs w:val="24"/>
          <w:lang w:eastAsia="fr-FR"/>
        </w:rPr>
        <w:t>«</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La légende se créait autour de lui, nimbe doré qu’on voit aux Césars de Byzance</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w:t>
      </w:r>
      <w:r w:rsidRPr="006448FC">
        <w:rPr>
          <w:rFonts w:ascii="Times New Roman" w:eastAsia="Times New Roman" w:hAnsi="Times New Roman" w:cs="Times New Roman"/>
          <w:sz w:val="24"/>
          <w:szCs w:val="24"/>
          <w:lang w:eastAsia="fr-FR"/>
        </w:rPr>
        <w:t xml:space="preserve"> écrit Aragon dans une singulière </w:t>
      </w:r>
      <w:r w:rsidRPr="006448FC">
        <w:rPr>
          <w:rFonts w:ascii="Times New Roman" w:eastAsia="Times New Roman" w:hAnsi="Times New Roman" w:cs="Times New Roman"/>
          <w:i/>
          <w:iCs/>
          <w:sz w:val="24"/>
          <w:szCs w:val="24"/>
          <w:lang w:eastAsia="fr-FR"/>
        </w:rPr>
        <w:t>Oraison funèbre</w:t>
      </w:r>
      <w:r w:rsidRPr="006448FC">
        <w:rPr>
          <w:rFonts w:ascii="Times New Roman" w:eastAsia="Times New Roman" w:hAnsi="Times New Roman" w:cs="Times New Roman"/>
          <w:sz w:val="24"/>
          <w:szCs w:val="24"/>
          <w:lang w:eastAsia="fr-FR"/>
        </w:rPr>
        <w:t xml:space="preserve"> publiée par la revue </w:t>
      </w:r>
      <w:r w:rsidRPr="006448FC">
        <w:rPr>
          <w:rFonts w:ascii="Times New Roman" w:eastAsia="Times New Roman" w:hAnsi="Times New Roman" w:cs="Times New Roman"/>
          <w:i/>
          <w:iCs/>
          <w:sz w:val="24"/>
          <w:szCs w:val="24"/>
          <w:lang w:eastAsia="fr-FR"/>
        </w:rPr>
        <w:t>SIC</w:t>
      </w:r>
      <w:r w:rsidRPr="006448FC">
        <w:rPr>
          <w:rFonts w:ascii="Times New Roman" w:eastAsia="Times New Roman" w:hAnsi="Times New Roman" w:cs="Times New Roman"/>
          <w:sz w:val="24"/>
          <w:szCs w:val="24"/>
          <w:lang w:eastAsia="fr-FR"/>
        </w:rPr>
        <w:t xml:space="preserve"> (janvier-février 1919) : </w:t>
      </w:r>
      <w:r w:rsidRPr="006448FC">
        <w:rPr>
          <w:rFonts w:ascii="Times New Roman" w:eastAsia="Times New Roman" w:hAnsi="Times New Roman" w:cs="Times New Roman"/>
          <w:i/>
          <w:iCs/>
          <w:sz w:val="24"/>
          <w:szCs w:val="24"/>
          <w:lang w:eastAsia="fr-FR"/>
        </w:rPr>
        <w:t>«</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D’elle seule je me souviendrai, soucieux biographe de l’unique beauté qu’il semait sous ses pas, pour que périsse à tout jamais ce cadavre d’homme privé, et que subsiste au creux du chêne l’enchanteur Apollinaire.</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w:t>
      </w:r>
    </w:p>
    <w:p w14:paraId="77AD3B3B" w14:textId="77777777" w:rsidR="006448FC" w:rsidRPr="006448FC" w:rsidRDefault="006448FC" w:rsidP="00EB300E">
      <w:pPr>
        <w:spacing w:before="100" w:beforeAutospacing="1" w:after="100" w:afterAutospacing="1" w:line="240" w:lineRule="auto"/>
        <w:jc w:val="both"/>
        <w:rPr>
          <w:rFonts w:ascii="Times New Roman" w:eastAsia="Times New Roman" w:hAnsi="Times New Roman" w:cs="Times New Roman"/>
          <w:sz w:val="24"/>
          <w:szCs w:val="24"/>
          <w:lang w:eastAsia="fr-FR"/>
        </w:rPr>
      </w:pPr>
      <w:r w:rsidRPr="006448FC">
        <w:rPr>
          <w:rFonts w:ascii="Times New Roman" w:eastAsia="Times New Roman" w:hAnsi="Times New Roman" w:cs="Times New Roman"/>
          <w:sz w:val="24"/>
          <w:szCs w:val="24"/>
          <w:lang w:eastAsia="fr-FR"/>
        </w:rPr>
        <w:t>Cent ans après, Apollinaire et la genèse de l’art moderne continuent de nous charmer. Si la Belle Epoque fascine toujours, ce n’est pas seulement parce qu’elle précède les grandes catastrophes du siècle, lesquelles, avec leur cortège de destructions et de traumatismes, ont frappé l’art et le langage au coin du néant et du soupçon. C’est aussi parce que cet âge d’or raconte nos origines. Reconstruit après coup, dans les années 1950, au moment où les témoins de l’époque héroïque racontent leurs souvenirs, où les avant-gardes se bâtissent une histoire, il donne du sens à notre temps. De lui naît la trajectoire de l’art moderne, entre onirisme et formalisme</w:t>
      </w:r>
      <w:r w:rsidRPr="006448FC">
        <w:rPr>
          <w:rFonts w:ascii="Times New Roman" w:eastAsia="Times New Roman" w:hAnsi="Times New Roman" w:cs="Times New Roman"/>
          <w:sz w:val="20"/>
          <w:szCs w:val="20"/>
          <w:lang w:eastAsia="fr-FR"/>
        </w:rPr>
        <w:t> </w:t>
      </w:r>
      <w:r w:rsidRPr="006448FC">
        <w:rPr>
          <w:rFonts w:ascii="Times New Roman" w:eastAsia="Times New Roman" w:hAnsi="Times New Roman" w:cs="Times New Roman"/>
          <w:sz w:val="24"/>
          <w:szCs w:val="24"/>
          <w:lang w:eastAsia="fr-FR"/>
        </w:rPr>
        <w:t>; à partir de lui s’éclairent les choix et les valeurs de la postérité — rupture, mouvement, liberté. La nostalgie crée des légendes qui décantent les querelles, purgent les passions, tissent l’étoffe de nos rêves. En déformant le réel, elles énoncent des vérités. Quand nous regardons en arrière, nous cherchons l’éternelle jeunesse d’un univers à jamais perdu, mais qui survit dans les mémoires, les imaginations et les œuvres.</w:t>
      </w:r>
    </w:p>
    <w:p w14:paraId="4BC64C7B" w14:textId="77777777" w:rsidR="006448FC" w:rsidRPr="006448FC" w:rsidRDefault="006448FC" w:rsidP="00EB300E">
      <w:pPr>
        <w:spacing w:before="100" w:beforeAutospacing="1" w:after="100" w:afterAutospacing="1" w:line="240" w:lineRule="auto"/>
        <w:jc w:val="both"/>
        <w:rPr>
          <w:rFonts w:ascii="Times New Roman" w:eastAsia="Times New Roman" w:hAnsi="Times New Roman" w:cs="Times New Roman"/>
          <w:sz w:val="24"/>
          <w:szCs w:val="24"/>
          <w:lang w:eastAsia="fr-FR"/>
        </w:rPr>
      </w:pPr>
      <w:r w:rsidRPr="006448FC">
        <w:rPr>
          <w:rFonts w:ascii="Times New Roman" w:eastAsia="Times New Roman" w:hAnsi="Times New Roman" w:cs="Times New Roman"/>
          <w:sz w:val="24"/>
          <w:szCs w:val="24"/>
          <w:lang w:eastAsia="fr-FR"/>
        </w:rPr>
        <w:t xml:space="preserve">Regarder le monde avec les yeux d’Apollinaire, c’est guetter </w:t>
      </w:r>
      <w:r w:rsidRPr="006448FC">
        <w:rPr>
          <w:rFonts w:ascii="Times New Roman" w:eastAsia="Times New Roman" w:hAnsi="Times New Roman" w:cs="Times New Roman"/>
          <w:i/>
          <w:iCs/>
          <w:sz w:val="24"/>
          <w:szCs w:val="24"/>
          <w:lang w:eastAsia="fr-FR"/>
        </w:rPr>
        <w:t>«</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les belles choses neuves</w:t>
      </w:r>
      <w:r w:rsidRPr="006448FC">
        <w:rPr>
          <w:rFonts w:ascii="Times New Roman" w:eastAsia="Times New Roman" w:hAnsi="Times New Roman" w:cs="Times New Roman"/>
          <w:sz w:val="24"/>
          <w:szCs w:val="24"/>
          <w:lang w:eastAsia="fr-FR"/>
        </w:rPr>
        <w:t> (</w:t>
      </w:r>
      <w:hyperlink r:id="rId22" w:anchor="nb12" w:history="1">
        <w:r w:rsidRPr="006448FC">
          <w:rPr>
            <w:rFonts w:ascii="Times New Roman" w:eastAsia="Times New Roman" w:hAnsi="Times New Roman" w:cs="Times New Roman"/>
            <w:color w:val="0000FF"/>
            <w:sz w:val="24"/>
            <w:szCs w:val="24"/>
            <w:u w:val="single"/>
            <w:lang w:eastAsia="fr-FR"/>
          </w:rPr>
          <w:t>12</w:t>
        </w:r>
      </w:hyperlink>
      <w:r w:rsidRPr="006448FC">
        <w:rPr>
          <w:rFonts w:ascii="Times New Roman" w:eastAsia="Times New Roman" w:hAnsi="Times New Roman" w:cs="Times New Roman"/>
          <w:sz w:val="24"/>
          <w:szCs w:val="24"/>
          <w:lang w:eastAsia="fr-FR"/>
        </w:rPr>
        <w:t>)</w:t>
      </w:r>
      <w:r w:rsidRPr="006448FC">
        <w:rPr>
          <w:rFonts w:ascii="Times New Roman" w:eastAsia="Times New Roman" w:hAnsi="Times New Roman" w:cs="Times New Roman"/>
          <w:i/>
          <w:iCs/>
          <w:sz w:val="20"/>
          <w:szCs w:val="20"/>
          <w:lang w:eastAsia="fr-FR"/>
        </w:rPr>
        <w:t> </w:t>
      </w:r>
      <w:r w:rsidRPr="006448FC">
        <w:rPr>
          <w:rFonts w:ascii="Times New Roman" w:eastAsia="Times New Roman" w:hAnsi="Times New Roman" w:cs="Times New Roman"/>
          <w:i/>
          <w:iCs/>
          <w:sz w:val="24"/>
          <w:szCs w:val="24"/>
          <w:lang w:eastAsia="fr-FR"/>
        </w:rPr>
        <w:t>»</w:t>
      </w:r>
      <w:r w:rsidRPr="006448FC">
        <w:rPr>
          <w:rFonts w:ascii="Times New Roman" w:eastAsia="Times New Roman" w:hAnsi="Times New Roman" w:cs="Times New Roman"/>
          <w:sz w:val="24"/>
          <w:szCs w:val="24"/>
          <w:lang w:eastAsia="fr-FR"/>
        </w:rPr>
        <w:t xml:space="preserve"> et accueillir leurs épiphanies. C’est chercher les merveilles. Non ces miracles bon marché pleins de niaiserie dont nous repaissent les productions médiatiques à grande échelle, mais les phénomènes mystérieux, tantôt féeriques, tantôt sinistres et toujours envoûtants, qui introduisent la surprise dans la vie ordinaire et l’aventure dans l’ordre du monde.</w:t>
      </w:r>
    </w:p>
    <w:p w14:paraId="1170E2E1" w14:textId="77777777" w:rsidR="006448FC" w:rsidRPr="006448FC" w:rsidRDefault="006448FC" w:rsidP="00EB300E">
      <w:pPr>
        <w:spacing w:before="100" w:beforeAutospacing="1" w:after="100" w:afterAutospacing="1" w:line="240" w:lineRule="auto"/>
        <w:jc w:val="both"/>
        <w:rPr>
          <w:rFonts w:ascii="Times New Roman" w:eastAsia="Times New Roman" w:hAnsi="Times New Roman" w:cs="Times New Roman"/>
          <w:sz w:val="24"/>
          <w:szCs w:val="24"/>
          <w:lang w:eastAsia="fr-FR"/>
        </w:rPr>
      </w:pPr>
      <w:r w:rsidRPr="006448FC">
        <w:rPr>
          <w:rFonts w:ascii="Times New Roman" w:eastAsia="Times New Roman" w:hAnsi="Times New Roman" w:cs="Times New Roman"/>
          <w:sz w:val="24"/>
          <w:szCs w:val="24"/>
          <w:lang w:eastAsia="fr-FR"/>
        </w:rPr>
        <w:t>Laurence Campa</w:t>
      </w:r>
    </w:p>
    <w:p w14:paraId="32BC7D33" w14:textId="77777777" w:rsidR="006448FC" w:rsidRPr="006448FC" w:rsidRDefault="006448FC" w:rsidP="00EB300E">
      <w:pPr>
        <w:spacing w:after="0" w:line="240" w:lineRule="auto"/>
        <w:jc w:val="both"/>
        <w:rPr>
          <w:rFonts w:ascii="Times New Roman" w:eastAsia="Times New Roman" w:hAnsi="Times New Roman" w:cs="Times New Roman"/>
          <w:lang w:eastAsia="fr-FR"/>
        </w:rPr>
      </w:pPr>
      <w:r w:rsidRPr="006448FC">
        <w:rPr>
          <w:rFonts w:ascii="Times New Roman" w:eastAsia="Times New Roman" w:hAnsi="Times New Roman" w:cs="Times New Roman"/>
          <w:lang w:eastAsia="fr-FR"/>
        </w:rPr>
        <w:t xml:space="preserve">Professeure de littérature française du XXe siècle (poésie) à l’université Paris Ouest Nanterre La Défense, auteure de </w:t>
      </w:r>
      <w:r w:rsidRPr="006448FC">
        <w:rPr>
          <w:rFonts w:ascii="Times New Roman" w:eastAsia="Times New Roman" w:hAnsi="Times New Roman" w:cs="Times New Roman"/>
          <w:i/>
          <w:iCs/>
          <w:lang w:eastAsia="fr-FR"/>
        </w:rPr>
        <w:t>Guillaume Apollinaire</w:t>
      </w:r>
      <w:r w:rsidRPr="006448FC">
        <w:rPr>
          <w:rFonts w:ascii="Times New Roman" w:eastAsia="Times New Roman" w:hAnsi="Times New Roman" w:cs="Times New Roman"/>
          <w:lang w:eastAsia="fr-FR"/>
        </w:rPr>
        <w:t xml:space="preserve">, Gallimard, coll. « NRF Biographies », Paris, 2013. </w:t>
      </w:r>
    </w:p>
    <w:p w14:paraId="041BCE7F" w14:textId="77777777" w:rsidR="006448FC" w:rsidRPr="006448FC" w:rsidRDefault="006448FC" w:rsidP="00EB300E">
      <w:pPr>
        <w:spacing w:before="100" w:beforeAutospacing="1" w:after="100" w:afterAutospacing="1" w:line="240" w:lineRule="auto"/>
        <w:jc w:val="both"/>
        <w:rPr>
          <w:rFonts w:ascii="Times New Roman" w:eastAsia="Times New Roman" w:hAnsi="Times New Roman" w:cs="Times New Roman"/>
          <w:sz w:val="20"/>
          <w:szCs w:val="20"/>
          <w:lang w:eastAsia="fr-FR"/>
        </w:rPr>
      </w:pPr>
      <w:r w:rsidRPr="006448FC">
        <w:rPr>
          <w:rFonts w:ascii="Times New Roman" w:eastAsia="Times New Roman" w:hAnsi="Times New Roman" w:cs="Times New Roman"/>
          <w:sz w:val="20"/>
          <w:szCs w:val="20"/>
          <w:lang w:eastAsia="fr-FR"/>
        </w:rPr>
        <w:t>(</w:t>
      </w:r>
      <w:hyperlink r:id="rId23" w:anchor="nh1" w:tooltip="Notes 1" w:history="1">
        <w:r w:rsidRPr="006448FC">
          <w:rPr>
            <w:rFonts w:ascii="Times New Roman" w:eastAsia="Times New Roman" w:hAnsi="Times New Roman" w:cs="Times New Roman"/>
            <w:color w:val="0000FF"/>
            <w:sz w:val="20"/>
            <w:szCs w:val="20"/>
            <w:u w:val="single"/>
            <w:lang w:eastAsia="fr-FR"/>
          </w:rPr>
          <w:t>1</w:t>
        </w:r>
      </w:hyperlink>
      <w:r w:rsidRPr="006448FC">
        <w:rPr>
          <w:rFonts w:ascii="Times New Roman" w:eastAsia="Times New Roman" w:hAnsi="Times New Roman" w:cs="Times New Roman"/>
          <w:sz w:val="20"/>
          <w:szCs w:val="20"/>
          <w:lang w:eastAsia="fr-FR"/>
        </w:rPr>
        <w:t>) Formule extraite du bulletin de souscription, écrit par Apollinaire lui-même.</w:t>
      </w:r>
    </w:p>
    <w:p w14:paraId="39CD7DC2" w14:textId="77777777" w:rsidR="006448FC" w:rsidRPr="006448FC" w:rsidRDefault="006448FC" w:rsidP="00EB300E">
      <w:pPr>
        <w:spacing w:before="100" w:beforeAutospacing="1" w:after="100" w:afterAutospacing="1" w:line="240" w:lineRule="auto"/>
        <w:jc w:val="both"/>
        <w:rPr>
          <w:rFonts w:ascii="Times New Roman" w:eastAsia="Times New Roman" w:hAnsi="Times New Roman" w:cs="Times New Roman"/>
          <w:sz w:val="20"/>
          <w:szCs w:val="20"/>
          <w:lang w:eastAsia="fr-FR"/>
        </w:rPr>
      </w:pPr>
      <w:r w:rsidRPr="006448FC">
        <w:rPr>
          <w:rFonts w:ascii="Times New Roman" w:eastAsia="Times New Roman" w:hAnsi="Times New Roman" w:cs="Times New Roman"/>
          <w:sz w:val="20"/>
          <w:szCs w:val="20"/>
          <w:lang w:eastAsia="fr-FR"/>
        </w:rPr>
        <w:t>(</w:t>
      </w:r>
      <w:hyperlink r:id="rId24" w:anchor="nh2" w:tooltip="Notes 2" w:history="1">
        <w:r w:rsidRPr="006448FC">
          <w:rPr>
            <w:rFonts w:ascii="Times New Roman" w:eastAsia="Times New Roman" w:hAnsi="Times New Roman" w:cs="Times New Roman"/>
            <w:color w:val="0000FF"/>
            <w:sz w:val="20"/>
            <w:szCs w:val="20"/>
            <w:u w:val="single"/>
            <w:lang w:eastAsia="fr-FR"/>
          </w:rPr>
          <w:t>2</w:t>
        </w:r>
      </w:hyperlink>
      <w:r w:rsidRPr="006448FC">
        <w:rPr>
          <w:rFonts w:ascii="Times New Roman" w:eastAsia="Times New Roman" w:hAnsi="Times New Roman" w:cs="Times New Roman"/>
          <w:sz w:val="20"/>
          <w:szCs w:val="20"/>
          <w:lang w:eastAsia="fr-FR"/>
        </w:rPr>
        <w:t xml:space="preserve">) Notes d’Apollinaire pour </w:t>
      </w:r>
      <w:r w:rsidRPr="006448FC">
        <w:rPr>
          <w:rFonts w:ascii="Times New Roman" w:eastAsia="Times New Roman" w:hAnsi="Times New Roman" w:cs="Times New Roman"/>
          <w:i/>
          <w:iCs/>
          <w:sz w:val="20"/>
          <w:szCs w:val="20"/>
          <w:lang w:eastAsia="fr-FR"/>
        </w:rPr>
        <w:t>Le Bestiaire ou Cortège d’Orphée,</w:t>
      </w:r>
      <w:r w:rsidRPr="006448FC">
        <w:rPr>
          <w:rFonts w:ascii="Times New Roman" w:eastAsia="Times New Roman" w:hAnsi="Times New Roman" w:cs="Times New Roman"/>
          <w:sz w:val="20"/>
          <w:szCs w:val="20"/>
          <w:lang w:eastAsia="fr-FR"/>
        </w:rPr>
        <w:t xml:space="preserve"> </w:t>
      </w:r>
      <w:proofErr w:type="spellStart"/>
      <w:r w:rsidRPr="006448FC">
        <w:rPr>
          <w:rFonts w:ascii="Times New Roman" w:eastAsia="Times New Roman" w:hAnsi="Times New Roman" w:cs="Times New Roman"/>
          <w:sz w:val="20"/>
          <w:szCs w:val="20"/>
          <w:lang w:eastAsia="fr-FR"/>
        </w:rPr>
        <w:t>Deplanche</w:t>
      </w:r>
      <w:proofErr w:type="spellEnd"/>
      <w:r w:rsidRPr="006448FC">
        <w:rPr>
          <w:rFonts w:ascii="Times New Roman" w:eastAsia="Times New Roman" w:hAnsi="Times New Roman" w:cs="Times New Roman"/>
          <w:sz w:val="20"/>
          <w:szCs w:val="20"/>
          <w:lang w:eastAsia="fr-FR"/>
        </w:rPr>
        <w:t>, Paris, 1911.</w:t>
      </w:r>
    </w:p>
    <w:p w14:paraId="1B5E47FB" w14:textId="77777777" w:rsidR="006448FC" w:rsidRPr="006448FC" w:rsidRDefault="006448FC" w:rsidP="00EB300E">
      <w:pPr>
        <w:spacing w:before="100" w:beforeAutospacing="1" w:after="100" w:afterAutospacing="1" w:line="240" w:lineRule="auto"/>
        <w:jc w:val="both"/>
        <w:rPr>
          <w:rFonts w:ascii="Times New Roman" w:eastAsia="Times New Roman" w:hAnsi="Times New Roman" w:cs="Times New Roman"/>
          <w:sz w:val="20"/>
          <w:szCs w:val="20"/>
          <w:lang w:eastAsia="fr-FR"/>
        </w:rPr>
      </w:pPr>
      <w:r w:rsidRPr="006448FC">
        <w:rPr>
          <w:rFonts w:ascii="Times New Roman" w:eastAsia="Times New Roman" w:hAnsi="Times New Roman" w:cs="Times New Roman"/>
          <w:sz w:val="20"/>
          <w:szCs w:val="20"/>
          <w:lang w:eastAsia="fr-FR"/>
        </w:rPr>
        <w:t>(</w:t>
      </w:r>
      <w:hyperlink r:id="rId25" w:anchor="nh3" w:tooltip="Notes 3" w:history="1">
        <w:r w:rsidRPr="006448FC">
          <w:rPr>
            <w:rFonts w:ascii="Times New Roman" w:eastAsia="Times New Roman" w:hAnsi="Times New Roman" w:cs="Times New Roman"/>
            <w:color w:val="0000FF"/>
            <w:sz w:val="20"/>
            <w:szCs w:val="20"/>
            <w:u w:val="single"/>
            <w:lang w:eastAsia="fr-FR"/>
          </w:rPr>
          <w:t>3</w:t>
        </w:r>
      </w:hyperlink>
      <w:r w:rsidRPr="006448FC">
        <w:rPr>
          <w:rFonts w:ascii="Times New Roman" w:eastAsia="Times New Roman" w:hAnsi="Times New Roman" w:cs="Times New Roman"/>
          <w:sz w:val="20"/>
          <w:szCs w:val="20"/>
          <w:lang w:eastAsia="fr-FR"/>
        </w:rPr>
        <w:t xml:space="preserve">) Conclusion du chapitre « Sur la peinture » de </w:t>
      </w:r>
      <w:r w:rsidRPr="006448FC">
        <w:rPr>
          <w:rFonts w:ascii="Times New Roman" w:eastAsia="Times New Roman" w:hAnsi="Times New Roman" w:cs="Times New Roman"/>
          <w:i/>
          <w:iCs/>
          <w:sz w:val="20"/>
          <w:szCs w:val="20"/>
          <w:lang w:eastAsia="fr-FR"/>
        </w:rPr>
        <w:t>Méditations esthétiques,</w:t>
      </w:r>
      <w:r w:rsidRPr="006448FC">
        <w:rPr>
          <w:rFonts w:ascii="Times New Roman" w:eastAsia="Times New Roman" w:hAnsi="Times New Roman" w:cs="Times New Roman"/>
          <w:sz w:val="20"/>
          <w:szCs w:val="20"/>
          <w:lang w:eastAsia="fr-FR"/>
        </w:rPr>
        <w:t xml:space="preserve"> Figuière &amp; Cie, Paris, 1913.</w:t>
      </w:r>
    </w:p>
    <w:p w14:paraId="0AFC2D1F" w14:textId="77777777" w:rsidR="006448FC" w:rsidRPr="006448FC" w:rsidRDefault="006448FC" w:rsidP="00EB300E">
      <w:pPr>
        <w:spacing w:before="100" w:beforeAutospacing="1" w:after="100" w:afterAutospacing="1" w:line="240" w:lineRule="auto"/>
        <w:jc w:val="both"/>
        <w:rPr>
          <w:rFonts w:ascii="Times New Roman" w:eastAsia="Times New Roman" w:hAnsi="Times New Roman" w:cs="Times New Roman"/>
          <w:sz w:val="20"/>
          <w:szCs w:val="20"/>
          <w:lang w:eastAsia="fr-FR"/>
        </w:rPr>
      </w:pPr>
      <w:r w:rsidRPr="006448FC">
        <w:rPr>
          <w:rFonts w:ascii="Times New Roman" w:eastAsia="Times New Roman" w:hAnsi="Times New Roman" w:cs="Times New Roman"/>
          <w:sz w:val="20"/>
          <w:szCs w:val="20"/>
          <w:lang w:eastAsia="fr-FR"/>
        </w:rPr>
        <w:t>(</w:t>
      </w:r>
      <w:hyperlink r:id="rId26" w:anchor="nh4" w:tooltip="Notes 4" w:history="1">
        <w:r w:rsidRPr="006448FC">
          <w:rPr>
            <w:rFonts w:ascii="Times New Roman" w:eastAsia="Times New Roman" w:hAnsi="Times New Roman" w:cs="Times New Roman"/>
            <w:color w:val="0000FF"/>
            <w:sz w:val="20"/>
            <w:szCs w:val="20"/>
            <w:u w:val="single"/>
            <w:lang w:eastAsia="fr-FR"/>
          </w:rPr>
          <w:t>4</w:t>
        </w:r>
      </w:hyperlink>
      <w:r w:rsidRPr="006448FC">
        <w:rPr>
          <w:rFonts w:ascii="Times New Roman" w:eastAsia="Times New Roman" w:hAnsi="Times New Roman" w:cs="Times New Roman"/>
          <w:sz w:val="20"/>
          <w:szCs w:val="20"/>
          <w:lang w:eastAsia="fr-FR"/>
        </w:rPr>
        <w:t xml:space="preserve">) Apollinaire, préface au catalogue de l’exposition </w:t>
      </w:r>
      <w:r w:rsidRPr="006448FC">
        <w:rPr>
          <w:rFonts w:ascii="Times New Roman" w:eastAsia="Times New Roman" w:hAnsi="Times New Roman" w:cs="Times New Roman"/>
          <w:i/>
          <w:iCs/>
          <w:sz w:val="20"/>
          <w:szCs w:val="20"/>
          <w:lang w:eastAsia="fr-FR"/>
        </w:rPr>
        <w:t>Matisse-Picasso</w:t>
      </w:r>
      <w:r w:rsidRPr="006448FC">
        <w:rPr>
          <w:rFonts w:ascii="Times New Roman" w:eastAsia="Times New Roman" w:hAnsi="Times New Roman" w:cs="Times New Roman"/>
          <w:sz w:val="20"/>
          <w:szCs w:val="20"/>
          <w:lang w:eastAsia="fr-FR"/>
        </w:rPr>
        <w:t xml:space="preserve"> à la galerie Paul Guillaume, 23 janvier - 15 février 1918.</w:t>
      </w:r>
    </w:p>
    <w:p w14:paraId="075BB5F0" w14:textId="77777777" w:rsidR="006448FC" w:rsidRPr="006448FC" w:rsidRDefault="006448FC" w:rsidP="00EB300E">
      <w:pPr>
        <w:spacing w:before="100" w:beforeAutospacing="1" w:after="100" w:afterAutospacing="1" w:line="240" w:lineRule="auto"/>
        <w:jc w:val="both"/>
        <w:rPr>
          <w:rFonts w:ascii="Times New Roman" w:eastAsia="Times New Roman" w:hAnsi="Times New Roman" w:cs="Times New Roman"/>
          <w:sz w:val="20"/>
          <w:szCs w:val="20"/>
          <w:lang w:eastAsia="fr-FR"/>
        </w:rPr>
      </w:pPr>
      <w:r w:rsidRPr="006448FC">
        <w:rPr>
          <w:rFonts w:ascii="Times New Roman" w:eastAsia="Times New Roman" w:hAnsi="Times New Roman" w:cs="Times New Roman"/>
          <w:sz w:val="20"/>
          <w:szCs w:val="20"/>
          <w:lang w:eastAsia="fr-FR"/>
        </w:rPr>
        <w:t>(</w:t>
      </w:r>
      <w:hyperlink r:id="rId27" w:anchor="nh5" w:tooltip="Notes 5" w:history="1">
        <w:r w:rsidRPr="006448FC">
          <w:rPr>
            <w:rFonts w:ascii="Times New Roman" w:eastAsia="Times New Roman" w:hAnsi="Times New Roman" w:cs="Times New Roman"/>
            <w:color w:val="0000FF"/>
            <w:sz w:val="20"/>
            <w:szCs w:val="20"/>
            <w:u w:val="single"/>
            <w:lang w:eastAsia="fr-FR"/>
          </w:rPr>
          <w:t>5</w:t>
        </w:r>
      </w:hyperlink>
      <w:r w:rsidRPr="006448FC">
        <w:rPr>
          <w:rFonts w:ascii="Times New Roman" w:eastAsia="Times New Roman" w:hAnsi="Times New Roman" w:cs="Times New Roman"/>
          <w:sz w:val="20"/>
          <w:szCs w:val="20"/>
          <w:lang w:eastAsia="fr-FR"/>
        </w:rPr>
        <w:t xml:space="preserve">) Apollinaire, compte rendu du Salon d’automne, </w:t>
      </w:r>
      <w:r w:rsidRPr="006448FC">
        <w:rPr>
          <w:rFonts w:ascii="Times New Roman" w:eastAsia="Times New Roman" w:hAnsi="Times New Roman" w:cs="Times New Roman"/>
          <w:i/>
          <w:iCs/>
          <w:sz w:val="20"/>
          <w:szCs w:val="20"/>
          <w:lang w:eastAsia="fr-FR"/>
        </w:rPr>
        <w:t>L’Intransigeant,</w:t>
      </w:r>
      <w:r w:rsidRPr="006448FC">
        <w:rPr>
          <w:rFonts w:ascii="Times New Roman" w:eastAsia="Times New Roman" w:hAnsi="Times New Roman" w:cs="Times New Roman"/>
          <w:sz w:val="20"/>
          <w:szCs w:val="20"/>
          <w:lang w:eastAsia="fr-FR"/>
        </w:rPr>
        <w:t xml:space="preserve"> Paris, 16 novembre 1913.</w:t>
      </w:r>
    </w:p>
    <w:p w14:paraId="645F6A16" w14:textId="77777777" w:rsidR="006448FC" w:rsidRPr="006448FC" w:rsidRDefault="006448FC" w:rsidP="00EB300E">
      <w:pPr>
        <w:spacing w:before="100" w:beforeAutospacing="1" w:after="100" w:afterAutospacing="1" w:line="240" w:lineRule="auto"/>
        <w:jc w:val="both"/>
        <w:rPr>
          <w:rFonts w:ascii="Times New Roman" w:eastAsia="Times New Roman" w:hAnsi="Times New Roman" w:cs="Times New Roman"/>
          <w:sz w:val="20"/>
          <w:szCs w:val="20"/>
          <w:lang w:eastAsia="fr-FR"/>
        </w:rPr>
      </w:pPr>
      <w:r w:rsidRPr="006448FC">
        <w:rPr>
          <w:rFonts w:ascii="Times New Roman" w:eastAsia="Times New Roman" w:hAnsi="Times New Roman" w:cs="Times New Roman"/>
          <w:sz w:val="20"/>
          <w:szCs w:val="20"/>
          <w:lang w:eastAsia="fr-FR"/>
        </w:rPr>
        <w:t>(</w:t>
      </w:r>
      <w:hyperlink r:id="rId28" w:anchor="nh6" w:tooltip="Notes 6" w:history="1">
        <w:r w:rsidRPr="006448FC">
          <w:rPr>
            <w:rFonts w:ascii="Times New Roman" w:eastAsia="Times New Roman" w:hAnsi="Times New Roman" w:cs="Times New Roman"/>
            <w:color w:val="0000FF"/>
            <w:sz w:val="20"/>
            <w:szCs w:val="20"/>
            <w:u w:val="single"/>
            <w:lang w:eastAsia="fr-FR"/>
          </w:rPr>
          <w:t>6</w:t>
        </w:r>
      </w:hyperlink>
      <w:r w:rsidRPr="006448FC">
        <w:rPr>
          <w:rFonts w:ascii="Times New Roman" w:eastAsia="Times New Roman" w:hAnsi="Times New Roman" w:cs="Times New Roman"/>
          <w:sz w:val="20"/>
          <w:szCs w:val="20"/>
          <w:lang w:eastAsia="fr-FR"/>
        </w:rPr>
        <w:t xml:space="preserve">) Apollinaire, compte rendu du Salon d’automne, </w:t>
      </w:r>
      <w:r w:rsidRPr="006448FC">
        <w:rPr>
          <w:rFonts w:ascii="Times New Roman" w:eastAsia="Times New Roman" w:hAnsi="Times New Roman" w:cs="Times New Roman"/>
          <w:i/>
          <w:iCs/>
          <w:sz w:val="20"/>
          <w:szCs w:val="20"/>
          <w:lang w:eastAsia="fr-FR"/>
        </w:rPr>
        <w:t>Les Soirées de Paris,</w:t>
      </w:r>
      <w:r w:rsidRPr="006448FC">
        <w:rPr>
          <w:rFonts w:ascii="Times New Roman" w:eastAsia="Times New Roman" w:hAnsi="Times New Roman" w:cs="Times New Roman"/>
          <w:sz w:val="20"/>
          <w:szCs w:val="20"/>
          <w:lang w:eastAsia="fr-FR"/>
        </w:rPr>
        <w:t xml:space="preserve"> novembre-décembre 1915.</w:t>
      </w:r>
    </w:p>
    <w:p w14:paraId="3B75CD25" w14:textId="77777777" w:rsidR="006448FC" w:rsidRPr="006448FC" w:rsidRDefault="006448FC" w:rsidP="00EB300E">
      <w:pPr>
        <w:spacing w:before="100" w:beforeAutospacing="1" w:after="100" w:afterAutospacing="1" w:line="240" w:lineRule="auto"/>
        <w:jc w:val="both"/>
        <w:rPr>
          <w:rFonts w:ascii="Times New Roman" w:eastAsia="Times New Roman" w:hAnsi="Times New Roman" w:cs="Times New Roman"/>
          <w:sz w:val="20"/>
          <w:szCs w:val="20"/>
          <w:lang w:eastAsia="fr-FR"/>
        </w:rPr>
      </w:pPr>
      <w:r w:rsidRPr="006448FC">
        <w:rPr>
          <w:rFonts w:ascii="Times New Roman" w:eastAsia="Times New Roman" w:hAnsi="Times New Roman" w:cs="Times New Roman"/>
          <w:sz w:val="20"/>
          <w:szCs w:val="20"/>
          <w:lang w:eastAsia="fr-FR"/>
        </w:rPr>
        <w:t>(</w:t>
      </w:r>
      <w:hyperlink r:id="rId29" w:anchor="nh7" w:tooltip="Notes 7" w:history="1">
        <w:r w:rsidRPr="006448FC">
          <w:rPr>
            <w:rFonts w:ascii="Times New Roman" w:eastAsia="Times New Roman" w:hAnsi="Times New Roman" w:cs="Times New Roman"/>
            <w:color w:val="0000FF"/>
            <w:sz w:val="20"/>
            <w:szCs w:val="20"/>
            <w:u w:val="single"/>
            <w:lang w:eastAsia="fr-FR"/>
          </w:rPr>
          <w:t>7</w:t>
        </w:r>
      </w:hyperlink>
      <w:r w:rsidRPr="006448FC">
        <w:rPr>
          <w:rFonts w:ascii="Times New Roman" w:eastAsia="Times New Roman" w:hAnsi="Times New Roman" w:cs="Times New Roman"/>
          <w:sz w:val="20"/>
          <w:szCs w:val="20"/>
          <w:lang w:eastAsia="fr-FR"/>
        </w:rPr>
        <w:t xml:space="preserve">) Apollinaire, « Le gant rose », </w:t>
      </w:r>
      <w:r w:rsidRPr="006448FC">
        <w:rPr>
          <w:rFonts w:ascii="Times New Roman" w:eastAsia="Times New Roman" w:hAnsi="Times New Roman" w:cs="Times New Roman"/>
          <w:i/>
          <w:iCs/>
          <w:sz w:val="20"/>
          <w:szCs w:val="20"/>
          <w:lang w:eastAsia="fr-FR"/>
        </w:rPr>
        <w:t>Paris-Journal,</w:t>
      </w:r>
      <w:r w:rsidRPr="006448FC">
        <w:rPr>
          <w:rFonts w:ascii="Times New Roman" w:eastAsia="Times New Roman" w:hAnsi="Times New Roman" w:cs="Times New Roman"/>
          <w:sz w:val="20"/>
          <w:szCs w:val="20"/>
          <w:lang w:eastAsia="fr-FR"/>
        </w:rPr>
        <w:t xml:space="preserve"> 4 juillet 1914.</w:t>
      </w:r>
    </w:p>
    <w:p w14:paraId="314BE7A6" w14:textId="77777777" w:rsidR="006448FC" w:rsidRPr="006448FC" w:rsidRDefault="006448FC" w:rsidP="00EB300E">
      <w:pPr>
        <w:spacing w:before="100" w:beforeAutospacing="1" w:after="100" w:afterAutospacing="1" w:line="240" w:lineRule="auto"/>
        <w:jc w:val="both"/>
        <w:rPr>
          <w:rFonts w:ascii="Times New Roman" w:eastAsia="Times New Roman" w:hAnsi="Times New Roman" w:cs="Times New Roman"/>
          <w:sz w:val="20"/>
          <w:szCs w:val="20"/>
          <w:lang w:eastAsia="fr-FR"/>
        </w:rPr>
      </w:pPr>
      <w:r w:rsidRPr="006448FC">
        <w:rPr>
          <w:rFonts w:ascii="Times New Roman" w:eastAsia="Times New Roman" w:hAnsi="Times New Roman" w:cs="Times New Roman"/>
          <w:sz w:val="20"/>
          <w:szCs w:val="20"/>
          <w:lang w:eastAsia="fr-FR"/>
        </w:rPr>
        <w:t>(</w:t>
      </w:r>
      <w:hyperlink r:id="rId30" w:anchor="nh8" w:tooltip="Notes 8" w:history="1">
        <w:r w:rsidRPr="006448FC">
          <w:rPr>
            <w:rFonts w:ascii="Times New Roman" w:eastAsia="Times New Roman" w:hAnsi="Times New Roman" w:cs="Times New Roman"/>
            <w:color w:val="0000FF"/>
            <w:sz w:val="20"/>
            <w:szCs w:val="20"/>
            <w:u w:val="single"/>
            <w:lang w:eastAsia="fr-FR"/>
          </w:rPr>
          <w:t>8</w:t>
        </w:r>
      </w:hyperlink>
      <w:r w:rsidRPr="006448FC">
        <w:rPr>
          <w:rFonts w:ascii="Times New Roman" w:eastAsia="Times New Roman" w:hAnsi="Times New Roman" w:cs="Times New Roman"/>
          <w:sz w:val="20"/>
          <w:szCs w:val="20"/>
          <w:lang w:eastAsia="fr-FR"/>
        </w:rPr>
        <w:t>) Apollinaire, conférence « L’esprit nouveau et les poètes », 26 novembre 1917.</w:t>
      </w:r>
    </w:p>
    <w:p w14:paraId="480291AA" w14:textId="77777777" w:rsidR="006448FC" w:rsidRPr="006448FC" w:rsidRDefault="006448FC" w:rsidP="00EB300E">
      <w:pPr>
        <w:spacing w:before="100" w:beforeAutospacing="1" w:after="100" w:afterAutospacing="1" w:line="240" w:lineRule="auto"/>
        <w:jc w:val="both"/>
        <w:rPr>
          <w:rFonts w:ascii="Times New Roman" w:eastAsia="Times New Roman" w:hAnsi="Times New Roman" w:cs="Times New Roman"/>
          <w:sz w:val="20"/>
          <w:szCs w:val="20"/>
          <w:lang w:eastAsia="fr-FR"/>
        </w:rPr>
      </w:pPr>
      <w:r w:rsidRPr="006448FC">
        <w:rPr>
          <w:rFonts w:ascii="Times New Roman" w:eastAsia="Times New Roman" w:hAnsi="Times New Roman" w:cs="Times New Roman"/>
          <w:sz w:val="20"/>
          <w:szCs w:val="20"/>
          <w:lang w:eastAsia="fr-FR"/>
        </w:rPr>
        <w:t>(</w:t>
      </w:r>
      <w:hyperlink r:id="rId31" w:anchor="nh9" w:tooltip="Notes 9" w:history="1">
        <w:r w:rsidRPr="006448FC">
          <w:rPr>
            <w:rFonts w:ascii="Times New Roman" w:eastAsia="Times New Roman" w:hAnsi="Times New Roman" w:cs="Times New Roman"/>
            <w:color w:val="0000FF"/>
            <w:sz w:val="20"/>
            <w:szCs w:val="20"/>
            <w:u w:val="single"/>
            <w:lang w:eastAsia="fr-FR"/>
          </w:rPr>
          <w:t>9</w:t>
        </w:r>
      </w:hyperlink>
      <w:r w:rsidRPr="006448FC">
        <w:rPr>
          <w:rFonts w:ascii="Times New Roman" w:eastAsia="Times New Roman" w:hAnsi="Times New Roman" w:cs="Times New Roman"/>
          <w:sz w:val="20"/>
          <w:szCs w:val="20"/>
          <w:lang w:eastAsia="fr-FR"/>
        </w:rPr>
        <w:t xml:space="preserve">) André Breton, </w:t>
      </w:r>
      <w:r w:rsidRPr="006448FC">
        <w:rPr>
          <w:rFonts w:ascii="Times New Roman" w:eastAsia="Times New Roman" w:hAnsi="Times New Roman" w:cs="Times New Roman"/>
          <w:i/>
          <w:iCs/>
          <w:sz w:val="20"/>
          <w:szCs w:val="20"/>
          <w:lang w:eastAsia="fr-FR"/>
        </w:rPr>
        <w:t>Entretiens,</w:t>
      </w:r>
      <w:r w:rsidRPr="006448FC">
        <w:rPr>
          <w:rFonts w:ascii="Times New Roman" w:eastAsia="Times New Roman" w:hAnsi="Times New Roman" w:cs="Times New Roman"/>
          <w:sz w:val="20"/>
          <w:szCs w:val="20"/>
          <w:lang w:eastAsia="fr-FR"/>
        </w:rPr>
        <w:t xml:space="preserve"> transcription d’entretiens radiophoniques avec André Parinaud, Gallimard, Paris, 1952.</w:t>
      </w:r>
    </w:p>
    <w:p w14:paraId="259AEFBD" w14:textId="77777777" w:rsidR="006448FC" w:rsidRPr="006448FC" w:rsidRDefault="006448FC" w:rsidP="00EB300E">
      <w:pPr>
        <w:spacing w:before="100" w:beforeAutospacing="1" w:after="100" w:afterAutospacing="1" w:line="240" w:lineRule="auto"/>
        <w:jc w:val="both"/>
        <w:rPr>
          <w:rFonts w:ascii="Times New Roman" w:eastAsia="Times New Roman" w:hAnsi="Times New Roman" w:cs="Times New Roman"/>
          <w:sz w:val="20"/>
          <w:szCs w:val="20"/>
          <w:lang w:eastAsia="fr-FR"/>
        </w:rPr>
      </w:pPr>
      <w:r w:rsidRPr="006448FC">
        <w:rPr>
          <w:rFonts w:ascii="Times New Roman" w:eastAsia="Times New Roman" w:hAnsi="Times New Roman" w:cs="Times New Roman"/>
          <w:sz w:val="20"/>
          <w:szCs w:val="20"/>
          <w:lang w:eastAsia="fr-FR"/>
        </w:rPr>
        <w:t>(</w:t>
      </w:r>
      <w:hyperlink r:id="rId32" w:anchor="nh10" w:tooltip="Notes 10" w:history="1">
        <w:r w:rsidRPr="006448FC">
          <w:rPr>
            <w:rFonts w:ascii="Times New Roman" w:eastAsia="Times New Roman" w:hAnsi="Times New Roman" w:cs="Times New Roman"/>
            <w:color w:val="0000FF"/>
            <w:sz w:val="20"/>
            <w:szCs w:val="20"/>
            <w:u w:val="single"/>
            <w:lang w:eastAsia="fr-FR"/>
          </w:rPr>
          <w:t>10</w:t>
        </w:r>
      </w:hyperlink>
      <w:r w:rsidRPr="006448FC">
        <w:rPr>
          <w:rFonts w:ascii="Times New Roman" w:eastAsia="Times New Roman" w:hAnsi="Times New Roman" w:cs="Times New Roman"/>
          <w:sz w:val="20"/>
          <w:szCs w:val="20"/>
          <w:lang w:eastAsia="fr-FR"/>
        </w:rPr>
        <w:t>) Lettre d’Umberto Boccioni à Apollinaire, 1er décembre 1911.</w:t>
      </w:r>
    </w:p>
    <w:p w14:paraId="43EBFC5A" w14:textId="77777777" w:rsidR="006448FC" w:rsidRPr="006448FC" w:rsidRDefault="006448FC" w:rsidP="00EB300E">
      <w:pPr>
        <w:spacing w:before="100" w:beforeAutospacing="1" w:after="100" w:afterAutospacing="1" w:line="240" w:lineRule="auto"/>
        <w:jc w:val="both"/>
        <w:rPr>
          <w:rFonts w:ascii="Times New Roman" w:eastAsia="Times New Roman" w:hAnsi="Times New Roman" w:cs="Times New Roman"/>
          <w:sz w:val="20"/>
          <w:szCs w:val="20"/>
          <w:lang w:eastAsia="fr-FR"/>
        </w:rPr>
      </w:pPr>
      <w:r w:rsidRPr="006448FC">
        <w:rPr>
          <w:rFonts w:ascii="Times New Roman" w:eastAsia="Times New Roman" w:hAnsi="Times New Roman" w:cs="Times New Roman"/>
          <w:sz w:val="20"/>
          <w:szCs w:val="20"/>
          <w:lang w:eastAsia="fr-FR"/>
        </w:rPr>
        <w:t>(</w:t>
      </w:r>
      <w:hyperlink r:id="rId33" w:anchor="nh11" w:tooltip="Notes 11" w:history="1">
        <w:r w:rsidRPr="006448FC">
          <w:rPr>
            <w:rFonts w:ascii="Times New Roman" w:eastAsia="Times New Roman" w:hAnsi="Times New Roman" w:cs="Times New Roman"/>
            <w:color w:val="0000FF"/>
            <w:sz w:val="20"/>
            <w:szCs w:val="20"/>
            <w:u w:val="single"/>
            <w:lang w:eastAsia="fr-FR"/>
          </w:rPr>
          <w:t>11</w:t>
        </w:r>
      </w:hyperlink>
      <w:r w:rsidRPr="006448FC">
        <w:rPr>
          <w:rFonts w:ascii="Times New Roman" w:eastAsia="Times New Roman" w:hAnsi="Times New Roman" w:cs="Times New Roman"/>
          <w:sz w:val="20"/>
          <w:szCs w:val="20"/>
          <w:lang w:eastAsia="fr-FR"/>
        </w:rPr>
        <w:t xml:space="preserve">) Apollinaire, « La guerre et nous autres », </w:t>
      </w:r>
      <w:r w:rsidRPr="006448FC">
        <w:rPr>
          <w:rFonts w:ascii="Times New Roman" w:eastAsia="Times New Roman" w:hAnsi="Times New Roman" w:cs="Times New Roman"/>
          <w:i/>
          <w:iCs/>
          <w:sz w:val="20"/>
          <w:szCs w:val="20"/>
          <w:lang w:eastAsia="fr-FR"/>
        </w:rPr>
        <w:t>Nord-Sud,</w:t>
      </w:r>
      <w:r w:rsidRPr="006448FC">
        <w:rPr>
          <w:rFonts w:ascii="Times New Roman" w:eastAsia="Times New Roman" w:hAnsi="Times New Roman" w:cs="Times New Roman"/>
          <w:sz w:val="20"/>
          <w:szCs w:val="20"/>
          <w:lang w:eastAsia="fr-FR"/>
        </w:rPr>
        <w:t xml:space="preserve"> Paris, octobre 1917.</w:t>
      </w:r>
    </w:p>
    <w:p w14:paraId="4F3CE89A" w14:textId="77777777" w:rsidR="006448FC" w:rsidRPr="006448FC" w:rsidRDefault="006448FC" w:rsidP="00EB300E">
      <w:pPr>
        <w:spacing w:before="100" w:beforeAutospacing="1" w:after="100" w:afterAutospacing="1" w:line="240" w:lineRule="auto"/>
        <w:jc w:val="both"/>
        <w:rPr>
          <w:rFonts w:ascii="Times New Roman" w:eastAsia="Times New Roman" w:hAnsi="Times New Roman" w:cs="Times New Roman"/>
          <w:sz w:val="20"/>
          <w:szCs w:val="20"/>
          <w:lang w:eastAsia="fr-FR"/>
        </w:rPr>
      </w:pPr>
      <w:r w:rsidRPr="006448FC">
        <w:rPr>
          <w:rFonts w:ascii="Times New Roman" w:eastAsia="Times New Roman" w:hAnsi="Times New Roman" w:cs="Times New Roman"/>
          <w:sz w:val="20"/>
          <w:szCs w:val="20"/>
          <w:lang w:eastAsia="fr-FR"/>
        </w:rPr>
        <w:t>(</w:t>
      </w:r>
      <w:hyperlink r:id="rId34" w:anchor="nh12" w:tooltip="Notes 12" w:history="1">
        <w:r w:rsidRPr="006448FC">
          <w:rPr>
            <w:rFonts w:ascii="Times New Roman" w:eastAsia="Times New Roman" w:hAnsi="Times New Roman" w:cs="Times New Roman"/>
            <w:color w:val="0000FF"/>
            <w:sz w:val="20"/>
            <w:szCs w:val="20"/>
            <w:u w:val="single"/>
            <w:lang w:eastAsia="fr-FR"/>
          </w:rPr>
          <w:t>12</w:t>
        </w:r>
      </w:hyperlink>
      <w:r w:rsidRPr="006448FC">
        <w:rPr>
          <w:rFonts w:ascii="Times New Roman" w:eastAsia="Times New Roman" w:hAnsi="Times New Roman" w:cs="Times New Roman"/>
          <w:sz w:val="20"/>
          <w:szCs w:val="20"/>
          <w:lang w:eastAsia="fr-FR"/>
        </w:rPr>
        <w:t xml:space="preserve">) Apollinaire, </w:t>
      </w:r>
      <w:r w:rsidRPr="006448FC">
        <w:rPr>
          <w:rFonts w:ascii="Times New Roman" w:eastAsia="Times New Roman" w:hAnsi="Times New Roman" w:cs="Times New Roman"/>
          <w:i/>
          <w:iCs/>
          <w:sz w:val="20"/>
          <w:szCs w:val="20"/>
          <w:lang w:eastAsia="fr-FR"/>
        </w:rPr>
        <w:t>La Victoire</w:t>
      </w:r>
      <w:r w:rsidRPr="006448FC">
        <w:rPr>
          <w:rFonts w:ascii="Times New Roman" w:eastAsia="Times New Roman" w:hAnsi="Times New Roman" w:cs="Times New Roman"/>
          <w:sz w:val="20"/>
          <w:szCs w:val="20"/>
          <w:lang w:eastAsia="fr-FR"/>
        </w:rPr>
        <w:t xml:space="preserve"> (</w:t>
      </w:r>
      <w:r w:rsidRPr="006448FC">
        <w:rPr>
          <w:rFonts w:ascii="Times New Roman" w:eastAsia="Times New Roman" w:hAnsi="Times New Roman" w:cs="Times New Roman"/>
          <w:i/>
          <w:iCs/>
          <w:sz w:val="20"/>
          <w:szCs w:val="20"/>
          <w:lang w:eastAsia="fr-FR"/>
        </w:rPr>
        <w:t>Calligrammes,</w:t>
      </w:r>
      <w:r w:rsidRPr="006448FC">
        <w:rPr>
          <w:rFonts w:ascii="Times New Roman" w:eastAsia="Times New Roman" w:hAnsi="Times New Roman" w:cs="Times New Roman"/>
          <w:sz w:val="20"/>
          <w:szCs w:val="20"/>
          <w:lang w:eastAsia="fr-FR"/>
        </w:rPr>
        <w:t xml:space="preserve"> Mercure de France, Paris, 1918).</w:t>
      </w:r>
    </w:p>
    <w:p w14:paraId="6EB448F7" w14:textId="77777777" w:rsidR="00AB4B3B" w:rsidRDefault="00AB4B3B" w:rsidP="00EB300E">
      <w:pPr>
        <w:jc w:val="both"/>
      </w:pPr>
    </w:p>
    <w:sectPr w:rsidR="00AB4B3B" w:rsidSect="00EB300E">
      <w:headerReference w:type="default" r:id="rId35"/>
      <w:footerReference w:type="default" r:id="rId36"/>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2DD0BE" w14:textId="77777777" w:rsidR="00EB300E" w:rsidRDefault="00EB300E" w:rsidP="00EB300E">
      <w:pPr>
        <w:spacing w:after="0" w:line="240" w:lineRule="auto"/>
      </w:pPr>
      <w:r>
        <w:separator/>
      </w:r>
    </w:p>
  </w:endnote>
  <w:endnote w:type="continuationSeparator" w:id="0">
    <w:p w14:paraId="4660D038" w14:textId="77777777" w:rsidR="00EB300E" w:rsidRDefault="00EB300E" w:rsidP="00EB3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4854411"/>
      <w:docPartObj>
        <w:docPartGallery w:val="Page Numbers (Bottom of Page)"/>
        <w:docPartUnique/>
      </w:docPartObj>
    </w:sdtPr>
    <w:sdtContent>
      <w:p w14:paraId="3B31C9EF" w14:textId="0767E998" w:rsidR="00EB300E" w:rsidRDefault="00EB300E">
        <w:pPr>
          <w:pStyle w:val="Pieddepage"/>
        </w:pPr>
        <w:r>
          <w:rPr>
            <w:noProof/>
          </w:rPr>
          <mc:AlternateContent>
            <mc:Choice Requires="wps">
              <w:drawing>
                <wp:anchor distT="0" distB="0" distL="114300" distR="114300" simplePos="0" relativeHeight="251659264" behindDoc="0" locked="0" layoutInCell="0" allowOverlap="1" wp14:anchorId="12D8F558" wp14:editId="04A32E5E">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6" name="Rectangle : carré corné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14:paraId="2848FF1F" w14:textId="77777777" w:rsidR="00EB300E" w:rsidRDefault="00EB300E">
                              <w:pPr>
                                <w:jc w:val="cente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D8F558"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6" o:spid="_x0000_s1026"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XcnSAIAAH4EAAAOAAAAZHJzL2Uyb0RvYy54bWysVF2O0zAQfkfiDpbf2fS/S7TpatWlCGmB&#10;FQsHcG2nMTgeM3abltPwyjXgYkyctHSBJ0QiuTMZz+eZ7/P06npfW7bTGAy4gg8vBpxpJ0EZtyn4&#10;h/erZ5echSicEhacLvhBB369ePrkqvG5HkEFVmlkBOJC3viCVzH6PMuCrHQtwgV47ShYAtYikoub&#10;TKFoCL222WgwmGUNoPIIUodAX2+7IF8k/LLUMr4ty6AjswWn2mJaMa3rds0WVyLfoPCVkX0Z4h+q&#10;qIVxdOgJ6lZEwbZo/oCqjUQIUMYLCXUGZWmkTj1QN8PBb908VMLr1AuRE/yJpvD/YOWb3T0yowo+&#10;48yJmiR6R6QJt7H6+9ecSYH44xuTgI5+Zi1fjQ85pT34e2w7Dv4O5KfAHCwrStM3iNBUWiiqctju&#10;zx4ltE6gVLZuXoOi48Q2QqJuX2LdAhIpbJ8UOpwU0vvIJH0czy7HA9JRUmg0n4xHScFM5MdkjyG+&#10;1FCz1ih42d4vtaTqNaZDxO4uxCSU6tsV6iNnZW1J9p2wbDyZzo6g/WaCP8KmhsEatTLWJgc366VF&#10;RqkFX6Un9Uy8nG+zjjVU/XA+TVU8ioVziMtB+/4NAmHrVLquLbkvejsKYzubqrSuZ7sluBMq7tf7&#10;XrM1qAPxjtANAQ0tGRXgF84aGoCCh89bgZoz+8qRds+Hk0k7McmZTOdENcPzyPo8IpwkqIJHzjpz&#10;Gbsp23o0m4pOGqbOHdyQ3qWJx4vRVdXXTZecrEdTdO6nXb/+NhY/AQAA//8DAFBLAwQUAAYACAAA&#10;ACEAdbyVRtkAAAADAQAADwAAAGRycy9kb3ducmV2LnhtbEyPzU7DMBCE70i8g7VI3KhDy48V4lQV&#10;CIkrLdDrNt4mEfE6it0m5elZuMBlpNGsZr4tlpPv1JGG2Aa2cD3LQBFXwbVcW3jbPF8ZUDEhO+wC&#10;k4UTRViW52cF5i6M/ErHdaqVlHDM0UKTUp9rHauGPMZZ6Ikl24fBYxI71NoNOEq57/Q8y+60x5Zl&#10;ocGeHhuqPtcHb+HLrIzZL7KPUx+ezPvYbu9f0tbay4tp9QAq0ZT+juEHX9ChFKZdOLCLqrMgj6Rf&#10;lezWiNtZuFnMQZeF/s9efgMAAP//AwBQSwECLQAUAAYACAAAACEAtoM4kv4AAADhAQAAEwAAAAAA&#10;AAAAAAAAAAAAAAAAW0NvbnRlbnRfVHlwZXNdLnhtbFBLAQItABQABgAIAAAAIQA4/SH/1gAAAJQB&#10;AAALAAAAAAAAAAAAAAAAAC8BAABfcmVscy8ucmVsc1BLAQItABQABgAIAAAAIQBsYXcnSAIAAH4E&#10;AAAOAAAAAAAAAAAAAAAAAC4CAABkcnMvZTJvRG9jLnhtbFBLAQItABQABgAIAAAAIQB1vJVG2QAA&#10;AAMBAAAPAAAAAAAAAAAAAAAAAKIEAABkcnMvZG93bnJldi54bWxQSwUGAAAAAAQABADzAAAAqAUA&#10;AAAA&#10;" o:allowincell="f" adj="14135" strokecolor="gray" strokeweight=".25pt">
                  <v:textbox>
                    <w:txbxContent>
                      <w:p w14:paraId="2848FF1F" w14:textId="77777777" w:rsidR="00EB300E" w:rsidRDefault="00EB300E">
                        <w:pPr>
                          <w:jc w:val="center"/>
                        </w:pPr>
                        <w:r>
                          <w:fldChar w:fldCharType="begin"/>
                        </w:r>
                        <w:r>
                          <w:instrText>PAGE    \* MERGEFORMAT</w:instrText>
                        </w:r>
                        <w:r>
                          <w:fldChar w:fldCharType="separate"/>
                        </w:r>
                        <w:r>
                          <w:rPr>
                            <w:sz w:val="16"/>
                            <w:szCs w:val="16"/>
                          </w:rPr>
                          <w:t>2</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E2A346" w14:textId="77777777" w:rsidR="00EB300E" w:rsidRDefault="00EB300E" w:rsidP="00EB300E">
      <w:pPr>
        <w:spacing w:after="0" w:line="240" w:lineRule="auto"/>
      </w:pPr>
      <w:r>
        <w:separator/>
      </w:r>
    </w:p>
  </w:footnote>
  <w:footnote w:type="continuationSeparator" w:id="0">
    <w:p w14:paraId="6221F890" w14:textId="77777777" w:rsidR="00EB300E" w:rsidRDefault="00EB300E" w:rsidP="00EB30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B22E1" w14:textId="58704BD1" w:rsidR="00EB300E" w:rsidRPr="00EB300E" w:rsidRDefault="00EB300E" w:rsidP="00EB300E">
    <w:pPr>
      <w:spacing w:after="0" w:line="240" w:lineRule="auto"/>
      <w:rPr>
        <w:rFonts w:ascii="Times New Roman" w:eastAsia="Times New Roman" w:hAnsi="Times New Roman" w:cs="Times New Roman"/>
        <w:sz w:val="24"/>
        <w:szCs w:val="24"/>
        <w:lang w:eastAsia="fr-FR"/>
      </w:rPr>
    </w:pPr>
    <w:r w:rsidRPr="00EB300E">
      <w:rPr>
        <w:rFonts w:ascii="Times New Roman" w:eastAsia="Times New Roman" w:hAnsi="Times New Roman" w:cs="Times New Roman"/>
        <w:noProof/>
        <w:color w:val="0000FF"/>
        <w:sz w:val="24"/>
        <w:szCs w:val="24"/>
        <w:lang w:eastAsia="fr-FR"/>
      </w:rPr>
      <mc:AlternateContent>
        <mc:Choice Requires="wps">
          <w:drawing>
            <wp:inline distT="0" distB="0" distL="0" distR="0" wp14:anchorId="1D091947" wp14:editId="1E09358B">
              <wp:extent cx="4953000" cy="512445"/>
              <wp:effectExtent l="0" t="0" r="0" b="0"/>
              <wp:docPr id="5" name="Rectangle 5" descr="Le Monde diplomatiqu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53000" cy="512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908047" id="Rectangle 5" o:spid="_x0000_s1026" alt="Le Monde diplomatique" href="https://www.monde-diplomatique.fr/" style="width:390pt;height:4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EKZMwIAAFcEAAAOAAAAZHJzL2Uyb0RvYy54bWysVMFuGjEQvVfqP1i+lwUKbbNiiSJQqkik&#10;iZr2A4ztZS28HmdsWNKv79gLlLSHSlUvlmfG+/zem/HOrg+tZXuNwYCr+Ggw5Ew7Ccq4TcW/f7t9&#10;94mzEIVTwoLTFX/RgV/P376Zdb7UY2jAKo2MQFwoO1/xJkZfFkWQjW5FGIDXjoo1YCsihbgpFIqO&#10;0FtbjIfDD0UHqDyC1CFQdtkX+Tzj17WW8aGug47MVpy4xbxiXtdpLeYzUW5Q+MbIIw3xDyxaYRxd&#10;eoZaiijYDs0fUK2RCAHqOJDQFlDXRuqsgdSMhr+peWqE11kLmRP82abw/2Dll/0jMqMqPuXMiZZa&#10;9JVME25jNaOU0kGSXSvN7sEpzZTxFqgX5nmXmImyscZtF9bI7ZEenf57E3vhS5C7VrvYdxK1JVxw&#10;oTE+cIZlYoV3apSaVHQ+lJlsam3ePvlHTAyCX4HcBuZg0RBvfRM8KaBhJEGnFCJ0jRaKnHsF12Mk&#10;wEBobN3dgyILxC5CVneosU13EF92yFPzcp4afYhMUnJyNX0/HNJwSapNR+PJZJoZi/L0tccQP2to&#10;WdqQJqKX0cV+FWISJ8rTkXSZg1tjbZ5M614l6GDKZDMS4d6LNagXIo9A2ESDXiNtGsAfnHU02RUP&#10;zzuBmjN758iAq9Fkkp5CDibTj2MK8LKyvqwIJwmq4pGzfruIFNEnO49m02Sfe443ZFptsp5kaM/q&#10;SJamN8s8vrT0PC7jfOrX/2D+EwAA//8DAFBLAwQUAAYACAAAACEA70BBudgAAAAEAQAADwAAAGRy&#10;cy9kb3ducmV2LnhtbEyPwWrDMBBE74X+g9hCb43UHBLjeh1CoAT3UHCaD1CsrW1irYylJO7fd9tL&#10;exkYZpl5W2xmP6grTbEPjPC8MKCIm+B6bhGOH69PGaiYLDs7BCaEL4qwKe/vCpu7cOOarofUKinh&#10;mFuELqUx1zo2HXkbF2EkluwzTN4msVOr3WRvUu4HvTRmpb3tWRY6O9Kuo+Z8uHiEZUbuvepT2Ffn&#10;ql6x57djvUd8fJi3L6ASzenvGH7wBR1KYTqFC7uoBgR5JP2qZOvMiD0hZGYNuiz0f/jyGwAA//8D&#10;AFBLAwQUAAYACAAAACEA2crgitkAAABNAQAAGQAAAGRycy9fcmVscy9lMm9Eb2MueG1sLnJlbHOE&#10;0MFKBDEMBuC74DuU3Hc660FEprMXFfbgRdYHKG1mpmyb1Lbr7L69ARFcEDyGJF9+MuzOKapPLDUw&#10;Gdh2PSgkxz7QbOD98LJ5AFWbJW8jExq4YIXdeHszvGG0TZbqEnJVolA1sLSWH7WubsFka8cZSToT&#10;l2SblGXW2bqjnVHf9f29Lr8NGK9MtfcGyt5vQR0uWS7/b/M0BYdP7E4Jqf1xQi8ilRjoKKgtM7Zv&#10;tkrmdV27xORx40OOLIHDxwm7qeif2Vf2EuP53LCQjaDHQV89YfwCAAD//wMAUEsBAi0AFAAGAAgA&#10;AAAhALaDOJL+AAAA4QEAABMAAAAAAAAAAAAAAAAAAAAAAFtDb250ZW50X1R5cGVzXS54bWxQSwEC&#10;LQAUAAYACAAAACEAOP0h/9YAAACUAQAACwAAAAAAAAAAAAAAAAAvAQAAX3JlbHMvLnJlbHNQSwEC&#10;LQAUAAYACAAAACEAvehCmTMCAABXBAAADgAAAAAAAAAAAAAAAAAuAgAAZHJzL2Uyb0RvYy54bWxQ&#10;SwECLQAUAAYACAAAACEA70BBudgAAAAEAQAADwAAAAAAAAAAAAAAAACNBAAAZHJzL2Rvd25yZXYu&#10;eG1sUEsBAi0AFAAGAAgAAAAhANnK4IrZAAAATQEAABkAAAAAAAAAAAAAAAAAkgUAAGRycy9fcmVs&#10;cy9lMm9Eb2MueG1sLnJlbHNQSwUGAAAAAAUABQA6AQAAogYAAAAA&#10;" o:button="t" filled="f" stroked="f">
              <v:fill o:detectmouseclick="t"/>
              <o:lock v:ext="edit" aspectratio="t"/>
              <w10:anchorlock/>
            </v:rect>
          </w:pict>
        </mc:Fallback>
      </mc:AlternateContent>
    </w:r>
    <w:r w:rsidRPr="00EB300E">
      <w:rPr>
        <w:rFonts w:ascii="Arial" w:eastAsia="Times New Roman" w:hAnsi="Arial" w:cs="Arial"/>
        <w:vanish/>
        <w:sz w:val="16"/>
        <w:szCs w:val="16"/>
        <w:lang w:eastAsia="fr-FR"/>
      </w:rPr>
      <w:t>Haut du formulaire</w:t>
    </w:r>
  </w:p>
  <w:p w14:paraId="2285D164" w14:textId="79A5A740" w:rsidR="00EB300E" w:rsidRPr="00EB300E" w:rsidRDefault="00EB300E" w:rsidP="00EB300E">
    <w:pPr>
      <w:spacing w:after="0" w:line="240" w:lineRule="auto"/>
      <w:rPr>
        <w:rFonts w:ascii="Times New Roman" w:eastAsia="Times New Roman" w:hAnsi="Times New Roman" w:cs="Times New Roman"/>
        <w:i/>
        <w:iCs/>
        <w:color w:val="0000FF"/>
        <w:sz w:val="24"/>
        <w:szCs w:val="24"/>
        <w:lang w:eastAsia="fr-FR"/>
      </w:rPr>
    </w:pPr>
    <w:r w:rsidRPr="00EB300E">
      <w:rPr>
        <w:rFonts w:ascii="Times New Roman" w:eastAsia="Times New Roman" w:hAnsi="Times New Roman" w:cs="Times New Roman"/>
        <w:i/>
        <w:iCs/>
        <w:color w:val="0000FF"/>
        <w:sz w:val="24"/>
        <w:szCs w:val="24"/>
        <w:lang w:eastAsia="fr-FR"/>
      </w:rPr>
      <w:t>Le monde diplomatique, décembre 2014</w:t>
    </w:r>
  </w:p>
  <w:p w14:paraId="02BEBBA4" w14:textId="77777777" w:rsidR="00EB300E" w:rsidRPr="00EB300E" w:rsidRDefault="00EB300E" w:rsidP="00EB300E">
    <w:pPr>
      <w:pBdr>
        <w:top w:val="single" w:sz="6" w:space="1" w:color="auto"/>
      </w:pBdr>
      <w:spacing w:after="0" w:line="240" w:lineRule="auto"/>
      <w:jc w:val="center"/>
      <w:rPr>
        <w:rFonts w:ascii="Arial" w:eastAsia="Times New Roman" w:hAnsi="Arial" w:cs="Arial"/>
        <w:vanish/>
        <w:sz w:val="16"/>
        <w:szCs w:val="16"/>
        <w:lang w:eastAsia="fr-FR"/>
      </w:rPr>
    </w:pPr>
    <w:r w:rsidRPr="00EB300E">
      <w:rPr>
        <w:rFonts w:ascii="Arial" w:eastAsia="Times New Roman" w:hAnsi="Arial" w:cs="Arial"/>
        <w:vanish/>
        <w:sz w:val="16"/>
        <w:szCs w:val="16"/>
        <w:lang w:eastAsia="fr-FR"/>
      </w:rPr>
      <w:t>Bas du formulaire</w:t>
    </w:r>
  </w:p>
  <w:p w14:paraId="4CDF2173" w14:textId="77777777" w:rsidR="00EB300E" w:rsidRDefault="00EB300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2C0281"/>
    <w:multiLevelType w:val="multilevel"/>
    <w:tmpl w:val="7AB4E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8FC"/>
    <w:rsid w:val="006448FC"/>
    <w:rsid w:val="00AB4B3B"/>
    <w:rsid w:val="00EB300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7C3F7AF"/>
  <w15:chartTrackingRefBased/>
  <w15:docId w15:val="{32BAA719-09C0-4927-B164-1BBBE2281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6448F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3">
    <w:name w:val="heading 3"/>
    <w:basedOn w:val="Normal"/>
    <w:link w:val="Titre3Car"/>
    <w:uiPriority w:val="9"/>
    <w:qFormat/>
    <w:rsid w:val="006448FC"/>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448FC"/>
    <w:rPr>
      <w:rFonts w:ascii="Times New Roman" w:eastAsia="Times New Roman" w:hAnsi="Times New Roman" w:cs="Times New Roman"/>
      <w:b/>
      <w:bCs/>
      <w:kern w:val="36"/>
      <w:sz w:val="48"/>
      <w:szCs w:val="48"/>
      <w:lang w:eastAsia="fr-FR"/>
    </w:rPr>
  </w:style>
  <w:style w:type="character" w:customStyle="1" w:styleId="Titre3Car">
    <w:name w:val="Titre 3 Car"/>
    <w:basedOn w:val="Policepardfaut"/>
    <w:link w:val="Titre3"/>
    <w:uiPriority w:val="9"/>
    <w:rsid w:val="006448FC"/>
    <w:rPr>
      <w:rFonts w:ascii="Times New Roman" w:eastAsia="Times New Roman" w:hAnsi="Times New Roman" w:cs="Times New Roman"/>
      <w:b/>
      <w:bCs/>
      <w:sz w:val="27"/>
      <w:szCs w:val="27"/>
      <w:lang w:eastAsia="fr-FR"/>
    </w:rPr>
  </w:style>
  <w:style w:type="paragraph" w:customStyle="1" w:styleId="crayon">
    <w:name w:val="crayon"/>
    <w:basedOn w:val="Normal"/>
    <w:rsid w:val="006448FC"/>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rmalWeb">
    <w:name w:val="Normal (Web)"/>
    <w:basedOn w:val="Normal"/>
    <w:uiPriority w:val="99"/>
    <w:semiHidden/>
    <w:unhideWhenUsed/>
    <w:rsid w:val="006448F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uteurs">
    <w:name w:val="auteurs"/>
    <w:basedOn w:val="Policepardfaut"/>
    <w:rsid w:val="006448FC"/>
  </w:style>
  <w:style w:type="character" w:styleId="Lienhypertexte">
    <w:name w:val="Hyperlink"/>
    <w:basedOn w:val="Policepardfaut"/>
    <w:uiPriority w:val="99"/>
    <w:semiHidden/>
    <w:unhideWhenUsed/>
    <w:rsid w:val="006448FC"/>
    <w:rPr>
      <w:color w:val="0000FF"/>
      <w:u w:val="single"/>
    </w:rPr>
  </w:style>
  <w:style w:type="character" w:customStyle="1" w:styleId="mot-lettrine">
    <w:name w:val="mot-lettrine"/>
    <w:basedOn w:val="Policepardfaut"/>
    <w:rsid w:val="006448FC"/>
  </w:style>
  <w:style w:type="character" w:customStyle="1" w:styleId="lettrine">
    <w:name w:val="lettrine"/>
    <w:basedOn w:val="Policepardfaut"/>
    <w:rsid w:val="006448FC"/>
  </w:style>
  <w:style w:type="character" w:customStyle="1" w:styleId="spipnoteref">
    <w:name w:val="spip_note_ref"/>
    <w:basedOn w:val="Policepardfaut"/>
    <w:rsid w:val="006448FC"/>
  </w:style>
  <w:style w:type="paragraph" w:customStyle="1" w:styleId="nom">
    <w:name w:val="nom"/>
    <w:basedOn w:val="Normal"/>
    <w:rsid w:val="006448FC"/>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EB300E"/>
    <w:pPr>
      <w:tabs>
        <w:tab w:val="center" w:pos="4536"/>
        <w:tab w:val="right" w:pos="9072"/>
      </w:tabs>
      <w:spacing w:after="0" w:line="240" w:lineRule="auto"/>
    </w:pPr>
  </w:style>
  <w:style w:type="character" w:customStyle="1" w:styleId="En-tteCar">
    <w:name w:val="En-tête Car"/>
    <w:basedOn w:val="Policepardfaut"/>
    <w:link w:val="En-tte"/>
    <w:uiPriority w:val="99"/>
    <w:rsid w:val="00EB300E"/>
  </w:style>
  <w:style w:type="paragraph" w:styleId="Pieddepage">
    <w:name w:val="footer"/>
    <w:basedOn w:val="Normal"/>
    <w:link w:val="PieddepageCar"/>
    <w:uiPriority w:val="99"/>
    <w:unhideWhenUsed/>
    <w:rsid w:val="00EB300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B300E"/>
  </w:style>
  <w:style w:type="paragraph" w:styleId="z-Hautduformulaire">
    <w:name w:val="HTML Top of Form"/>
    <w:basedOn w:val="Normal"/>
    <w:next w:val="Normal"/>
    <w:link w:val="z-HautduformulaireCar"/>
    <w:hidden/>
    <w:uiPriority w:val="99"/>
    <w:semiHidden/>
    <w:unhideWhenUsed/>
    <w:rsid w:val="00EB300E"/>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EB300E"/>
    <w:rPr>
      <w:rFonts w:ascii="Arial" w:eastAsia="Times New Roman" w:hAnsi="Arial" w:cs="Arial"/>
      <w:vanish/>
      <w:sz w:val="16"/>
      <w:szCs w:val="16"/>
      <w:lang w:eastAsia="fr-FR"/>
    </w:rPr>
  </w:style>
  <w:style w:type="paragraph" w:styleId="z-Basduformulaire">
    <w:name w:val="HTML Bottom of Form"/>
    <w:basedOn w:val="Normal"/>
    <w:next w:val="Normal"/>
    <w:link w:val="z-BasduformulaireCar"/>
    <w:hidden/>
    <w:uiPriority w:val="99"/>
    <w:semiHidden/>
    <w:unhideWhenUsed/>
    <w:rsid w:val="00EB300E"/>
    <w:pPr>
      <w:pBdr>
        <w:top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BasduformulaireCar">
    <w:name w:val="z-Bas du formulaire Car"/>
    <w:basedOn w:val="Policepardfaut"/>
    <w:link w:val="z-Basduformulaire"/>
    <w:uiPriority w:val="99"/>
    <w:semiHidden/>
    <w:rsid w:val="00EB300E"/>
    <w:rPr>
      <w:rFonts w:ascii="Arial" w:eastAsia="Times New Roman" w:hAnsi="Arial" w:cs="Arial"/>
      <w:vanish/>
      <w:sz w:val="16"/>
      <w:szCs w:val="16"/>
      <w:lang w:eastAsia="fr-FR"/>
    </w:rPr>
  </w:style>
  <w:style w:type="paragraph" w:customStyle="1" w:styleId="sousgroupe">
    <w:name w:val="sousgroupe"/>
    <w:basedOn w:val="Normal"/>
    <w:rsid w:val="00EB300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clear">
    <w:name w:val="clear"/>
    <w:basedOn w:val="Normal"/>
    <w:rsid w:val="00EB300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ep">
    <w:name w:val="cep"/>
    <w:basedOn w:val="Policepardfaut"/>
    <w:rsid w:val="00EB30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697993">
      <w:bodyDiv w:val="1"/>
      <w:marLeft w:val="0"/>
      <w:marRight w:val="0"/>
      <w:marTop w:val="0"/>
      <w:marBottom w:val="0"/>
      <w:divBdr>
        <w:top w:val="none" w:sz="0" w:space="0" w:color="auto"/>
        <w:left w:val="none" w:sz="0" w:space="0" w:color="auto"/>
        <w:bottom w:val="none" w:sz="0" w:space="0" w:color="auto"/>
        <w:right w:val="none" w:sz="0" w:space="0" w:color="auto"/>
      </w:divBdr>
      <w:divsChild>
        <w:div w:id="1005010135">
          <w:marLeft w:val="0"/>
          <w:marRight w:val="0"/>
          <w:marTop w:val="0"/>
          <w:marBottom w:val="0"/>
          <w:divBdr>
            <w:top w:val="none" w:sz="0" w:space="0" w:color="auto"/>
            <w:left w:val="none" w:sz="0" w:space="0" w:color="auto"/>
            <w:bottom w:val="none" w:sz="0" w:space="0" w:color="auto"/>
            <w:right w:val="none" w:sz="0" w:space="0" w:color="auto"/>
          </w:divBdr>
        </w:div>
        <w:div w:id="287049052">
          <w:marLeft w:val="0"/>
          <w:marRight w:val="0"/>
          <w:marTop w:val="0"/>
          <w:marBottom w:val="0"/>
          <w:divBdr>
            <w:top w:val="none" w:sz="0" w:space="0" w:color="auto"/>
            <w:left w:val="none" w:sz="0" w:space="0" w:color="auto"/>
            <w:bottom w:val="none" w:sz="0" w:space="0" w:color="auto"/>
            <w:right w:val="none" w:sz="0" w:space="0" w:color="auto"/>
          </w:divBdr>
          <w:divsChild>
            <w:div w:id="1168327762">
              <w:marLeft w:val="0"/>
              <w:marRight w:val="0"/>
              <w:marTop w:val="0"/>
              <w:marBottom w:val="0"/>
              <w:divBdr>
                <w:top w:val="none" w:sz="0" w:space="0" w:color="auto"/>
                <w:left w:val="none" w:sz="0" w:space="0" w:color="auto"/>
                <w:bottom w:val="none" w:sz="0" w:space="0" w:color="auto"/>
                <w:right w:val="none" w:sz="0" w:space="0" w:color="auto"/>
              </w:divBdr>
              <w:divsChild>
                <w:div w:id="2127458914">
                  <w:marLeft w:val="0"/>
                  <w:marRight w:val="0"/>
                  <w:marTop w:val="0"/>
                  <w:marBottom w:val="0"/>
                  <w:divBdr>
                    <w:top w:val="none" w:sz="0" w:space="0" w:color="auto"/>
                    <w:left w:val="none" w:sz="0" w:space="0" w:color="auto"/>
                    <w:bottom w:val="none" w:sz="0" w:space="0" w:color="auto"/>
                    <w:right w:val="none" w:sz="0" w:space="0" w:color="auto"/>
                  </w:divBdr>
                  <w:divsChild>
                    <w:div w:id="78754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402446">
          <w:marLeft w:val="0"/>
          <w:marRight w:val="0"/>
          <w:marTop w:val="0"/>
          <w:marBottom w:val="0"/>
          <w:divBdr>
            <w:top w:val="none" w:sz="0" w:space="0" w:color="auto"/>
            <w:left w:val="none" w:sz="0" w:space="0" w:color="auto"/>
            <w:bottom w:val="none" w:sz="0" w:space="0" w:color="auto"/>
            <w:right w:val="none" w:sz="0" w:space="0" w:color="auto"/>
          </w:divBdr>
          <w:divsChild>
            <w:div w:id="1099254172">
              <w:marLeft w:val="0"/>
              <w:marRight w:val="0"/>
              <w:marTop w:val="0"/>
              <w:marBottom w:val="0"/>
              <w:divBdr>
                <w:top w:val="none" w:sz="0" w:space="0" w:color="auto"/>
                <w:left w:val="none" w:sz="0" w:space="0" w:color="auto"/>
                <w:bottom w:val="none" w:sz="0" w:space="0" w:color="auto"/>
                <w:right w:val="none" w:sz="0" w:space="0" w:color="auto"/>
              </w:divBdr>
              <w:divsChild>
                <w:div w:id="265962001">
                  <w:marLeft w:val="0"/>
                  <w:marRight w:val="0"/>
                  <w:marTop w:val="0"/>
                  <w:marBottom w:val="0"/>
                  <w:divBdr>
                    <w:top w:val="none" w:sz="0" w:space="0" w:color="auto"/>
                    <w:left w:val="none" w:sz="0" w:space="0" w:color="auto"/>
                    <w:bottom w:val="none" w:sz="0" w:space="0" w:color="auto"/>
                    <w:right w:val="none" w:sz="0" w:space="0" w:color="auto"/>
                  </w:divBdr>
                </w:div>
                <w:div w:id="728653939">
                  <w:marLeft w:val="0"/>
                  <w:marRight w:val="0"/>
                  <w:marTop w:val="0"/>
                  <w:marBottom w:val="0"/>
                  <w:divBdr>
                    <w:top w:val="none" w:sz="0" w:space="0" w:color="auto"/>
                    <w:left w:val="none" w:sz="0" w:space="0" w:color="auto"/>
                    <w:bottom w:val="none" w:sz="0" w:space="0" w:color="auto"/>
                    <w:right w:val="none" w:sz="0" w:space="0" w:color="auto"/>
                  </w:divBdr>
                </w:div>
              </w:divsChild>
            </w:div>
            <w:div w:id="190417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11541">
      <w:bodyDiv w:val="1"/>
      <w:marLeft w:val="0"/>
      <w:marRight w:val="0"/>
      <w:marTop w:val="0"/>
      <w:marBottom w:val="0"/>
      <w:divBdr>
        <w:top w:val="none" w:sz="0" w:space="0" w:color="auto"/>
        <w:left w:val="none" w:sz="0" w:space="0" w:color="auto"/>
        <w:bottom w:val="none" w:sz="0" w:space="0" w:color="auto"/>
        <w:right w:val="none" w:sz="0" w:space="0" w:color="auto"/>
      </w:divBdr>
      <w:divsChild>
        <w:div w:id="554588380">
          <w:marLeft w:val="0"/>
          <w:marRight w:val="0"/>
          <w:marTop w:val="0"/>
          <w:marBottom w:val="0"/>
          <w:divBdr>
            <w:top w:val="none" w:sz="0" w:space="0" w:color="auto"/>
            <w:left w:val="none" w:sz="0" w:space="0" w:color="auto"/>
            <w:bottom w:val="none" w:sz="0" w:space="0" w:color="auto"/>
            <w:right w:val="none" w:sz="0" w:space="0" w:color="auto"/>
          </w:divBdr>
          <w:divsChild>
            <w:div w:id="829561480">
              <w:marLeft w:val="0"/>
              <w:marRight w:val="0"/>
              <w:marTop w:val="0"/>
              <w:marBottom w:val="0"/>
              <w:divBdr>
                <w:top w:val="none" w:sz="0" w:space="0" w:color="auto"/>
                <w:left w:val="none" w:sz="0" w:space="0" w:color="auto"/>
                <w:bottom w:val="none" w:sz="0" w:space="0" w:color="auto"/>
                <w:right w:val="none" w:sz="0" w:space="0" w:color="auto"/>
              </w:divBdr>
            </w:div>
            <w:div w:id="2120760282">
              <w:marLeft w:val="0"/>
              <w:marRight w:val="0"/>
              <w:marTop w:val="0"/>
              <w:marBottom w:val="0"/>
              <w:divBdr>
                <w:top w:val="none" w:sz="0" w:space="0" w:color="auto"/>
                <w:left w:val="none" w:sz="0" w:space="0" w:color="auto"/>
                <w:bottom w:val="none" w:sz="0" w:space="0" w:color="auto"/>
                <w:right w:val="none" w:sz="0" w:space="0" w:color="auto"/>
              </w:divBdr>
              <w:divsChild>
                <w:div w:id="164254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94723">
          <w:marLeft w:val="0"/>
          <w:marRight w:val="0"/>
          <w:marTop w:val="0"/>
          <w:marBottom w:val="0"/>
          <w:divBdr>
            <w:top w:val="none" w:sz="0" w:space="0" w:color="auto"/>
            <w:left w:val="none" w:sz="0" w:space="0" w:color="auto"/>
            <w:bottom w:val="none" w:sz="0" w:space="0" w:color="auto"/>
            <w:right w:val="none" w:sz="0" w:space="0" w:color="auto"/>
          </w:divBdr>
          <w:divsChild>
            <w:div w:id="1075249700">
              <w:marLeft w:val="0"/>
              <w:marRight w:val="0"/>
              <w:marTop w:val="0"/>
              <w:marBottom w:val="0"/>
              <w:divBdr>
                <w:top w:val="none" w:sz="0" w:space="0" w:color="auto"/>
                <w:left w:val="none" w:sz="0" w:space="0" w:color="auto"/>
                <w:bottom w:val="none" w:sz="0" w:space="0" w:color="auto"/>
                <w:right w:val="none" w:sz="0" w:space="0" w:color="auto"/>
              </w:divBdr>
            </w:div>
            <w:div w:id="192117206">
              <w:marLeft w:val="0"/>
              <w:marRight w:val="0"/>
              <w:marTop w:val="0"/>
              <w:marBottom w:val="0"/>
              <w:divBdr>
                <w:top w:val="none" w:sz="0" w:space="0" w:color="auto"/>
                <w:left w:val="none" w:sz="0" w:space="0" w:color="auto"/>
                <w:bottom w:val="none" w:sz="0" w:space="0" w:color="auto"/>
                <w:right w:val="none" w:sz="0" w:space="0" w:color="auto"/>
              </w:divBdr>
            </w:div>
          </w:divsChild>
        </w:div>
        <w:div w:id="2001494283">
          <w:marLeft w:val="0"/>
          <w:marRight w:val="0"/>
          <w:marTop w:val="0"/>
          <w:marBottom w:val="0"/>
          <w:divBdr>
            <w:top w:val="none" w:sz="0" w:space="0" w:color="auto"/>
            <w:left w:val="none" w:sz="0" w:space="0" w:color="auto"/>
            <w:bottom w:val="none" w:sz="0" w:space="0" w:color="auto"/>
            <w:right w:val="none" w:sz="0" w:space="0" w:color="auto"/>
          </w:divBdr>
          <w:divsChild>
            <w:div w:id="285232880">
              <w:marLeft w:val="0"/>
              <w:marRight w:val="0"/>
              <w:marTop w:val="0"/>
              <w:marBottom w:val="0"/>
              <w:divBdr>
                <w:top w:val="none" w:sz="0" w:space="0" w:color="auto"/>
                <w:left w:val="none" w:sz="0" w:space="0" w:color="auto"/>
                <w:bottom w:val="none" w:sz="0" w:space="0" w:color="auto"/>
                <w:right w:val="none" w:sz="0" w:space="0" w:color="auto"/>
              </w:divBdr>
            </w:div>
            <w:div w:id="1756322922">
              <w:marLeft w:val="0"/>
              <w:marRight w:val="0"/>
              <w:marTop w:val="0"/>
              <w:marBottom w:val="0"/>
              <w:divBdr>
                <w:top w:val="none" w:sz="0" w:space="0" w:color="auto"/>
                <w:left w:val="none" w:sz="0" w:space="0" w:color="auto"/>
                <w:bottom w:val="none" w:sz="0" w:space="0" w:color="auto"/>
                <w:right w:val="none" w:sz="0" w:space="0" w:color="auto"/>
              </w:divBdr>
            </w:div>
            <w:div w:id="12464995">
              <w:marLeft w:val="0"/>
              <w:marRight w:val="0"/>
              <w:marTop w:val="0"/>
              <w:marBottom w:val="0"/>
              <w:divBdr>
                <w:top w:val="none" w:sz="0" w:space="0" w:color="auto"/>
                <w:left w:val="none" w:sz="0" w:space="0" w:color="auto"/>
                <w:bottom w:val="none" w:sz="0" w:space="0" w:color="auto"/>
                <w:right w:val="none" w:sz="0" w:space="0" w:color="auto"/>
              </w:divBdr>
            </w:div>
            <w:div w:id="1882814388">
              <w:marLeft w:val="0"/>
              <w:marRight w:val="0"/>
              <w:marTop w:val="0"/>
              <w:marBottom w:val="0"/>
              <w:divBdr>
                <w:top w:val="none" w:sz="0" w:space="0" w:color="auto"/>
                <w:left w:val="none" w:sz="0" w:space="0" w:color="auto"/>
                <w:bottom w:val="none" w:sz="0" w:space="0" w:color="auto"/>
                <w:right w:val="none" w:sz="0" w:space="0" w:color="auto"/>
              </w:divBdr>
            </w:div>
            <w:div w:id="1729301886">
              <w:marLeft w:val="0"/>
              <w:marRight w:val="0"/>
              <w:marTop w:val="0"/>
              <w:marBottom w:val="0"/>
              <w:divBdr>
                <w:top w:val="none" w:sz="0" w:space="0" w:color="auto"/>
                <w:left w:val="none" w:sz="0" w:space="0" w:color="auto"/>
                <w:bottom w:val="none" w:sz="0" w:space="0" w:color="auto"/>
                <w:right w:val="none" w:sz="0" w:space="0" w:color="auto"/>
              </w:divBdr>
            </w:div>
            <w:div w:id="579754065">
              <w:marLeft w:val="0"/>
              <w:marRight w:val="0"/>
              <w:marTop w:val="0"/>
              <w:marBottom w:val="0"/>
              <w:divBdr>
                <w:top w:val="none" w:sz="0" w:space="0" w:color="auto"/>
                <w:left w:val="none" w:sz="0" w:space="0" w:color="auto"/>
                <w:bottom w:val="none" w:sz="0" w:space="0" w:color="auto"/>
                <w:right w:val="none" w:sz="0" w:space="0" w:color="auto"/>
              </w:divBdr>
            </w:div>
            <w:div w:id="963804052">
              <w:marLeft w:val="0"/>
              <w:marRight w:val="0"/>
              <w:marTop w:val="0"/>
              <w:marBottom w:val="0"/>
              <w:divBdr>
                <w:top w:val="none" w:sz="0" w:space="0" w:color="auto"/>
                <w:left w:val="none" w:sz="0" w:space="0" w:color="auto"/>
                <w:bottom w:val="none" w:sz="0" w:space="0" w:color="auto"/>
                <w:right w:val="none" w:sz="0" w:space="0" w:color="auto"/>
              </w:divBdr>
            </w:div>
          </w:divsChild>
        </w:div>
        <w:div w:id="791706360">
          <w:marLeft w:val="0"/>
          <w:marRight w:val="0"/>
          <w:marTop w:val="0"/>
          <w:marBottom w:val="0"/>
          <w:divBdr>
            <w:top w:val="none" w:sz="0" w:space="0" w:color="auto"/>
            <w:left w:val="none" w:sz="0" w:space="0" w:color="auto"/>
            <w:bottom w:val="none" w:sz="0" w:space="0" w:color="auto"/>
            <w:right w:val="none" w:sz="0" w:space="0" w:color="auto"/>
          </w:divBdr>
          <w:divsChild>
            <w:div w:id="1302729637">
              <w:marLeft w:val="0"/>
              <w:marRight w:val="0"/>
              <w:marTop w:val="0"/>
              <w:marBottom w:val="0"/>
              <w:divBdr>
                <w:top w:val="none" w:sz="0" w:space="0" w:color="auto"/>
                <w:left w:val="none" w:sz="0" w:space="0" w:color="auto"/>
                <w:bottom w:val="none" w:sz="0" w:space="0" w:color="auto"/>
                <w:right w:val="none" w:sz="0" w:space="0" w:color="auto"/>
              </w:divBdr>
              <w:divsChild>
                <w:div w:id="14316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61797">
          <w:marLeft w:val="0"/>
          <w:marRight w:val="0"/>
          <w:marTop w:val="0"/>
          <w:marBottom w:val="0"/>
          <w:divBdr>
            <w:top w:val="none" w:sz="0" w:space="0" w:color="auto"/>
            <w:left w:val="none" w:sz="0" w:space="0" w:color="auto"/>
            <w:bottom w:val="none" w:sz="0" w:space="0" w:color="auto"/>
            <w:right w:val="none" w:sz="0" w:space="0" w:color="auto"/>
          </w:divBdr>
          <w:divsChild>
            <w:div w:id="751316211">
              <w:marLeft w:val="0"/>
              <w:marRight w:val="0"/>
              <w:marTop w:val="0"/>
              <w:marBottom w:val="0"/>
              <w:divBdr>
                <w:top w:val="none" w:sz="0" w:space="0" w:color="auto"/>
                <w:left w:val="none" w:sz="0" w:space="0" w:color="auto"/>
                <w:bottom w:val="none" w:sz="0" w:space="0" w:color="auto"/>
                <w:right w:val="none" w:sz="0" w:space="0" w:color="auto"/>
              </w:divBdr>
            </w:div>
            <w:div w:id="109012841">
              <w:marLeft w:val="0"/>
              <w:marRight w:val="0"/>
              <w:marTop w:val="0"/>
              <w:marBottom w:val="0"/>
              <w:divBdr>
                <w:top w:val="none" w:sz="0" w:space="0" w:color="auto"/>
                <w:left w:val="none" w:sz="0" w:space="0" w:color="auto"/>
                <w:bottom w:val="none" w:sz="0" w:space="0" w:color="auto"/>
                <w:right w:val="none" w:sz="0" w:space="0" w:color="auto"/>
              </w:divBdr>
            </w:div>
            <w:div w:id="1590768904">
              <w:marLeft w:val="0"/>
              <w:marRight w:val="0"/>
              <w:marTop w:val="0"/>
              <w:marBottom w:val="0"/>
              <w:divBdr>
                <w:top w:val="none" w:sz="0" w:space="0" w:color="auto"/>
                <w:left w:val="none" w:sz="0" w:space="0" w:color="auto"/>
                <w:bottom w:val="none" w:sz="0" w:space="0" w:color="auto"/>
                <w:right w:val="none" w:sz="0" w:space="0" w:color="auto"/>
              </w:divBdr>
            </w:div>
            <w:div w:id="307592724">
              <w:marLeft w:val="0"/>
              <w:marRight w:val="0"/>
              <w:marTop w:val="0"/>
              <w:marBottom w:val="0"/>
              <w:divBdr>
                <w:top w:val="none" w:sz="0" w:space="0" w:color="auto"/>
                <w:left w:val="none" w:sz="0" w:space="0" w:color="auto"/>
                <w:bottom w:val="none" w:sz="0" w:space="0" w:color="auto"/>
                <w:right w:val="none" w:sz="0" w:space="0" w:color="auto"/>
              </w:divBdr>
            </w:div>
            <w:div w:id="1751997971">
              <w:marLeft w:val="0"/>
              <w:marRight w:val="0"/>
              <w:marTop w:val="0"/>
              <w:marBottom w:val="0"/>
              <w:divBdr>
                <w:top w:val="none" w:sz="0" w:space="0" w:color="auto"/>
                <w:left w:val="none" w:sz="0" w:space="0" w:color="auto"/>
                <w:bottom w:val="none" w:sz="0" w:space="0" w:color="auto"/>
                <w:right w:val="none" w:sz="0" w:space="0" w:color="auto"/>
              </w:divBdr>
            </w:div>
            <w:div w:id="845825120">
              <w:marLeft w:val="0"/>
              <w:marRight w:val="0"/>
              <w:marTop w:val="0"/>
              <w:marBottom w:val="0"/>
              <w:divBdr>
                <w:top w:val="none" w:sz="0" w:space="0" w:color="auto"/>
                <w:left w:val="none" w:sz="0" w:space="0" w:color="auto"/>
                <w:bottom w:val="none" w:sz="0" w:space="0" w:color="auto"/>
                <w:right w:val="none" w:sz="0" w:space="0" w:color="auto"/>
              </w:divBdr>
            </w:div>
            <w:div w:id="682323410">
              <w:marLeft w:val="0"/>
              <w:marRight w:val="0"/>
              <w:marTop w:val="0"/>
              <w:marBottom w:val="0"/>
              <w:divBdr>
                <w:top w:val="none" w:sz="0" w:space="0" w:color="auto"/>
                <w:left w:val="none" w:sz="0" w:space="0" w:color="auto"/>
                <w:bottom w:val="none" w:sz="0" w:space="0" w:color="auto"/>
                <w:right w:val="none" w:sz="0" w:space="0" w:color="auto"/>
              </w:divBdr>
            </w:div>
            <w:div w:id="1180126515">
              <w:marLeft w:val="0"/>
              <w:marRight w:val="0"/>
              <w:marTop w:val="0"/>
              <w:marBottom w:val="0"/>
              <w:divBdr>
                <w:top w:val="none" w:sz="0" w:space="0" w:color="auto"/>
                <w:left w:val="none" w:sz="0" w:space="0" w:color="auto"/>
                <w:bottom w:val="none" w:sz="0" w:space="0" w:color="auto"/>
                <w:right w:val="none" w:sz="0" w:space="0" w:color="auto"/>
              </w:divBdr>
            </w:div>
            <w:div w:id="871772771">
              <w:marLeft w:val="0"/>
              <w:marRight w:val="0"/>
              <w:marTop w:val="0"/>
              <w:marBottom w:val="0"/>
              <w:divBdr>
                <w:top w:val="none" w:sz="0" w:space="0" w:color="auto"/>
                <w:left w:val="none" w:sz="0" w:space="0" w:color="auto"/>
                <w:bottom w:val="none" w:sz="0" w:space="0" w:color="auto"/>
                <w:right w:val="none" w:sz="0" w:space="0" w:color="auto"/>
              </w:divBdr>
            </w:div>
            <w:div w:id="499078354">
              <w:marLeft w:val="0"/>
              <w:marRight w:val="0"/>
              <w:marTop w:val="0"/>
              <w:marBottom w:val="0"/>
              <w:divBdr>
                <w:top w:val="none" w:sz="0" w:space="0" w:color="auto"/>
                <w:left w:val="none" w:sz="0" w:space="0" w:color="auto"/>
                <w:bottom w:val="none" w:sz="0" w:space="0" w:color="auto"/>
                <w:right w:val="none" w:sz="0" w:space="0" w:color="auto"/>
              </w:divBdr>
            </w:div>
            <w:div w:id="221066387">
              <w:marLeft w:val="0"/>
              <w:marRight w:val="0"/>
              <w:marTop w:val="0"/>
              <w:marBottom w:val="0"/>
              <w:divBdr>
                <w:top w:val="none" w:sz="0" w:space="0" w:color="auto"/>
                <w:left w:val="none" w:sz="0" w:space="0" w:color="auto"/>
                <w:bottom w:val="none" w:sz="0" w:space="0" w:color="auto"/>
                <w:right w:val="none" w:sz="0" w:space="0" w:color="auto"/>
              </w:divBdr>
            </w:div>
            <w:div w:id="26276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onde-diplomatique.fr/2014/12/CAMPA/51021" TargetMode="External"/><Relationship Id="rId18" Type="http://schemas.openxmlformats.org/officeDocument/2006/relationships/hyperlink" Target="https://www.monde-diplomatique.fr/2014/12/CAMPA/51021" TargetMode="External"/><Relationship Id="rId26" Type="http://schemas.openxmlformats.org/officeDocument/2006/relationships/hyperlink" Target="https://www.monde-diplomatique.fr/2014/12/CAMPA/51021" TargetMode="External"/><Relationship Id="rId21" Type="http://schemas.openxmlformats.org/officeDocument/2006/relationships/hyperlink" Target="https://www.monde-diplomatique.fr/2014/12/CAMPA/51021" TargetMode="External"/><Relationship Id="rId34" Type="http://schemas.openxmlformats.org/officeDocument/2006/relationships/hyperlink" Target="https://www.monde-diplomatique.fr/2014/12/CAMPA/51021" TargetMode="External"/><Relationship Id="rId7" Type="http://schemas.openxmlformats.org/officeDocument/2006/relationships/hyperlink" Target="https://www.monde-diplomatique.fr/2014/12/CAMPA/51021" TargetMode="External"/><Relationship Id="rId12" Type="http://schemas.openxmlformats.org/officeDocument/2006/relationships/hyperlink" Target="https://www.monde-diplomatique.fr/2014/12/CAMPA/51021" TargetMode="External"/><Relationship Id="rId17" Type="http://schemas.openxmlformats.org/officeDocument/2006/relationships/hyperlink" Target="https://www.monde-diplomatique.fr/2014/12/CAMPA/51021" TargetMode="External"/><Relationship Id="rId25" Type="http://schemas.openxmlformats.org/officeDocument/2006/relationships/hyperlink" Target="https://www.monde-diplomatique.fr/2014/12/CAMPA/51021" TargetMode="External"/><Relationship Id="rId33" Type="http://schemas.openxmlformats.org/officeDocument/2006/relationships/hyperlink" Target="https://www.monde-diplomatique.fr/2014/12/CAMPA/51021"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monde-diplomatique.fr/2014/12/CAMPA/51021" TargetMode="External"/><Relationship Id="rId20" Type="http://schemas.openxmlformats.org/officeDocument/2006/relationships/hyperlink" Target="https://www.monde-diplomatique.fr/2014/12/CAMPA/51021" TargetMode="External"/><Relationship Id="rId29" Type="http://schemas.openxmlformats.org/officeDocument/2006/relationships/hyperlink" Target="https://www.monde-diplomatique.fr/2014/12/CAMPA/5102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onde-diplomatique.fr/2014/12/CAMPA/51021" TargetMode="External"/><Relationship Id="rId24" Type="http://schemas.openxmlformats.org/officeDocument/2006/relationships/hyperlink" Target="https://www.monde-diplomatique.fr/2014/12/CAMPA/51021" TargetMode="External"/><Relationship Id="rId32" Type="http://schemas.openxmlformats.org/officeDocument/2006/relationships/hyperlink" Target="https://www.monde-diplomatique.fr/2014/12/CAMPA/51021"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monde-diplomatique.fr/2014/12/CAMPA/51021" TargetMode="External"/><Relationship Id="rId23" Type="http://schemas.openxmlformats.org/officeDocument/2006/relationships/hyperlink" Target="https://www.monde-diplomatique.fr/2014/12/CAMPA/51021" TargetMode="External"/><Relationship Id="rId28" Type="http://schemas.openxmlformats.org/officeDocument/2006/relationships/hyperlink" Target="https://www.monde-diplomatique.fr/2014/12/CAMPA/51021" TargetMode="External"/><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hyperlink" Target="https://www.monde-diplomatique.fr/2014/12/CAMPA/51021" TargetMode="External"/><Relationship Id="rId31" Type="http://schemas.openxmlformats.org/officeDocument/2006/relationships/hyperlink" Target="https://www.monde-diplomatique.fr/2014/12/CAMPA/51021" TargetMode="External"/><Relationship Id="rId4" Type="http://schemas.openxmlformats.org/officeDocument/2006/relationships/webSettings" Target="webSettings.xml"/><Relationship Id="rId9" Type="http://schemas.openxmlformats.org/officeDocument/2006/relationships/hyperlink" Target="https://www.monde-diplomatique.fr/2014/12/CAMPA/51021" TargetMode="External"/><Relationship Id="rId14" Type="http://schemas.openxmlformats.org/officeDocument/2006/relationships/image" Target="media/image3.png"/><Relationship Id="rId22" Type="http://schemas.openxmlformats.org/officeDocument/2006/relationships/hyperlink" Target="https://www.monde-diplomatique.fr/2014/12/CAMPA/51021" TargetMode="External"/><Relationship Id="rId27" Type="http://schemas.openxmlformats.org/officeDocument/2006/relationships/hyperlink" Target="https://www.monde-diplomatique.fr/2014/12/CAMPA/51021" TargetMode="External"/><Relationship Id="rId30" Type="http://schemas.openxmlformats.org/officeDocument/2006/relationships/hyperlink" Target="https://www.monde-diplomatique.fr/2014/12/CAMPA/51021" TargetMode="External"/><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hyperlink" Target="https://www.monde-diplomatique.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8</Pages>
  <Words>3865</Words>
  <Characters>21258</Characters>
  <Application>Microsoft Office Word</Application>
  <DocSecurity>0</DocSecurity>
  <Lines>177</Lines>
  <Paragraphs>50</Paragraphs>
  <ScaleCrop>false</ScaleCrop>
  <Company/>
  <LinksUpToDate>false</LinksUpToDate>
  <CharactersWithSpaces>25073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Emilie Sapielak</dc:creator>
  <cp:keywords/>
  <dc:description/>
  <cp:lastModifiedBy>Emilie Sapielak</cp:lastModifiedBy>
  <cp:revision>2</cp:revision>
  <dcterms:created xsi:type="dcterms:W3CDTF">2020-01-04T07:44:00Z</dcterms:created>
  <dcterms:modified xsi:type="dcterms:W3CDTF">2020-01-04T07:50:00Z</dcterms:modified>
</cp:coreProperties>
</file>