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C09B7" w14:textId="08470F74" w:rsidR="00113866" w:rsidRDefault="00113866" w:rsidP="00113866">
      <w:pPr>
        <w:rPr>
          <w:rFonts w:ascii="Garamond" w:hAnsi="Garamond"/>
          <w:b/>
          <w:bCs/>
          <w:sz w:val="28"/>
          <w:szCs w:val="28"/>
        </w:rPr>
      </w:pPr>
      <w:r w:rsidRPr="00E315B7">
        <w:rPr>
          <w:rFonts w:ascii="Garamond" w:hAnsi="Garamond"/>
          <w:b/>
          <w:bCs/>
          <w:sz w:val="28"/>
          <w:szCs w:val="28"/>
        </w:rPr>
        <w:t>Apollinaire, « </w:t>
      </w:r>
      <w:r>
        <w:rPr>
          <w:rFonts w:ascii="Garamond" w:hAnsi="Garamond"/>
          <w:b/>
          <w:bCs/>
          <w:sz w:val="28"/>
          <w:szCs w:val="28"/>
        </w:rPr>
        <w:t>Le Pont Mirabeau</w:t>
      </w:r>
      <w:r w:rsidRPr="00E315B7">
        <w:rPr>
          <w:rFonts w:ascii="Garamond" w:hAnsi="Garamond"/>
          <w:b/>
          <w:bCs/>
          <w:sz w:val="28"/>
          <w:szCs w:val="28"/>
        </w:rPr>
        <w:t xml:space="preserve"> », </w:t>
      </w:r>
      <w:r w:rsidRPr="00E315B7">
        <w:rPr>
          <w:rFonts w:ascii="Garamond" w:hAnsi="Garamond"/>
          <w:b/>
          <w:bCs/>
          <w:i/>
          <w:iCs/>
          <w:sz w:val="28"/>
          <w:szCs w:val="28"/>
        </w:rPr>
        <w:t>Alcools</w:t>
      </w:r>
      <w:r w:rsidRPr="00E315B7">
        <w:rPr>
          <w:rFonts w:ascii="Garamond" w:hAnsi="Garamond"/>
          <w:b/>
          <w:bCs/>
          <w:sz w:val="28"/>
          <w:szCs w:val="28"/>
        </w:rPr>
        <w:t xml:space="preserve"> (191</w:t>
      </w:r>
      <w:r w:rsidR="002A23B6">
        <w:rPr>
          <w:rFonts w:ascii="Garamond" w:hAnsi="Garamond"/>
          <w:b/>
          <w:bCs/>
          <w:sz w:val="28"/>
          <w:szCs w:val="28"/>
        </w:rPr>
        <w:t>3</w:t>
      </w:r>
      <w:bookmarkStart w:id="0" w:name="_GoBack"/>
      <w:bookmarkEnd w:id="0"/>
      <w:r w:rsidRPr="00E315B7">
        <w:rPr>
          <w:rFonts w:ascii="Garamond" w:hAnsi="Garamond"/>
          <w:b/>
          <w:bCs/>
          <w:sz w:val="28"/>
          <w:szCs w:val="28"/>
        </w:rPr>
        <w:t>)</w:t>
      </w:r>
    </w:p>
    <w:p w14:paraId="6CCDA278" w14:textId="77777777" w:rsidR="00113866" w:rsidRPr="00E315B7" w:rsidRDefault="00113866" w:rsidP="00113866">
      <w:pPr>
        <w:rPr>
          <w:rFonts w:ascii="Garamond" w:hAnsi="Garamond"/>
          <w:b/>
          <w:bCs/>
          <w:sz w:val="28"/>
          <w:szCs w:val="28"/>
        </w:rPr>
      </w:pPr>
    </w:p>
    <w:p w14:paraId="27DED280" w14:textId="77777777" w:rsidR="00113866" w:rsidRPr="00113866" w:rsidRDefault="00113866" w:rsidP="00113866">
      <w:pPr>
        <w:spacing w:before="30" w:after="100" w:afterAutospacing="1" w:line="240" w:lineRule="auto"/>
        <w:jc w:val="center"/>
        <w:outlineLvl w:val="2"/>
        <w:rPr>
          <w:rFonts w:ascii="Garamond" w:eastAsia="Times New Roman" w:hAnsi="Garamond" w:cs="Times New Roman"/>
          <w:b/>
          <w:bCs/>
          <w:sz w:val="24"/>
          <w:szCs w:val="24"/>
          <w:lang w:eastAsia="fr-FR"/>
        </w:rPr>
      </w:pPr>
      <w:r w:rsidRPr="00113866">
        <w:rPr>
          <w:rFonts w:ascii="Garamond" w:eastAsia="Times New Roman" w:hAnsi="Garamond" w:cs="Times New Roman"/>
          <w:b/>
          <w:bCs/>
          <w:sz w:val="24"/>
          <w:szCs w:val="24"/>
          <w:lang w:eastAsia="fr-FR"/>
        </w:rPr>
        <w:t>Le Pont Mirabeau</w:t>
      </w:r>
    </w:p>
    <w:p w14:paraId="2A3E4A8C" w14:textId="77777777" w:rsidR="00114422" w:rsidRPr="00113866" w:rsidRDefault="00113866" w:rsidP="00113866">
      <w:pPr>
        <w:rPr>
          <w:rFonts w:ascii="Garamond" w:hAnsi="Garamond"/>
          <w:sz w:val="24"/>
          <w:szCs w:val="24"/>
        </w:rPr>
      </w:pP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Sous le pont Mirabeau coule la Seine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       Et nos amours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   Faut-il qu'il m'en souvienne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La joie venait toujours après la peine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       Vienne la nuit sonne l'heure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       Les jours s'en vont je demeure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Les mains dans les mains restons face à face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       Tandis que sous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   Le pont de nos bras passe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Des éternels regards l'onde si lasse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       Vienne la nuit sonne l'heure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       Les jours s'en vont je demeure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L'amour s'en va comme cette eau courante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       L'amour s'en va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   Comme la vie est lente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Et comme l'Espérance est violente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       Vienne la nuit sonne l'heure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       Les jours s'en vont je demeure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Passent les jours et passent les semaines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       Ni temps passé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   Ni les amours reviennent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Sous le pont Mirabeau coule la Seine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       Vienne la nuit sonne l'heure</w:t>
      </w:r>
      <w:r w:rsidRPr="00113866">
        <w:rPr>
          <w:rFonts w:ascii="Garamond" w:eastAsia="Times New Roman" w:hAnsi="Garamond" w:cs="Times New Roman"/>
          <w:sz w:val="24"/>
          <w:szCs w:val="24"/>
          <w:lang w:eastAsia="fr-FR"/>
        </w:rPr>
        <w:br/>
        <w:t>       Les jours s'en vont je demeure</w:t>
      </w:r>
    </w:p>
    <w:sectPr w:rsidR="00114422" w:rsidRPr="00113866" w:rsidSect="00113866">
      <w:headerReference w:type="default" r:id="rId6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20F02" w14:textId="77777777" w:rsidR="00113866" w:rsidRDefault="00113866" w:rsidP="00113866">
      <w:pPr>
        <w:spacing w:after="0" w:line="240" w:lineRule="auto"/>
      </w:pPr>
      <w:r>
        <w:separator/>
      </w:r>
    </w:p>
  </w:endnote>
  <w:endnote w:type="continuationSeparator" w:id="0">
    <w:p w14:paraId="258EB8AF" w14:textId="77777777" w:rsidR="00113866" w:rsidRDefault="00113866" w:rsidP="00113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D7F25" w14:textId="77777777" w:rsidR="00113866" w:rsidRDefault="00113866" w:rsidP="00113866">
      <w:pPr>
        <w:spacing w:after="0" w:line="240" w:lineRule="auto"/>
      </w:pPr>
      <w:r>
        <w:separator/>
      </w:r>
    </w:p>
  </w:footnote>
  <w:footnote w:type="continuationSeparator" w:id="0">
    <w:p w14:paraId="44D2869A" w14:textId="77777777" w:rsidR="00113866" w:rsidRDefault="00113866" w:rsidP="00113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38104" w14:textId="77777777" w:rsidR="00113866" w:rsidRPr="00113866" w:rsidRDefault="00113866" w:rsidP="00113866">
    <w:pPr>
      <w:pStyle w:val="En-tte"/>
      <w:jc w:val="right"/>
      <w:rPr>
        <w:rFonts w:ascii="Garamond" w:hAnsi="Garamond"/>
        <w:b/>
        <w:bCs/>
        <w:color w:val="0000FF"/>
        <w:sz w:val="28"/>
        <w:szCs w:val="28"/>
      </w:rPr>
    </w:pPr>
    <w:r w:rsidRPr="00113866">
      <w:rPr>
        <w:rFonts w:ascii="Garamond" w:hAnsi="Garamond"/>
        <w:b/>
        <w:bCs/>
        <w:color w:val="0000FF"/>
        <w:sz w:val="28"/>
        <w:szCs w:val="28"/>
      </w:rPr>
      <w:t>LA 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66"/>
    <w:rsid w:val="00113866"/>
    <w:rsid w:val="00114422"/>
    <w:rsid w:val="002A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AC70"/>
  <w15:chartTrackingRefBased/>
  <w15:docId w15:val="{0116D959-4371-45CD-9037-A07396FC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13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1386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13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3866"/>
  </w:style>
  <w:style w:type="paragraph" w:styleId="Pieddepage">
    <w:name w:val="footer"/>
    <w:basedOn w:val="Normal"/>
    <w:link w:val="PieddepageCar"/>
    <w:uiPriority w:val="99"/>
    <w:unhideWhenUsed/>
    <w:rsid w:val="00113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3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0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Sapielak</dc:creator>
  <cp:keywords/>
  <dc:description/>
  <cp:lastModifiedBy>Emilie Sapielak</cp:lastModifiedBy>
  <cp:revision>2</cp:revision>
  <dcterms:created xsi:type="dcterms:W3CDTF">2019-12-31T12:47:00Z</dcterms:created>
  <dcterms:modified xsi:type="dcterms:W3CDTF">2019-12-31T12:52:00Z</dcterms:modified>
</cp:coreProperties>
</file>