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6550" w:rsidRDefault="00FE5BC8">
      <w:pPr>
        <w:spacing w:after="160" w:line="259" w:lineRule="auto"/>
      </w:pPr>
      <w:r>
        <w:rPr>
          <w:noProof/>
          <w14:ligatures w14:val="none"/>
          <w14:cntxtAlts w14:val="0"/>
        </w:rPr>
        <w:drawing>
          <wp:inline distT="0" distB="0" distL="0" distR="0" wp14:anchorId="20A66594" wp14:editId="16EB90B2">
            <wp:extent cx="5760720" cy="8354695"/>
            <wp:effectExtent l="0" t="0" r="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5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3C6" w:rsidRDefault="004853C6">
      <w:pPr>
        <w:spacing w:after="160" w:line="259" w:lineRule="auto"/>
      </w:pPr>
    </w:p>
    <w:p w:rsidR="008D6550" w:rsidRDefault="008D6550" w:rsidP="008D6550">
      <w:r>
        <w:lastRenderedPageBreak/>
        <w:t>Intro :</w:t>
      </w:r>
    </w:p>
    <w:p w:rsidR="00FE5BC8" w:rsidRDefault="00FE5BC8" w:rsidP="00FE5BC8">
      <w:r>
        <w:t>Mouvement : La fontaine appartient au classicisme.</w:t>
      </w:r>
    </w:p>
    <w:p w:rsidR="00FE5BC8" w:rsidRDefault="00FE5BC8" w:rsidP="00FE5BC8">
      <w:r>
        <w:t>Auteur : Jean de La Fontaine</w:t>
      </w:r>
    </w:p>
    <w:p w:rsidR="00FE5BC8" w:rsidRDefault="00FE5BC8" w:rsidP="00FE5BC8">
      <w:r>
        <w:t>Œuvre :Les fables de la fontaine</w:t>
      </w:r>
    </w:p>
    <w:p w:rsidR="008D6550" w:rsidRDefault="008D6550" w:rsidP="008D6550">
      <w:r>
        <w:t>Extrait :</w:t>
      </w:r>
      <w:r w:rsidR="00FE5BC8">
        <w:t xml:space="preserve"> L’huître et les plaideurs</w:t>
      </w:r>
    </w:p>
    <w:p w:rsidR="008D6550" w:rsidRDefault="008D6550" w:rsidP="008D6550"/>
    <w:p w:rsidR="008D6550" w:rsidRDefault="008D6550" w:rsidP="008D6550">
      <w:pPr>
        <w:rPr>
          <w:color w:val="FF0000"/>
          <w:sz w:val="22"/>
          <w:szCs w:val="22"/>
        </w:rPr>
      </w:pPr>
      <w:r>
        <w:rPr>
          <w:color w:val="FF0000"/>
          <w:sz w:val="22"/>
          <w:szCs w:val="22"/>
          <w:u w:val="thick"/>
        </w:rPr>
        <w:t>Problématique :</w:t>
      </w:r>
      <w:r>
        <w:rPr>
          <w:color w:val="FF0000"/>
          <w:sz w:val="22"/>
          <w:szCs w:val="22"/>
        </w:rPr>
        <w:t xml:space="preserve"> </w:t>
      </w:r>
    </w:p>
    <w:p w:rsidR="008D6550" w:rsidRDefault="008D6550" w:rsidP="008D6550"/>
    <w:p w:rsidR="008D6550" w:rsidRDefault="008D6550" w:rsidP="008D6550">
      <w:r>
        <w:t>Plan :</w:t>
      </w:r>
    </w:p>
    <w:p w:rsidR="008D6550" w:rsidRDefault="004853C6" w:rsidP="008D6550">
      <w:pPr>
        <w:pStyle w:val="Paragraphedeliste"/>
        <w:numPr>
          <w:ilvl w:val="0"/>
          <w:numId w:val="1"/>
        </w:numPr>
      </w:pPr>
      <w:r>
        <w:t>Une situation initiale comique : l’art de plaire du fabuliste</w:t>
      </w:r>
    </w:p>
    <w:p w:rsidR="008D6550" w:rsidRDefault="004853C6" w:rsidP="008D6550">
      <w:pPr>
        <w:pStyle w:val="Paragraphedeliste"/>
        <w:numPr>
          <w:ilvl w:val="0"/>
          <w:numId w:val="1"/>
        </w:numPr>
      </w:pPr>
      <w:r>
        <w:t>Une dispute comique</w:t>
      </w:r>
    </w:p>
    <w:p w:rsidR="008D6550" w:rsidRDefault="004853C6" w:rsidP="008D6550">
      <w:pPr>
        <w:pStyle w:val="Paragraphedeliste"/>
        <w:numPr>
          <w:ilvl w:val="0"/>
          <w:numId w:val="1"/>
        </w:numPr>
      </w:pPr>
      <w:r>
        <w:t>Un juge peu scrupuleux</w:t>
      </w:r>
    </w:p>
    <w:p w:rsidR="008D6550" w:rsidRDefault="008D6550" w:rsidP="008D6550">
      <w:r>
        <w:t>Développement :</w:t>
      </w:r>
    </w:p>
    <w:p w:rsidR="008D6550" w:rsidRDefault="004853C6" w:rsidP="008D6550">
      <w:pPr>
        <w:pStyle w:val="Paragraphedeliste"/>
        <w:numPr>
          <w:ilvl w:val="0"/>
          <w:numId w:val="2"/>
        </w:numPr>
        <w:ind w:left="709"/>
      </w:pPr>
      <w:r>
        <w:t>Une situation initiale comique : l’art de plaire du fabuliste</w:t>
      </w:r>
    </w:p>
    <w:p w:rsidR="008D6550" w:rsidRDefault="004853C6" w:rsidP="008D6550">
      <w:pPr>
        <w:pStyle w:val="Paragraphedeliste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« Un jour », CC de temps, Cet indice temporel marque pour le lecteur le début de l’histoire. C’est l’équivalent du « il était une fois » qui commence les contes et nous permet d’entrer dans la fiction. On trouve aussi ce procédé dans </w:t>
      </w:r>
      <w:r>
        <w:rPr>
          <w:i/>
          <w:iCs/>
          <w:sz w:val="22"/>
          <w:szCs w:val="22"/>
        </w:rPr>
        <w:t>Les deux amis </w:t>
      </w:r>
      <w:r>
        <w:rPr>
          <w:sz w:val="22"/>
          <w:szCs w:val="22"/>
        </w:rPr>
        <w:t xml:space="preserve">: « une nuit que chacun s’occupait au sommeil… » Avec ce procédé, La Fontaine confronte directement le lecteur </w:t>
      </w:r>
      <w:r w:rsidR="00AA02C8">
        <w:rPr>
          <w:sz w:val="22"/>
          <w:szCs w:val="22"/>
        </w:rPr>
        <w:t>à une situation originale qui capte son attention.</w:t>
      </w:r>
    </w:p>
    <w:p w:rsidR="008D6550" w:rsidRPr="00AA02C8" w:rsidRDefault="00AA02C8" w:rsidP="008D6550">
      <w:pPr>
        <w:pStyle w:val="Paragraphedeliste"/>
        <w:numPr>
          <w:ilvl w:val="0"/>
          <w:numId w:val="3"/>
        </w:numPr>
        <w:rPr>
          <w:color w:val="FF0000"/>
          <w:sz w:val="22"/>
          <w:szCs w:val="22"/>
        </w:rPr>
      </w:pPr>
      <w:r>
        <w:rPr>
          <w:sz w:val="22"/>
          <w:szCs w:val="22"/>
        </w:rPr>
        <w:t xml:space="preserve">« rencontrent », « avalent », etc./ »il fallut », « reprit » Présent de narration/Passé simple, Dans un récit au passé, La fontaine utilise majoritairement ce présent de </w:t>
      </w:r>
      <w:proofErr w:type="spellStart"/>
      <w:r>
        <w:rPr>
          <w:sz w:val="22"/>
          <w:szCs w:val="22"/>
        </w:rPr>
        <w:t>narrationafin</w:t>
      </w:r>
      <w:proofErr w:type="spellEnd"/>
      <w:r>
        <w:rPr>
          <w:sz w:val="22"/>
          <w:szCs w:val="22"/>
        </w:rPr>
        <w:t xml:space="preserve"> de rendre l’histoire plus vivante, plus proche du lecteur qui est directement plongé dans cette </w:t>
      </w:r>
      <w:r w:rsidRPr="00AA02C8">
        <w:rPr>
          <w:color w:val="FF0000"/>
          <w:sz w:val="22"/>
          <w:szCs w:val="22"/>
        </w:rPr>
        <w:t>saynète très théâtrale.</w:t>
      </w:r>
    </w:p>
    <w:p w:rsidR="008D6550" w:rsidRDefault="00AA02C8" w:rsidP="008D6550">
      <w:pPr>
        <w:pStyle w:val="Paragraphedeliste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« ils l’avalent des yeux, du doigt ils se la montrent », Métaphore et </w:t>
      </w:r>
      <w:r w:rsidRPr="00E83931">
        <w:rPr>
          <w:color w:val="FF0000"/>
          <w:sz w:val="22"/>
          <w:szCs w:val="22"/>
        </w:rPr>
        <w:t>comique de geste</w:t>
      </w:r>
      <w:r>
        <w:rPr>
          <w:sz w:val="22"/>
          <w:szCs w:val="22"/>
        </w:rPr>
        <w:t xml:space="preserve"> Les personnages de farces. C’est une petite pièce de théâtre qui est représentée au lecteur. Leurs gestes outrés, les rendent aussi ridicules : comique de geste.</w:t>
      </w:r>
    </w:p>
    <w:p w:rsidR="008D6550" w:rsidRDefault="004853C6" w:rsidP="008D6550">
      <w:pPr>
        <w:pStyle w:val="Paragraphedeliste"/>
        <w:numPr>
          <w:ilvl w:val="0"/>
          <w:numId w:val="2"/>
        </w:numPr>
        <w:ind w:left="709"/>
      </w:pPr>
      <w:r>
        <w:t>Une dispute comique</w:t>
      </w:r>
    </w:p>
    <w:p w:rsidR="008D6550" w:rsidRDefault="00E83931" w:rsidP="008D6550">
      <w:pPr>
        <w:pStyle w:val="Paragraphedeliste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« Amasser la proie », ironie, le choix du mot « proie «  est ironique pour désigner l’huître qui e risque pas de s’échapper. Le mot fait également des plaideurs des chasseurs ce qui contraste avec leur attitude comique et puérile.</w:t>
      </w:r>
    </w:p>
    <w:p w:rsidR="008D6550" w:rsidRDefault="00E83931" w:rsidP="008D6550">
      <w:pPr>
        <w:pStyle w:val="Paragraphedeliste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 « il est bon de savoir qui de nous deux en aura la joie », Tournure impersonnelle, Après s’être comporté en laissant libre cour à leur avidité, l’un des plaideurs tente de se reprendre e, s’exprimant de manière p</w:t>
      </w:r>
      <w:r w:rsidR="00FF59B0">
        <w:rPr>
          <w:sz w:val="22"/>
          <w:szCs w:val="22"/>
        </w:rPr>
        <w:t>o</w:t>
      </w:r>
      <w:r>
        <w:rPr>
          <w:sz w:val="22"/>
          <w:szCs w:val="22"/>
        </w:rPr>
        <w:t>licée… Le contraste entre son comportement et son discour</w:t>
      </w:r>
      <w:r w:rsidR="001A28C1">
        <w:rPr>
          <w:sz w:val="22"/>
          <w:szCs w:val="22"/>
        </w:rPr>
        <w:t>s est comique</w:t>
      </w:r>
      <w:r w:rsidR="00FF59B0">
        <w:rPr>
          <w:sz w:val="22"/>
          <w:szCs w:val="22"/>
        </w:rPr>
        <w:t xml:space="preserve"> et puérile.</w:t>
      </w:r>
    </w:p>
    <w:p w:rsidR="008D6550" w:rsidRDefault="00FF59B0" w:rsidP="008D6550">
      <w:pPr>
        <w:pStyle w:val="Paragraphedeliste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« celui qui le premier a pu l’apercevoir », « l’autre le verra faire », Verbe de perception, A la joie d’avoir vu l’huître le premier s’ajoute la joie d’être vu la manger… la mesquinerie de la remarque est comique. Elle dévalorise le personnage.</w:t>
      </w:r>
    </w:p>
    <w:p w:rsidR="008D6550" w:rsidRDefault="004853C6" w:rsidP="008D6550">
      <w:pPr>
        <w:pStyle w:val="Paragraphedeliste"/>
        <w:numPr>
          <w:ilvl w:val="0"/>
          <w:numId w:val="2"/>
        </w:numPr>
        <w:ind w:left="709"/>
      </w:pPr>
      <w:r>
        <w:t>Un juge peu scrupuleux</w:t>
      </w:r>
    </w:p>
    <w:p w:rsidR="008D6550" w:rsidRDefault="00FF59B0" w:rsidP="008D6550">
      <w:pPr>
        <w:pStyle w:val="Paragraphedeliste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« Pendant tout ce bel incident », Ironie, L’auteur s’amuse de sa propre fable. Il se moque de ses personnages. L’adjectif rend compte aussi du plaisir de l’auteur à conter son histoire.</w:t>
      </w:r>
    </w:p>
    <w:p w:rsidR="008D6550" w:rsidRDefault="00FF59B0" w:rsidP="008D6550">
      <w:pPr>
        <w:pStyle w:val="Paragraphedeliste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« Pierre dandin (…) ouvre l’huître, et la gruge » « (…) pour juge</w:t>
      </w:r>
      <w:r w:rsidR="005F3377">
        <w:rPr>
          <w:sz w:val="22"/>
          <w:szCs w:val="22"/>
        </w:rPr>
        <w:t>/(…) la gruge », comique de mot, Rythme rapide, Mot à la rime, La rapidité des deux actions crée un effet de surprise comique. La Fontaine crée un retournement de situation. Le juge ne rend pas justice mais tire la situation à son avantage. Les mots à la rime assimilent le juge à un voleur. (gruger=voler).</w:t>
      </w:r>
    </w:p>
    <w:p w:rsidR="008D6550" w:rsidRDefault="005F3377" w:rsidP="008D6550">
      <w:pPr>
        <w:pStyle w:val="Paragraphedeliste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« Tenez », « donne », « sans dépens », Lexique du don et de la générosité, la générosité affichée de Dandin est totalement démentie par les faits. La Fontaine présente les juges comme des escrocs.</w:t>
      </w:r>
    </w:p>
    <w:p w:rsidR="008D6550" w:rsidRDefault="008D6550" w:rsidP="008D6550">
      <w:r>
        <w:t>Ouverture :</w:t>
      </w:r>
    </w:p>
    <w:p w:rsidR="00940944" w:rsidRPr="00940944" w:rsidRDefault="005F3377" w:rsidP="00940944">
      <w:pPr>
        <w:pStyle w:val="Paragraphedeliste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« Le pantin à ficelles » : c’est une scène </w:t>
      </w:r>
      <w:r w:rsidR="00940944">
        <w:rPr>
          <w:sz w:val="22"/>
          <w:szCs w:val="22"/>
        </w:rPr>
        <w:t xml:space="preserve">de comédie où un personnage croit parler et agir librement alors qu’il n’est qu’un simple jouet entre les mains d’un autre. Exemple : dans les </w:t>
      </w:r>
      <w:r w:rsidR="00940944" w:rsidRPr="00940944">
        <w:rPr>
          <w:i/>
          <w:iCs/>
          <w:sz w:val="22"/>
          <w:szCs w:val="22"/>
        </w:rPr>
        <w:t>Fourberies de Scapin</w:t>
      </w:r>
      <w:r w:rsidR="00940944">
        <w:rPr>
          <w:sz w:val="22"/>
          <w:szCs w:val="22"/>
        </w:rPr>
        <w:t xml:space="preserve"> de Molière, Géronte et Argante sont manipulé par Scapin « C’est le ciel qui me les amène dans mes filets ».</w:t>
      </w:r>
      <w:bookmarkStart w:id="0" w:name="_GoBack"/>
      <w:bookmarkEnd w:id="0"/>
    </w:p>
    <w:p w:rsidR="0070443F" w:rsidRDefault="0070443F"/>
    <w:sectPr w:rsidR="0070443F">
      <w:headerReference w:type="default" r:id="rId8"/>
      <w:footerReference w:type="default" r:id="rId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26AA" w:rsidRDefault="00A126AA" w:rsidP="008D6550">
      <w:r>
        <w:separator/>
      </w:r>
    </w:p>
  </w:endnote>
  <w:endnote w:type="continuationSeparator" w:id="0">
    <w:p w:rsidR="00A126AA" w:rsidRDefault="00A126AA" w:rsidP="008D65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98446242"/>
      <w:docPartObj>
        <w:docPartGallery w:val="Page Numbers (Bottom of Page)"/>
        <w:docPartUnique/>
      </w:docPartObj>
    </w:sdtPr>
    <w:sdtEndPr/>
    <w:sdtContent>
      <w:p w:rsidR="008D6550" w:rsidRDefault="008D6550">
        <w:pPr>
          <w:pStyle w:val="Pieddepage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08E4521A" wp14:editId="10C4C157">
                  <wp:simplePos x="0" y="0"/>
                  <wp:positionH relativeFrom="rightMargin">
                    <wp:posOffset>11748</wp:posOffset>
                  </wp:positionH>
                  <wp:positionV relativeFrom="bottomMargin">
                    <wp:posOffset>70803</wp:posOffset>
                  </wp:positionV>
                  <wp:extent cx="423862" cy="323850"/>
                  <wp:effectExtent l="0" t="0" r="14605" b="19050"/>
                  <wp:wrapNone/>
                  <wp:docPr id="1" name="Rectangle : carré corné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23862" cy="32385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D6550" w:rsidRDefault="008D6550">
                              <w:pPr>
                                <w:jc w:val="center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2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08E4521A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ctangle : carré corné 1" o:spid="_x0000_s1026" type="#_x0000_t65" style="position:absolute;margin-left:.95pt;margin-top:5.6pt;width:33.3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" o:allowincell="f" adj="14135" strokecolor="gray" strokeweight=".25pt">
                  <v:textbox>
                    <w:txbxContent>
                      <w:p w:rsidR="008D6550" w:rsidRDefault="008D6550">
                        <w:pPr>
                          <w:jc w:val="center"/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26AA" w:rsidRDefault="00A126AA" w:rsidP="008D6550">
      <w:r>
        <w:separator/>
      </w:r>
    </w:p>
  </w:footnote>
  <w:footnote w:type="continuationSeparator" w:id="0">
    <w:p w:rsidR="00A126AA" w:rsidRDefault="00A126AA" w:rsidP="008D65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6550" w:rsidRDefault="008D6550">
    <w:pPr>
      <w:pStyle w:val="En-tte"/>
    </w:pPr>
    <w:r>
      <w:t>Letellier Henry 1</w:t>
    </w:r>
    <w:r w:rsidRPr="002E2F9F">
      <w:rPr>
        <w:vertAlign w:val="superscript"/>
      </w:rPr>
      <w:t>ère</w:t>
    </w:r>
    <w:r>
      <w:t xml:space="preserve"> G3</w:t>
    </w:r>
    <w:r>
      <w:tab/>
      <w:t>Français</w:t>
    </w:r>
    <w:r>
      <w:tab/>
    </w:r>
    <w:sdt>
      <w:sdtPr>
        <w:id w:val="-1601483342"/>
        <w:placeholder/>
        <w:date w:fullDate="2019-11-06T00:00:00Z">
          <w:dateFormat w:val="dd/MM/yyyy"/>
          <w:lid w:val="fr-FR"/>
          <w:storeMappedDataAs w:val="dateTime"/>
          <w:calendar w:val="gregorian"/>
        </w:date>
      </w:sdtPr>
      <w:sdtEndPr/>
      <w:sdtContent>
        <w:r w:rsidR="004853C6">
          <w:t>06/11/2019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F473AC"/>
    <w:multiLevelType w:val="hybridMultilevel"/>
    <w:tmpl w:val="B8C61424"/>
    <w:lvl w:ilvl="0" w:tplc="9AA08E0A">
      <w:start w:val="1"/>
      <w:numFmt w:val="upperRoman"/>
      <w:lvlText w:val="%1)"/>
      <w:lvlJc w:val="left"/>
      <w:pPr>
        <w:ind w:left="1425" w:hanging="720"/>
      </w:pPr>
    </w:lvl>
    <w:lvl w:ilvl="1" w:tplc="040C0019">
      <w:start w:val="1"/>
      <w:numFmt w:val="lowerLetter"/>
      <w:lvlText w:val="%2."/>
      <w:lvlJc w:val="left"/>
      <w:pPr>
        <w:ind w:left="1785" w:hanging="360"/>
      </w:pPr>
    </w:lvl>
    <w:lvl w:ilvl="2" w:tplc="040C001B">
      <w:start w:val="1"/>
      <w:numFmt w:val="lowerRoman"/>
      <w:lvlText w:val="%3."/>
      <w:lvlJc w:val="right"/>
      <w:pPr>
        <w:ind w:left="2505" w:hanging="180"/>
      </w:pPr>
    </w:lvl>
    <w:lvl w:ilvl="3" w:tplc="040C000F">
      <w:start w:val="1"/>
      <w:numFmt w:val="decimal"/>
      <w:lvlText w:val="%4."/>
      <w:lvlJc w:val="left"/>
      <w:pPr>
        <w:ind w:left="3225" w:hanging="360"/>
      </w:pPr>
    </w:lvl>
    <w:lvl w:ilvl="4" w:tplc="040C0019">
      <w:start w:val="1"/>
      <w:numFmt w:val="lowerLetter"/>
      <w:lvlText w:val="%5."/>
      <w:lvlJc w:val="left"/>
      <w:pPr>
        <w:ind w:left="3945" w:hanging="360"/>
      </w:pPr>
    </w:lvl>
    <w:lvl w:ilvl="5" w:tplc="040C001B">
      <w:start w:val="1"/>
      <w:numFmt w:val="lowerRoman"/>
      <w:lvlText w:val="%6."/>
      <w:lvlJc w:val="right"/>
      <w:pPr>
        <w:ind w:left="4665" w:hanging="180"/>
      </w:pPr>
    </w:lvl>
    <w:lvl w:ilvl="6" w:tplc="040C000F">
      <w:start w:val="1"/>
      <w:numFmt w:val="decimal"/>
      <w:lvlText w:val="%7."/>
      <w:lvlJc w:val="left"/>
      <w:pPr>
        <w:ind w:left="5385" w:hanging="360"/>
      </w:pPr>
    </w:lvl>
    <w:lvl w:ilvl="7" w:tplc="040C0019">
      <w:start w:val="1"/>
      <w:numFmt w:val="lowerLetter"/>
      <w:lvlText w:val="%8."/>
      <w:lvlJc w:val="left"/>
      <w:pPr>
        <w:ind w:left="6105" w:hanging="360"/>
      </w:pPr>
    </w:lvl>
    <w:lvl w:ilvl="8" w:tplc="040C001B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57291406"/>
    <w:multiLevelType w:val="hybridMultilevel"/>
    <w:tmpl w:val="E244ECA4"/>
    <w:lvl w:ilvl="0" w:tplc="D0B8E0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7575EC"/>
    <w:multiLevelType w:val="hybridMultilevel"/>
    <w:tmpl w:val="D3002F1C"/>
    <w:lvl w:ilvl="0" w:tplc="E21A84F0">
      <w:start w:val="1"/>
      <w:numFmt w:val="upperRoman"/>
      <w:lvlText w:val="%1)"/>
      <w:lvlJc w:val="left"/>
      <w:pPr>
        <w:ind w:left="1080" w:hanging="720"/>
      </w:pPr>
    </w:lvl>
    <w:lvl w:ilvl="1" w:tplc="AD26413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c1trA0sTQxsbS0MDZW0lEKTi0uzszPAykwqgUAqRfrGywAAAA="/>
  </w:docVars>
  <w:rsids>
    <w:rsidRoot w:val="00947EFC"/>
    <w:rsid w:val="00115C1F"/>
    <w:rsid w:val="00136DB6"/>
    <w:rsid w:val="001A28C1"/>
    <w:rsid w:val="004853C6"/>
    <w:rsid w:val="005F3377"/>
    <w:rsid w:val="0070443F"/>
    <w:rsid w:val="008D6550"/>
    <w:rsid w:val="00940944"/>
    <w:rsid w:val="00947EFC"/>
    <w:rsid w:val="00A126AA"/>
    <w:rsid w:val="00A73A62"/>
    <w:rsid w:val="00AA02C8"/>
    <w:rsid w:val="00E83931"/>
    <w:rsid w:val="00F8220A"/>
    <w:rsid w:val="00F8282D"/>
    <w:rsid w:val="00FA7C35"/>
    <w:rsid w:val="00FE5BC8"/>
    <w:rsid w:val="00FF5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85E448"/>
  <w15:chartTrackingRefBased/>
  <w15:docId w15:val="{B9E1DE15-005B-4F8A-BAA0-045BEE7EB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15C1F"/>
    <w:pPr>
      <w:spacing w:after="0" w:line="240" w:lineRule="auto"/>
    </w:pPr>
    <w:rPr>
      <w:rFonts w:ascii="Times New Roman" w:hAnsi="Times New Roman" w:cs="Times New Roman"/>
      <w:color w:val="000000"/>
      <w:kern w:val="28"/>
      <w:sz w:val="24"/>
      <w:szCs w:val="20"/>
      <w:lang w:eastAsia="fr-FR"/>
      <w14:ligatures w14:val="standard"/>
      <w14:cntxtAlt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D6550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8D655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8D6550"/>
    <w:rPr>
      <w:rFonts w:ascii="Times New Roman" w:hAnsi="Times New Roman" w:cs="Times New Roman"/>
      <w:color w:val="000000"/>
      <w:kern w:val="28"/>
      <w:sz w:val="24"/>
      <w:szCs w:val="20"/>
      <w:lang w:eastAsia="fr-FR"/>
      <w14:ligatures w14:val="standard"/>
      <w14:cntxtAlts/>
    </w:rPr>
  </w:style>
  <w:style w:type="paragraph" w:styleId="Pieddepage">
    <w:name w:val="footer"/>
    <w:basedOn w:val="Normal"/>
    <w:link w:val="PieddepageCar"/>
    <w:uiPriority w:val="99"/>
    <w:unhideWhenUsed/>
    <w:rsid w:val="008D655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D6550"/>
    <w:rPr>
      <w:rFonts w:ascii="Times New Roman" w:hAnsi="Times New Roman" w:cs="Times New Roman"/>
      <w:color w:val="000000"/>
      <w:kern w:val="28"/>
      <w:sz w:val="24"/>
      <w:szCs w:val="20"/>
      <w:lang w:eastAsia="fr-FR"/>
      <w14:ligatures w14:val="standard"/>
      <w14:cntxtAlts/>
    </w:rPr>
  </w:style>
  <w:style w:type="character" w:styleId="Textedelespacerserv">
    <w:name w:val="Placeholder Text"/>
    <w:basedOn w:val="Policepardfaut"/>
    <w:uiPriority w:val="99"/>
    <w:semiHidden/>
    <w:rsid w:val="00136D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46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nry%20PC\Dropbox\Henry%20et%20Papa\Mati&#232;res\Fran&#231;ais\1&#232;re%20G6\Chap%201\fiche\Mod&#232;le%20de%20base%20pour%20faire%20les%20fiches%20de%20Madame%20Sapielack.dotm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Modèle de base pour faire les fiches de Madame Sapielack.dotm</Template>
  <TotalTime>103</TotalTime>
  <Pages>3</Pages>
  <Words>497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Letellier</dc:creator>
  <cp:keywords/>
  <dc:description/>
  <cp:lastModifiedBy>Henry Letellier</cp:lastModifiedBy>
  <cp:revision>2</cp:revision>
  <dcterms:created xsi:type="dcterms:W3CDTF">2019-11-06T19:43:00Z</dcterms:created>
  <dcterms:modified xsi:type="dcterms:W3CDTF">2019-11-07T20:16:00Z</dcterms:modified>
</cp:coreProperties>
</file>