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A1745" w14:textId="0477CAAB" w:rsidR="008D6550" w:rsidRDefault="00BD0508">
      <w:pPr>
        <w:spacing w:after="160" w:line="259" w:lineRule="auto"/>
      </w:pPr>
      <w:r>
        <w:rPr>
          <w:noProof/>
          <w14:ligatures w14:val="none"/>
          <w14:cntxtAlts w14:val="0"/>
        </w:rPr>
        <w:drawing>
          <wp:inline distT="0" distB="0" distL="0" distR="0" wp14:anchorId="556022A7" wp14:editId="4A3DA1DF">
            <wp:extent cx="5721985" cy="83343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" t="172" b="182"/>
                    <a:stretch/>
                  </pic:blipFill>
                  <pic:spPr bwMode="auto">
                    <a:xfrm>
                      <a:off x="0" y="0"/>
                      <a:ext cx="5722619" cy="833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00ED" w14:textId="77777777" w:rsidR="00BD0508" w:rsidRDefault="00BD0508">
      <w:pPr>
        <w:spacing w:after="160" w:line="259" w:lineRule="auto"/>
      </w:pPr>
    </w:p>
    <w:p w14:paraId="4FDE28F0" w14:textId="77777777" w:rsidR="008D6550" w:rsidRDefault="008D6550" w:rsidP="008D6550">
      <w:r>
        <w:lastRenderedPageBreak/>
        <w:t>Intro :</w:t>
      </w:r>
    </w:p>
    <w:p w14:paraId="6F529C7B" w14:textId="77777777" w:rsidR="00BD0508" w:rsidRDefault="008D6550" w:rsidP="00BD0508">
      <w:r>
        <w:t>Mouvement :</w:t>
      </w:r>
      <w:r w:rsidR="00BD0508">
        <w:t xml:space="preserve"> </w:t>
      </w:r>
      <w:r w:rsidR="00BD0508">
        <w:t>La fontaine appartient au classicisme.</w:t>
      </w:r>
    </w:p>
    <w:p w14:paraId="4F4A0348" w14:textId="77777777" w:rsidR="00BD0508" w:rsidRDefault="00BD0508" w:rsidP="00BD0508">
      <w:r>
        <w:t>Auteur : Jean de La Fontaine</w:t>
      </w:r>
    </w:p>
    <w:p w14:paraId="656CD0DF" w14:textId="77777777" w:rsidR="00BD0508" w:rsidRDefault="00BD0508" w:rsidP="00BD0508">
      <w:r>
        <w:t>Œuvre :Les fables de la fontaine</w:t>
      </w:r>
    </w:p>
    <w:p w14:paraId="7D648DDC" w14:textId="043221A7" w:rsidR="008D6550" w:rsidRDefault="008D6550" w:rsidP="00BD0508">
      <w:r>
        <w:t>Extrait :</w:t>
      </w:r>
      <w:r w:rsidR="00BD0508">
        <w:t xml:space="preserve"> Les deux amis</w:t>
      </w:r>
    </w:p>
    <w:p w14:paraId="15A31AF3" w14:textId="77777777" w:rsidR="008D6550" w:rsidRDefault="008D6550" w:rsidP="008D6550"/>
    <w:p w14:paraId="2D4D90A7" w14:textId="4B448968" w:rsidR="008D6550" w:rsidRDefault="008D6550" w:rsidP="008D6550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  <w:u w:val="thick"/>
        </w:rPr>
        <w:t>Problématique :</w:t>
      </w:r>
      <w:r>
        <w:rPr>
          <w:color w:val="FF0000"/>
          <w:sz w:val="22"/>
          <w:szCs w:val="22"/>
        </w:rPr>
        <w:t xml:space="preserve"> </w:t>
      </w:r>
      <w:r w:rsidR="00BD0508">
        <w:rPr>
          <w:color w:val="FF0000"/>
          <w:sz w:val="22"/>
          <w:szCs w:val="22"/>
        </w:rPr>
        <w:t>Dans quelle mesure cette fables est-elle une utopie ?</w:t>
      </w:r>
    </w:p>
    <w:p w14:paraId="13B32F3C" w14:textId="77777777" w:rsidR="008D6550" w:rsidRDefault="008D6550" w:rsidP="008D6550"/>
    <w:p w14:paraId="5C27DF18" w14:textId="77777777" w:rsidR="008D6550" w:rsidRDefault="008D6550" w:rsidP="008D6550">
      <w:r>
        <w:t>Plan :</w:t>
      </w:r>
    </w:p>
    <w:p w14:paraId="00A694CF" w14:textId="5684CCA4" w:rsidR="008D6550" w:rsidRDefault="00BD0508" w:rsidP="008D6550">
      <w:pPr>
        <w:pStyle w:val="Paragraphedeliste"/>
        <w:numPr>
          <w:ilvl w:val="0"/>
          <w:numId w:val="1"/>
        </w:numPr>
      </w:pPr>
      <w:r>
        <w:t>Une rapide entrée en matière pour capter notre attention</w:t>
      </w:r>
    </w:p>
    <w:p w14:paraId="29865385" w14:textId="26F39A43" w:rsidR="008D6550" w:rsidRDefault="00BD0508" w:rsidP="005338A7">
      <w:pPr>
        <w:pStyle w:val="Paragraphedeliste"/>
        <w:numPr>
          <w:ilvl w:val="0"/>
          <w:numId w:val="1"/>
        </w:numPr>
      </w:pPr>
      <w:r>
        <w:t>Un récit, une simple démonstration d’amitié</w:t>
      </w:r>
    </w:p>
    <w:p w14:paraId="79CAB887" w14:textId="77777777" w:rsidR="008D6550" w:rsidRDefault="008D6550" w:rsidP="008D6550">
      <w:r>
        <w:t>Développement :</w:t>
      </w:r>
    </w:p>
    <w:p w14:paraId="7115FFB0" w14:textId="7D1C8AE4" w:rsidR="008D6550" w:rsidRDefault="00C426C9" w:rsidP="008D6550">
      <w:pPr>
        <w:pStyle w:val="Paragraphedeliste"/>
        <w:numPr>
          <w:ilvl w:val="0"/>
          <w:numId w:val="2"/>
        </w:numPr>
        <w:ind w:left="709"/>
      </w:pPr>
      <w:r>
        <w:t>Une rapide entrée en matière pour capter notre attention</w:t>
      </w:r>
    </w:p>
    <w:p w14:paraId="73FEEB76" w14:textId="7DC6E23B" w:rsidR="008D6550" w:rsidRDefault="00C426C9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Deux vrais Amis »</w:t>
      </w:r>
      <w:r w:rsidR="00A24CFE">
        <w:rPr>
          <w:sz w:val="22"/>
          <w:szCs w:val="22"/>
        </w:rPr>
        <w:t xml:space="preserve"> Adjectif mélioratif et discours implicite, Les premiers mots sembles déjà inviter le lecteur à réfléchir. Pourquoi cette précision ? Que sont de « vrai » amis ? On trouve plus tard un autre terme mélioratif pour évoquer cette amitié réciproque : « son intime ».</w:t>
      </w:r>
    </w:p>
    <w:p w14:paraId="159BF6B2" w14:textId="6B61725E" w:rsidR="008D6550" w:rsidRDefault="00A24CFE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Deux vrai amis vivaient (…) L’un ne possédait rien qui n’appartînt à l’autre. » Imparfait, en deux vers, La Fontaine témoigne de sa maîtrise du conte car il parvient à poser les personnages et le cadre. Le 2</w:t>
      </w:r>
      <w:r w:rsidRPr="00A24CFE">
        <w:rPr>
          <w:sz w:val="22"/>
          <w:szCs w:val="22"/>
          <w:vertAlign w:val="superscript"/>
        </w:rPr>
        <w:t>ème</w:t>
      </w:r>
      <w:r>
        <w:rPr>
          <w:sz w:val="22"/>
          <w:szCs w:val="22"/>
        </w:rPr>
        <w:t xml:space="preserve"> vers propose une première définition de l’amitié en associant cette notion à celle de partage.</w:t>
      </w:r>
    </w:p>
    <w:p w14:paraId="1B53C2A3" w14:textId="6062CF69" w:rsidR="008D6550" w:rsidRDefault="00A24CFE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« dit-on », Incise, C’est tout l’art du conteur que de faire passer un choix arbitraire (le </w:t>
      </w:r>
      <w:r w:rsidR="00A72BB9">
        <w:rPr>
          <w:sz w:val="22"/>
          <w:szCs w:val="22"/>
        </w:rPr>
        <w:t>Monomotapa comme une autre version de notre société) pour un fait connu. C’est une manière de capter notre attention.</w:t>
      </w:r>
    </w:p>
    <w:p w14:paraId="775EB4FD" w14:textId="7E050FBC" w:rsidR="008D6550" w:rsidRDefault="00C426C9" w:rsidP="008D6550">
      <w:pPr>
        <w:pStyle w:val="Paragraphedeliste"/>
        <w:numPr>
          <w:ilvl w:val="0"/>
          <w:numId w:val="2"/>
        </w:numPr>
        <w:ind w:left="709"/>
      </w:pPr>
      <w:r>
        <w:t>Un récit, une simple démonstration d’amitié</w:t>
      </w:r>
    </w:p>
    <w:p w14:paraId="07523C95" w14:textId="7EC5176C" w:rsidR="008D6550" w:rsidRDefault="00A72BB9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chacun s’occupait au sommeil,/Et mettait à profit l’absence du Soleil », Verbes d’actions, Ces verbes renvoient à l’oisiveté et à la douleur de vivre d’un univers où tout semble aller pour le mieux.</w:t>
      </w:r>
    </w:p>
    <w:p w14:paraId="78EADE8B" w14:textId="743593D3" w:rsidR="008D6550" w:rsidRDefault="00A72BB9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« sort », « court », Présent de narration, L’usage du présent dans un récit au passé rend l’action plus vivante et, surtout plus proche du lecteur qui a l’impression de la voir se dérouler devant lui. </w:t>
      </w:r>
      <w:r w:rsidRPr="00A72BB9">
        <w:rPr>
          <w:color w:val="FF0000"/>
          <w:sz w:val="22"/>
          <w:szCs w:val="22"/>
        </w:rPr>
        <w:t>La fable est un texte qui se donne à entendre et à voir.</w:t>
      </w:r>
    </w:p>
    <w:p w14:paraId="65686019" w14:textId="1BEA4487" w:rsidR="008D6550" w:rsidRDefault="00A72BB9" w:rsidP="008D6550">
      <w:pPr>
        <w:pStyle w:val="Paragraphedeliste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« Sommeil », « Morphé</w:t>
      </w:r>
      <w:r w:rsidR="00FC2C9E">
        <w:rPr>
          <w:sz w:val="22"/>
          <w:szCs w:val="22"/>
        </w:rPr>
        <w:t>e</w:t>
      </w:r>
      <w:r>
        <w:rPr>
          <w:sz w:val="22"/>
          <w:szCs w:val="22"/>
        </w:rPr>
        <w:t> », « couché »≠« en alarme »</w:t>
      </w:r>
      <w:r w:rsidR="00FC2C9E">
        <w:rPr>
          <w:sz w:val="22"/>
          <w:szCs w:val="22"/>
        </w:rPr>
        <w:t>, « court », « éveille », Antithèse, Le réveil brutal en pleine nuit est une action destinée à créer du suspense et conserver l’attention du lecteur. L’attitude du personnage qui semble avoir perdu la raison témoignera, a posteriori, de la force de l’amitié.</w:t>
      </w:r>
      <w:bookmarkStart w:id="0" w:name="_GoBack"/>
      <w:bookmarkEnd w:id="0"/>
    </w:p>
    <w:p w14:paraId="48990CB7" w14:textId="54EDDC36" w:rsidR="008D6550" w:rsidRDefault="008D6550" w:rsidP="008D6550">
      <w:r>
        <w:t>Ouverture :</w:t>
      </w:r>
    </w:p>
    <w:p w14:paraId="32899D4D" w14:textId="6FCD0801" w:rsidR="008D6550" w:rsidRDefault="00FC2C9E" w:rsidP="00BA462F">
      <w:pPr>
        <w:pStyle w:val="Paragraphedeliste"/>
        <w:numPr>
          <w:ilvl w:val="0"/>
          <w:numId w:val="3"/>
        </w:numPr>
        <w:jc w:val="both"/>
        <w:rPr>
          <w:sz w:val="22"/>
          <w:szCs w:val="22"/>
        </w:rPr>
      </w:pPr>
      <w:r>
        <w:rPr>
          <w:sz w:val="22"/>
          <w:szCs w:val="22"/>
        </w:rPr>
        <w:t>Enfin</w:t>
      </w:r>
      <w:r w:rsidR="00BA462F">
        <w:rPr>
          <w:sz w:val="22"/>
          <w:szCs w:val="22"/>
        </w:rPr>
        <w:t xml:space="preserve"> L’amitié est pour la fontaine un moyen d’accéder au bonheur. Il </w:t>
      </w:r>
      <w:proofErr w:type="spellStart"/>
      <w:r w:rsidR="00BA462F">
        <w:rPr>
          <w:sz w:val="22"/>
          <w:szCs w:val="22"/>
        </w:rPr>
        <w:t>ppose</w:t>
      </w:r>
      <w:proofErr w:type="spellEnd"/>
      <w:r w:rsidR="00BA462F">
        <w:rPr>
          <w:sz w:val="22"/>
          <w:szCs w:val="22"/>
        </w:rPr>
        <w:t xml:space="preserve"> à la sécurité que procure l’amitié , les danger des tentatives extérieurs</w:t>
      </w:r>
      <w:r>
        <w:rPr>
          <w:sz w:val="22"/>
          <w:szCs w:val="22"/>
        </w:rPr>
        <w:t xml:space="preserve"> on pourrai comparer </w:t>
      </w:r>
      <w:r w:rsidR="00BA462F" w:rsidRPr="00BA462F">
        <w:rPr>
          <w:i/>
          <w:iCs/>
          <w:sz w:val="22"/>
          <w:szCs w:val="22"/>
        </w:rPr>
        <w:t>L</w:t>
      </w:r>
      <w:r w:rsidRPr="00BA462F">
        <w:rPr>
          <w:i/>
          <w:iCs/>
          <w:sz w:val="22"/>
          <w:szCs w:val="22"/>
        </w:rPr>
        <w:t>es deux amis</w:t>
      </w:r>
      <w:r>
        <w:rPr>
          <w:sz w:val="22"/>
          <w:szCs w:val="22"/>
        </w:rPr>
        <w:t xml:space="preserve"> au texte </w:t>
      </w:r>
      <w:r w:rsidR="00BA462F">
        <w:rPr>
          <w:i/>
          <w:iCs/>
          <w:sz w:val="22"/>
          <w:szCs w:val="22"/>
        </w:rPr>
        <w:t>Les deux pigeons</w:t>
      </w:r>
      <w:r w:rsidR="00BA462F">
        <w:rPr>
          <w:sz w:val="22"/>
          <w:szCs w:val="22"/>
        </w:rPr>
        <w:t xml:space="preserve"> au vers 66 « Soyez-vous l’un à l’autre un monde toujours beau, toujours divers, toujours nouveau, tenez vous lieu de tout, contez pour rien le reste », </w:t>
      </w:r>
      <w:r w:rsidR="00BA462F">
        <w:rPr>
          <w:i/>
          <w:iCs/>
          <w:sz w:val="22"/>
          <w:szCs w:val="22"/>
        </w:rPr>
        <w:t>L’ours et l’amateur des jardins</w:t>
      </w:r>
      <w:r w:rsidR="00BA462F">
        <w:rPr>
          <w:sz w:val="22"/>
          <w:szCs w:val="22"/>
        </w:rPr>
        <w:t>, (p245), la fontaine montre dans cette fable le penchant naturel de l’homme ver ses semblables : L’homme n’est pas fait pour vivre seul, il s’épanoui dans une relation amicale. Toutefois, La Fontaine insiste ici sur l’importance de bien choisir ses amis.</w:t>
      </w:r>
    </w:p>
    <w:p w14:paraId="15194922" w14:textId="77777777" w:rsidR="0070443F" w:rsidRDefault="0070443F"/>
    <w:sectPr w:rsidR="0070443F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43DEF" w14:textId="77777777" w:rsidR="00432CD3" w:rsidRDefault="00432CD3" w:rsidP="008D6550">
      <w:r>
        <w:separator/>
      </w:r>
    </w:p>
  </w:endnote>
  <w:endnote w:type="continuationSeparator" w:id="0">
    <w:p w14:paraId="089EC4BE" w14:textId="77777777" w:rsidR="00432CD3" w:rsidRDefault="00432CD3" w:rsidP="008D6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8446242"/>
      <w:docPartObj>
        <w:docPartGallery w:val="Page Numbers (Bottom of Page)"/>
        <w:docPartUnique/>
      </w:docPartObj>
    </w:sdtPr>
    <w:sdtEndPr/>
    <w:sdtContent>
      <w:p w14:paraId="4CEF4106" w14:textId="04E30500" w:rsidR="008D6550" w:rsidRDefault="008D6550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8E4521A" wp14:editId="10C4C157">
                  <wp:simplePos x="0" y="0"/>
                  <wp:positionH relativeFrom="rightMargin">
                    <wp:posOffset>11748</wp:posOffset>
                  </wp:positionH>
                  <wp:positionV relativeFrom="bottomMargin">
                    <wp:posOffset>70803</wp:posOffset>
                  </wp:positionV>
                  <wp:extent cx="423862" cy="323850"/>
                  <wp:effectExtent l="0" t="0" r="14605" b="19050"/>
                  <wp:wrapNone/>
                  <wp:docPr id="1" name="Rectangle : carré corné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23862" cy="32385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E76ED" w14:textId="77777777" w:rsidR="008D6550" w:rsidRDefault="008D655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8E4521A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" o:spid="_x0000_s1026" type="#_x0000_t65" style="position:absolute;margin-left:.95pt;margin-top:5.6pt;width:33.3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" o:allowincell="f" adj="14135" strokecolor="gray" strokeweight=".25pt">
                  <v:textbox>
                    <w:txbxContent>
                      <w:p w14:paraId="3A2E76ED" w14:textId="77777777" w:rsidR="008D6550" w:rsidRDefault="008D655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63853" w14:textId="77777777" w:rsidR="00432CD3" w:rsidRDefault="00432CD3" w:rsidP="008D6550">
      <w:r>
        <w:separator/>
      </w:r>
    </w:p>
  </w:footnote>
  <w:footnote w:type="continuationSeparator" w:id="0">
    <w:p w14:paraId="79B14514" w14:textId="77777777" w:rsidR="00432CD3" w:rsidRDefault="00432CD3" w:rsidP="008D6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29A10" w14:textId="5645229A" w:rsidR="008D6550" w:rsidRDefault="008D6550">
    <w:pPr>
      <w:pStyle w:val="En-tte"/>
    </w:pPr>
    <w:r>
      <w:t>Letellier Henry 1</w:t>
    </w:r>
    <w:r w:rsidRPr="002E2F9F">
      <w:rPr>
        <w:vertAlign w:val="superscript"/>
      </w:rPr>
      <w:t>ère</w:t>
    </w:r>
    <w:r>
      <w:t xml:space="preserve"> G3</w:t>
    </w:r>
    <w:r>
      <w:tab/>
      <w:t>Français</w:t>
    </w:r>
    <w:r>
      <w:tab/>
    </w:r>
    <w:sdt>
      <w:sdtPr>
        <w:id w:val="-1474288165"/>
        <w:placeholder>
          <w:docPart w:val="DefaultPlaceholder_-1854013437"/>
        </w:placeholder>
        <w:date w:fullDate="2019-11-06T00:00:00Z">
          <w:dateFormat w:val="dd/MM/yyyy"/>
          <w:lid w:val="fr-FR"/>
          <w:storeMappedDataAs w:val="dateTime"/>
          <w:calendar w:val="gregorian"/>
        </w:date>
      </w:sdtPr>
      <w:sdtContent>
        <w:r w:rsidR="00D1052B">
          <w:t>06/11/2019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473AC"/>
    <w:multiLevelType w:val="hybridMultilevel"/>
    <w:tmpl w:val="B8C61424"/>
    <w:lvl w:ilvl="0" w:tplc="9AA08E0A">
      <w:start w:val="1"/>
      <w:numFmt w:val="upperRoman"/>
      <w:lvlText w:val="%1)"/>
      <w:lvlJc w:val="left"/>
      <w:pPr>
        <w:ind w:left="1425" w:hanging="720"/>
      </w:pPr>
    </w:lvl>
    <w:lvl w:ilvl="1" w:tplc="040C0019">
      <w:start w:val="1"/>
      <w:numFmt w:val="lowerLetter"/>
      <w:lvlText w:val="%2."/>
      <w:lvlJc w:val="left"/>
      <w:pPr>
        <w:ind w:left="1785" w:hanging="360"/>
      </w:pPr>
    </w:lvl>
    <w:lvl w:ilvl="2" w:tplc="040C001B">
      <w:start w:val="1"/>
      <w:numFmt w:val="lowerRoman"/>
      <w:lvlText w:val="%3."/>
      <w:lvlJc w:val="right"/>
      <w:pPr>
        <w:ind w:left="2505" w:hanging="180"/>
      </w:pPr>
    </w:lvl>
    <w:lvl w:ilvl="3" w:tplc="040C000F">
      <w:start w:val="1"/>
      <w:numFmt w:val="decimal"/>
      <w:lvlText w:val="%4."/>
      <w:lvlJc w:val="left"/>
      <w:pPr>
        <w:ind w:left="3225" w:hanging="360"/>
      </w:pPr>
    </w:lvl>
    <w:lvl w:ilvl="4" w:tplc="040C0019">
      <w:start w:val="1"/>
      <w:numFmt w:val="lowerLetter"/>
      <w:lvlText w:val="%5."/>
      <w:lvlJc w:val="left"/>
      <w:pPr>
        <w:ind w:left="3945" w:hanging="360"/>
      </w:pPr>
    </w:lvl>
    <w:lvl w:ilvl="5" w:tplc="040C001B">
      <w:start w:val="1"/>
      <w:numFmt w:val="lowerRoman"/>
      <w:lvlText w:val="%6."/>
      <w:lvlJc w:val="right"/>
      <w:pPr>
        <w:ind w:left="4665" w:hanging="180"/>
      </w:pPr>
    </w:lvl>
    <w:lvl w:ilvl="6" w:tplc="040C000F">
      <w:start w:val="1"/>
      <w:numFmt w:val="decimal"/>
      <w:lvlText w:val="%7."/>
      <w:lvlJc w:val="left"/>
      <w:pPr>
        <w:ind w:left="5385" w:hanging="360"/>
      </w:pPr>
    </w:lvl>
    <w:lvl w:ilvl="7" w:tplc="040C0019">
      <w:start w:val="1"/>
      <w:numFmt w:val="lowerLetter"/>
      <w:lvlText w:val="%8."/>
      <w:lvlJc w:val="left"/>
      <w:pPr>
        <w:ind w:left="6105" w:hanging="360"/>
      </w:pPr>
    </w:lvl>
    <w:lvl w:ilvl="8" w:tplc="040C001B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7291406"/>
    <w:multiLevelType w:val="hybridMultilevel"/>
    <w:tmpl w:val="E244ECA4"/>
    <w:lvl w:ilvl="0" w:tplc="D0B8E0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7575EC"/>
    <w:multiLevelType w:val="hybridMultilevel"/>
    <w:tmpl w:val="D3002F1C"/>
    <w:lvl w:ilvl="0" w:tplc="E21A84F0">
      <w:start w:val="1"/>
      <w:numFmt w:val="upperRoman"/>
      <w:lvlText w:val="%1)"/>
      <w:lvlJc w:val="left"/>
      <w:pPr>
        <w:ind w:left="1080" w:hanging="720"/>
      </w:pPr>
    </w:lvl>
    <w:lvl w:ilvl="1" w:tplc="AD2641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1trA0sTQxsbS0MDZW0lEKTi0uzszPAykwqgUAqRfrGywAAAA="/>
  </w:docVars>
  <w:rsids>
    <w:rsidRoot w:val="00FA7C35"/>
    <w:rsid w:val="00115C1F"/>
    <w:rsid w:val="00432CD3"/>
    <w:rsid w:val="0070443F"/>
    <w:rsid w:val="00867C19"/>
    <w:rsid w:val="008D6550"/>
    <w:rsid w:val="00A24CFE"/>
    <w:rsid w:val="00A72BB9"/>
    <w:rsid w:val="00A73A62"/>
    <w:rsid w:val="00BA462F"/>
    <w:rsid w:val="00BD0508"/>
    <w:rsid w:val="00C426C9"/>
    <w:rsid w:val="00D1052B"/>
    <w:rsid w:val="00EE1D12"/>
    <w:rsid w:val="00F8282D"/>
    <w:rsid w:val="00FA7C35"/>
    <w:rsid w:val="00FC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85E448"/>
  <w15:chartTrackingRefBased/>
  <w15:docId w15:val="{0F8C5BD5-1E53-4B36-85BD-D5F069BB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5C1F"/>
    <w:pPr>
      <w:spacing w:after="0" w:line="240" w:lineRule="auto"/>
    </w:pPr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655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D65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D65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paragraph" w:styleId="Pieddepage">
    <w:name w:val="footer"/>
    <w:basedOn w:val="Normal"/>
    <w:link w:val="PieddepageCar"/>
    <w:uiPriority w:val="99"/>
    <w:unhideWhenUsed/>
    <w:rsid w:val="008D65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D6550"/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styleId="Textedelespacerserv">
    <w:name w:val="Placeholder Text"/>
    <w:basedOn w:val="Policepardfaut"/>
    <w:uiPriority w:val="99"/>
    <w:semiHidden/>
    <w:rsid w:val="00D105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6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0F9C77-36FD-4500-B004-E9B07C8F774E}"/>
      </w:docPartPr>
      <w:docPartBody>
        <w:p w:rsidR="00000000" w:rsidRDefault="00F3113D">
          <w:r w:rsidRPr="000B5DF0">
            <w:rPr>
              <w:rStyle w:val="Textedelespacerserv"/>
            </w:rPr>
            <w:t>Cliquez ou appuyez ici pour entrer une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3D"/>
    <w:rsid w:val="00AD791A"/>
    <w:rsid w:val="00F3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3113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4</cp:revision>
  <dcterms:created xsi:type="dcterms:W3CDTF">2019-11-06T18:35:00Z</dcterms:created>
  <dcterms:modified xsi:type="dcterms:W3CDTF">2019-11-06T19:43:00Z</dcterms:modified>
</cp:coreProperties>
</file>