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8CAC2" w14:textId="1219A57E" w:rsidR="003A367C" w:rsidRPr="003A367C" w:rsidRDefault="003A367C" w:rsidP="003A367C">
      <w:pPr>
        <w:pStyle w:val="Sansinterligne"/>
        <w:rPr>
          <w:rFonts w:ascii="Garamond" w:hAnsi="Garamond"/>
          <w:b/>
          <w:bCs/>
          <w:sz w:val="24"/>
          <w:szCs w:val="24"/>
          <w:lang w:eastAsia="fr-FR"/>
        </w:rPr>
      </w:pPr>
      <w:r w:rsidRPr="003A367C">
        <w:rPr>
          <w:rFonts w:ascii="Garamond" w:hAnsi="Garamond"/>
          <w:b/>
          <w:bCs/>
          <w:sz w:val="24"/>
          <w:szCs w:val="24"/>
          <w:lang w:eastAsia="fr-FR"/>
        </w:rPr>
        <w:t xml:space="preserve">Racine, </w:t>
      </w:r>
      <w:r w:rsidRPr="003A367C">
        <w:rPr>
          <w:rFonts w:ascii="Garamond" w:hAnsi="Garamond"/>
          <w:b/>
          <w:bCs/>
          <w:i/>
          <w:iCs/>
          <w:sz w:val="24"/>
          <w:szCs w:val="24"/>
          <w:lang w:eastAsia="fr-FR"/>
        </w:rPr>
        <w:t>Bérénice</w:t>
      </w:r>
      <w:r w:rsidRPr="003A367C">
        <w:rPr>
          <w:rFonts w:ascii="Garamond" w:hAnsi="Garamond"/>
          <w:b/>
          <w:bCs/>
          <w:sz w:val="24"/>
          <w:szCs w:val="24"/>
          <w:lang w:eastAsia="fr-FR"/>
        </w:rPr>
        <w:t>, Acte V, scène 6 ( 1670)</w:t>
      </w:r>
    </w:p>
    <w:p w14:paraId="21B76459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</w:p>
    <w:p w14:paraId="13916527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BÉRÉNICE</w:t>
      </w:r>
      <w:r w:rsidRPr="003A367C">
        <w:rPr>
          <w:rFonts w:ascii="Garamond" w:hAnsi="Garamond"/>
          <w:i/>
          <w:iCs/>
          <w:sz w:val="24"/>
          <w:szCs w:val="24"/>
          <w:lang w:eastAsia="fr-FR"/>
        </w:rPr>
        <w:t>, se levant.</w:t>
      </w:r>
    </w:p>
    <w:p w14:paraId="4BE25332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Arrêtez, arrêtez ! Princes trop généreux, </w:t>
      </w:r>
    </w:p>
    <w:p w14:paraId="449E90B0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En quelle extrémité me jetez-vous tous deux !</w:t>
      </w:r>
      <w:r w:rsidRPr="003A367C">
        <w:rPr>
          <w:rFonts w:ascii="Garamond" w:hAnsi="Garamond"/>
          <w:sz w:val="24"/>
          <w:szCs w:val="24"/>
          <w:lang w:eastAsia="fr-FR"/>
        </w:rPr>
        <w:br/>
        <w:t>Soit que je vous regarde, ou que je l’envisage,</w:t>
      </w:r>
      <w:r w:rsidRPr="003A367C">
        <w:rPr>
          <w:rFonts w:ascii="Garamond" w:hAnsi="Garamond"/>
          <w:sz w:val="24"/>
          <w:szCs w:val="24"/>
          <w:lang w:eastAsia="fr-FR"/>
        </w:rPr>
        <w:br/>
        <w:t>Partout du désespoir je rencontre l’image,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Je ne vois que des pleurs, et je n’entends parler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Que de trouble, d’horreurs, de sang prêt à couler. </w:t>
      </w:r>
    </w:p>
    <w:p w14:paraId="12217C84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i/>
          <w:iCs/>
          <w:sz w:val="24"/>
          <w:szCs w:val="24"/>
          <w:lang w:eastAsia="fr-FR"/>
        </w:rPr>
        <w:t>(à Titus.)</w:t>
      </w:r>
    </w:p>
    <w:p w14:paraId="29B29FDB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Mon cœur vous est connu, seigneur, et je puis dire </w:t>
      </w:r>
    </w:p>
    <w:p w14:paraId="44AB6E79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Qu’on ne l’a jamais vu soupirer pour l’empire :</w:t>
      </w:r>
      <w:r w:rsidRPr="003A367C">
        <w:rPr>
          <w:rFonts w:ascii="Garamond" w:hAnsi="Garamond"/>
          <w:sz w:val="24"/>
          <w:szCs w:val="24"/>
          <w:lang w:eastAsia="fr-FR"/>
        </w:rPr>
        <w:br/>
        <w:t>La grandeur des Romains, la pourpre des Césars,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N’ont point, vous le savez, attiré mes regards.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J’aimais, seigneur, j’aimais, je voulais être aimée. </w:t>
      </w:r>
      <w:r w:rsidRPr="003A367C">
        <w:rPr>
          <w:rFonts w:ascii="Garamond" w:hAnsi="Garamond"/>
          <w:sz w:val="24"/>
          <w:szCs w:val="24"/>
          <w:lang w:eastAsia="fr-FR"/>
        </w:rPr>
        <w:br/>
        <w:t>Ce jour, je l’avoûrai, je me suis alarmée :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J’ai cru que votre amour allait finir son cours.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Je connais mon erreur, et vous m’aimez toujours. </w:t>
      </w:r>
      <w:r w:rsidRPr="003A367C">
        <w:rPr>
          <w:rFonts w:ascii="Garamond" w:hAnsi="Garamond"/>
          <w:sz w:val="24"/>
          <w:szCs w:val="24"/>
          <w:lang w:eastAsia="fr-FR"/>
        </w:rPr>
        <w:br/>
        <w:t>Votre cœur s’est troublé, j’ai vu couler vos larmes :</w:t>
      </w:r>
      <w:r w:rsidRPr="003A367C">
        <w:rPr>
          <w:rFonts w:ascii="Garamond" w:hAnsi="Garamond"/>
          <w:sz w:val="24"/>
          <w:szCs w:val="24"/>
          <w:lang w:eastAsia="fr-FR"/>
        </w:rPr>
        <w:br/>
        <w:t>Bérénice, seigneur, ne vaut point tant d’alarmes,</w:t>
      </w:r>
      <w:r w:rsidRPr="003A367C">
        <w:rPr>
          <w:rFonts w:ascii="Garamond" w:hAnsi="Garamond"/>
          <w:sz w:val="24"/>
          <w:szCs w:val="24"/>
          <w:lang w:eastAsia="fr-FR"/>
        </w:rPr>
        <w:br/>
        <w:t>Ni que par votre amour l’univers malheureux,</w:t>
      </w:r>
      <w:r w:rsidRPr="003A367C">
        <w:rPr>
          <w:rFonts w:ascii="Garamond" w:hAnsi="Garamond"/>
          <w:sz w:val="24"/>
          <w:szCs w:val="24"/>
          <w:lang w:eastAsia="fr-FR"/>
        </w:rPr>
        <w:br/>
        <w:t>Dans le temps que Titus attire tous ses vœux,</w:t>
      </w:r>
      <w:r w:rsidRPr="003A367C">
        <w:rPr>
          <w:rFonts w:ascii="Garamond" w:hAnsi="Garamond"/>
          <w:sz w:val="24"/>
          <w:szCs w:val="24"/>
          <w:lang w:eastAsia="fr-FR"/>
        </w:rPr>
        <w:br/>
        <w:t>Et que de vos vertus il goûte les prémices,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Se voie en un moment enlever ses délices. </w:t>
      </w:r>
      <w:r w:rsidRPr="003A367C">
        <w:rPr>
          <w:rFonts w:ascii="Garamond" w:hAnsi="Garamond"/>
          <w:sz w:val="24"/>
          <w:szCs w:val="24"/>
          <w:lang w:eastAsia="fr-FR"/>
        </w:rPr>
        <w:br/>
        <w:t>Je crois, depuis cinq ans jusqu’à ce dernier jour,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Vous avoir assuré d’un véritable amour. </w:t>
      </w:r>
      <w:r w:rsidRPr="003A367C">
        <w:rPr>
          <w:rFonts w:ascii="Garamond" w:hAnsi="Garamond"/>
          <w:sz w:val="24"/>
          <w:szCs w:val="24"/>
          <w:lang w:eastAsia="fr-FR"/>
        </w:rPr>
        <w:br/>
        <w:t>Ce n’est pas tout : je veux en ce moment funeste,</w:t>
      </w:r>
      <w:r w:rsidRPr="003A367C">
        <w:rPr>
          <w:rFonts w:ascii="Garamond" w:hAnsi="Garamond"/>
          <w:sz w:val="24"/>
          <w:szCs w:val="24"/>
          <w:lang w:eastAsia="fr-FR"/>
        </w:rPr>
        <w:br/>
        <w:t>Par un dernier effort couronner tout le reste :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Je vivrai, je suivrai vos ordres absolus.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Adieu, seigneur, régnez : je ne vous verrai plus. </w:t>
      </w:r>
    </w:p>
    <w:p w14:paraId="7FB9F098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i/>
          <w:iCs/>
          <w:sz w:val="24"/>
          <w:szCs w:val="24"/>
          <w:lang w:eastAsia="fr-FR"/>
        </w:rPr>
        <w:t>(à Antiochus.)</w:t>
      </w:r>
    </w:p>
    <w:p w14:paraId="1B4FF2DA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Prince, après cet adieu, vous jugez bien vous-même</w:t>
      </w:r>
    </w:p>
    <w:p w14:paraId="652463F1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Que je ne consens pas de quitter ce que j’aime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Pour aller loin de Rome écouter d’autres vœux.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Vivez, et faites-vous un effort généreux. </w:t>
      </w:r>
      <w:r w:rsidRPr="003A367C">
        <w:rPr>
          <w:rFonts w:ascii="Garamond" w:hAnsi="Garamond"/>
          <w:sz w:val="24"/>
          <w:szCs w:val="24"/>
          <w:lang w:eastAsia="fr-FR"/>
        </w:rPr>
        <w:br/>
        <w:t>Sur Titus et sur moi réglez votre conduite :</w:t>
      </w:r>
      <w:r w:rsidRPr="003A367C">
        <w:rPr>
          <w:rFonts w:ascii="Garamond" w:hAnsi="Garamond"/>
          <w:sz w:val="24"/>
          <w:szCs w:val="24"/>
          <w:lang w:eastAsia="fr-FR"/>
        </w:rPr>
        <w:br/>
        <w:t>Je l’aime, je le fuis ; Titus m’aime, il me quitte ;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Portez loin de mes yeux vos soupirs et vos fers.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Adieu. Servons tous trois d’exemple à l’univers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De l’amour la plus tendre et la plus malheureuse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Dont il puisse garder l’histoire douloureuse.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Tout est prêt : on m’attend. Ne suivez point mes pas. </w:t>
      </w:r>
    </w:p>
    <w:p w14:paraId="401B1115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i/>
          <w:iCs/>
          <w:sz w:val="24"/>
          <w:szCs w:val="24"/>
          <w:lang w:eastAsia="fr-FR"/>
        </w:rPr>
        <w:t>(à Titus.)</w:t>
      </w:r>
    </w:p>
    <w:p w14:paraId="696B281F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Pour la dernière fois, adieu, seigneur. </w:t>
      </w:r>
    </w:p>
    <w:p w14:paraId="4EEF10C4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</w:p>
    <w:p w14:paraId="4463116F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ANTIOCHUS.</w:t>
      </w:r>
    </w:p>
    <w:p w14:paraId="27A0AE2F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Hélas ! </w:t>
      </w:r>
    </w:p>
    <w:p w14:paraId="5A471943" w14:textId="77777777" w:rsidR="00403FCC" w:rsidRPr="003A367C" w:rsidRDefault="00403FCC" w:rsidP="003A367C">
      <w:pPr>
        <w:pStyle w:val="Sansinterligne"/>
        <w:rPr>
          <w:rFonts w:ascii="Garamond" w:hAnsi="Garamond"/>
          <w:sz w:val="24"/>
          <w:szCs w:val="24"/>
        </w:rPr>
      </w:pPr>
    </w:p>
    <w:sectPr w:rsidR="00403FCC" w:rsidRPr="003A367C" w:rsidSect="003A36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898AD" w14:textId="77777777" w:rsidR="00CC32F2" w:rsidRDefault="00CC32F2" w:rsidP="00780487">
      <w:pPr>
        <w:spacing w:after="0" w:line="240" w:lineRule="auto"/>
      </w:pPr>
      <w:r>
        <w:separator/>
      </w:r>
    </w:p>
  </w:endnote>
  <w:endnote w:type="continuationSeparator" w:id="0">
    <w:p w14:paraId="751EE3A3" w14:textId="77777777" w:rsidR="00CC32F2" w:rsidRDefault="00CC32F2" w:rsidP="0078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7AA00" w14:textId="77777777" w:rsidR="00780487" w:rsidRDefault="0078048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D2827" w14:textId="77777777" w:rsidR="00780487" w:rsidRDefault="0078048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80446" w14:textId="77777777" w:rsidR="00780487" w:rsidRDefault="007804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CD64A" w14:textId="77777777" w:rsidR="00CC32F2" w:rsidRDefault="00CC32F2" w:rsidP="00780487">
      <w:pPr>
        <w:spacing w:after="0" w:line="240" w:lineRule="auto"/>
      </w:pPr>
      <w:r>
        <w:separator/>
      </w:r>
    </w:p>
  </w:footnote>
  <w:footnote w:type="continuationSeparator" w:id="0">
    <w:p w14:paraId="7120F6AD" w14:textId="77777777" w:rsidR="00CC32F2" w:rsidRDefault="00CC32F2" w:rsidP="00780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F5E2" w14:textId="77777777" w:rsidR="00780487" w:rsidRDefault="0078048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99573" w14:textId="1797652D" w:rsidR="00780487" w:rsidRPr="00780487" w:rsidRDefault="00780487" w:rsidP="00780487">
    <w:pPr>
      <w:pStyle w:val="En-tte"/>
      <w:jc w:val="right"/>
      <w:rPr>
        <w:b/>
        <w:bCs/>
        <w:color w:val="5B9BD5" w:themeColor="accent5"/>
      </w:rPr>
    </w:pPr>
    <w:r>
      <w:rPr>
        <w:b/>
        <w:bCs/>
        <w:color w:val="5B9BD5" w:themeColor="accent5"/>
      </w:rPr>
      <w:t>LA 11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5CAC7" w14:textId="77777777" w:rsidR="00780487" w:rsidRDefault="0078048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0tLCwNDQwNjIHUko6SsGpxcWZ+XkgBYa1AFoaUkYsAAAA"/>
  </w:docVars>
  <w:rsids>
    <w:rsidRoot w:val="003A367C"/>
    <w:rsid w:val="003A367C"/>
    <w:rsid w:val="00403FCC"/>
    <w:rsid w:val="00780487"/>
    <w:rsid w:val="007E5142"/>
    <w:rsid w:val="00CC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B6EF"/>
  <w15:chartTrackingRefBased/>
  <w15:docId w15:val="{E68BEFA4-C25D-49B2-B59F-4E9E9A5E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ersonnage">
    <w:name w:val="personnage"/>
    <w:basedOn w:val="Policepardfaut"/>
    <w:rsid w:val="003A367C"/>
  </w:style>
  <w:style w:type="paragraph" w:styleId="NormalWeb">
    <w:name w:val="Normal (Web)"/>
    <w:basedOn w:val="Normal"/>
    <w:uiPriority w:val="99"/>
    <w:semiHidden/>
    <w:unhideWhenUsed/>
    <w:rsid w:val="003A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3A367C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80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0487"/>
  </w:style>
  <w:style w:type="paragraph" w:styleId="Pieddepage">
    <w:name w:val="footer"/>
    <w:basedOn w:val="Normal"/>
    <w:link w:val="PieddepageCar"/>
    <w:uiPriority w:val="99"/>
    <w:unhideWhenUsed/>
    <w:rsid w:val="00780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0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6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Henry Letellier</cp:lastModifiedBy>
  <cp:revision>2</cp:revision>
  <cp:lastPrinted>2020-02-23T08:31:00Z</cp:lastPrinted>
  <dcterms:created xsi:type="dcterms:W3CDTF">2019-07-26T08:50:00Z</dcterms:created>
  <dcterms:modified xsi:type="dcterms:W3CDTF">2020-02-23T08:49:00Z</dcterms:modified>
</cp:coreProperties>
</file>