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A6D0" w14:textId="5D545821" w:rsidR="00212532" w:rsidRDefault="00150753" w:rsidP="00F76F9B">
      <w:r>
        <w:rPr>
          <w:noProof/>
        </w:rPr>
        <w:drawing>
          <wp:anchor distT="0" distB="0" distL="114300" distR="114300" simplePos="0" relativeHeight="251668480" behindDoc="0" locked="0" layoutInCell="1" allowOverlap="1" wp14:anchorId="53D89FDE" wp14:editId="46307778">
            <wp:simplePos x="0" y="0"/>
            <wp:positionH relativeFrom="column">
              <wp:posOffset>86263</wp:posOffset>
            </wp:positionH>
            <wp:positionV relativeFrom="paragraph">
              <wp:posOffset>-953941</wp:posOffset>
            </wp:positionV>
            <wp:extent cx="813165" cy="81341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4"/>
                    <a:stretch/>
                  </pic:blipFill>
                  <pic:spPr bwMode="auto">
                    <a:xfrm rot="5400000">
                      <a:off x="0" y="0"/>
                      <a:ext cx="813165" cy="8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E8A">
        <w:rPr>
          <w:noProof/>
        </w:rPr>
        <w:drawing>
          <wp:anchor distT="0" distB="0" distL="114300" distR="114300" simplePos="0" relativeHeight="251660288" behindDoc="0" locked="0" layoutInCell="1" allowOverlap="1" wp14:anchorId="1106FBD1" wp14:editId="793FB066">
            <wp:simplePos x="0" y="0"/>
            <wp:positionH relativeFrom="column">
              <wp:posOffset>-1136798</wp:posOffset>
            </wp:positionH>
            <wp:positionV relativeFrom="paragraph">
              <wp:posOffset>451772</wp:posOffset>
            </wp:positionV>
            <wp:extent cx="1442085" cy="546872"/>
            <wp:effectExtent l="9525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5" t="9247" b="48036"/>
                    <a:stretch/>
                  </pic:blipFill>
                  <pic:spPr bwMode="auto">
                    <a:xfrm rot="5400000">
                      <a:off x="0" y="0"/>
                      <a:ext cx="1442085" cy="5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F9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4421D" wp14:editId="48C9403B">
                <wp:simplePos x="0" y="0"/>
                <wp:positionH relativeFrom="margin">
                  <wp:align>left</wp:align>
                </wp:positionH>
                <wp:positionV relativeFrom="paragraph">
                  <wp:posOffset>-1047115</wp:posOffset>
                </wp:positionV>
                <wp:extent cx="5810250" cy="9525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D67" w14:textId="77777777" w:rsidR="001B1F4A" w:rsidRPr="00150753" w:rsidRDefault="001B1F4A" w:rsidP="000128A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globe trotter</w:t>
                            </w:r>
                            <w:proofErr w:type="spellEnd"/>
                          </w:p>
                          <w:p w14:paraId="358FCCC9" w14:textId="77777777" w:rsidR="001B1F4A" w:rsidRPr="00DC437A" w:rsidRDefault="001B1F4A" w:rsidP="000128A4">
                            <w:pPr>
                              <w:jc w:val="center"/>
                              <w:rPr>
                                <w:rFonts w:ascii="Gigi" w:hAnsi="Gigi"/>
                                <w:i/>
                                <w:iCs/>
                                <w:sz w:val="24"/>
                              </w:rPr>
                            </w:pPr>
                            <w:r w:rsidRPr="00DC437A">
                              <w:rPr>
                                <w:rFonts w:ascii="Gigi" w:hAnsi="Gigi"/>
                                <w:i/>
                                <w:iCs/>
                                <w:sz w:val="24"/>
                              </w:rPr>
                              <w:t>Journal des routards de tout poil</w:t>
                            </w:r>
                          </w:p>
                          <w:p w14:paraId="45007A66" w14:textId="5092BB5D" w:rsidR="001B1F4A" w:rsidRPr="002B0A6F" w:rsidRDefault="001B1F4A" w:rsidP="000128A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B0A6F">
                              <w:rPr>
                                <w:b/>
                                <w:bCs/>
                                <w:i/>
                                <w:iCs/>
                              </w:rPr>
                              <w:t>Le tour du monde en 10 000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44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82.45pt;width:457.5pt;height: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">
                <v:textbox>
                  <w:txbxContent>
                    <w:p w14:paraId="58F7CD67" w14:textId="77777777" w:rsidR="001B1F4A" w:rsidRPr="00150753" w:rsidRDefault="001B1F4A" w:rsidP="000128A4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 xml:space="preserve">Le </w:t>
                      </w:r>
                      <w:proofErr w:type="spellStart"/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>globe trotter</w:t>
                      </w:r>
                      <w:proofErr w:type="spellEnd"/>
                    </w:p>
                    <w:p w14:paraId="358FCCC9" w14:textId="77777777" w:rsidR="001B1F4A" w:rsidRPr="00DC437A" w:rsidRDefault="001B1F4A" w:rsidP="000128A4">
                      <w:pPr>
                        <w:jc w:val="center"/>
                        <w:rPr>
                          <w:rFonts w:ascii="Gigi" w:hAnsi="Gigi"/>
                          <w:i/>
                          <w:iCs/>
                          <w:sz w:val="24"/>
                        </w:rPr>
                      </w:pPr>
                      <w:r w:rsidRPr="00DC437A">
                        <w:rPr>
                          <w:rFonts w:ascii="Gigi" w:hAnsi="Gigi"/>
                          <w:i/>
                          <w:iCs/>
                          <w:sz w:val="24"/>
                        </w:rPr>
                        <w:t>Journal des routards de tout poil</w:t>
                      </w:r>
                    </w:p>
                    <w:p w14:paraId="45007A66" w14:textId="5092BB5D" w:rsidR="001B1F4A" w:rsidRPr="002B0A6F" w:rsidRDefault="001B1F4A" w:rsidP="000128A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B0A6F">
                        <w:rPr>
                          <w:b/>
                          <w:bCs/>
                          <w:i/>
                          <w:iCs/>
                        </w:rPr>
                        <w:t>Le tour du monde en 10 000 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526">
        <w:t>Il est des expositions des plus étonnantes. Celles que l’on parcourt aussi bien à ciel ouvert qu’en vase clos et qui on</w:t>
      </w:r>
      <w:r w:rsidR="00135F23">
        <w:t>t</w:t>
      </w:r>
      <w:r w:rsidR="00072526">
        <w:t xml:space="preserve"> en commun un voyage à travers le temps.</w:t>
      </w:r>
      <w:r w:rsidR="00135F23">
        <w:t xml:space="preserve"> Là, en l’occurrence nous allons </w:t>
      </w:r>
      <w:r w:rsidR="00212532">
        <w:t>sillonner Londres, en Albion, et ses endroits les plus insolites.</w:t>
      </w:r>
    </w:p>
    <w:p w14:paraId="6F384DB4" w14:textId="77777777" w:rsidR="00212532" w:rsidRDefault="00212532" w:rsidP="00150753">
      <w:pPr>
        <w:pStyle w:val="Titre2"/>
      </w:pPr>
      <w:r>
        <w:t>Commençons par les docks</w:t>
      </w:r>
    </w:p>
    <w:p w14:paraId="5E09F1EB" w14:textId="3A18827A" w:rsidR="00EE31D9" w:rsidRPr="008F03ED" w:rsidRDefault="00DD01F7" w:rsidP="00C3533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B1EE46" wp14:editId="240EE147">
            <wp:simplePos x="0" y="0"/>
            <wp:positionH relativeFrom="leftMargin">
              <wp:posOffset>-401675</wp:posOffset>
            </wp:positionH>
            <wp:positionV relativeFrom="paragraph">
              <wp:posOffset>1477053</wp:posOffset>
            </wp:positionV>
            <wp:extent cx="1709699" cy="805969"/>
            <wp:effectExtent l="0" t="5398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18" b="16943"/>
                    <a:stretch/>
                  </pic:blipFill>
                  <pic:spPr bwMode="auto">
                    <a:xfrm rot="5400000">
                      <a:off x="0" y="0"/>
                      <a:ext cx="1709699" cy="8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E51F5B" wp14:editId="15F0D99A">
            <wp:simplePos x="0" y="0"/>
            <wp:positionH relativeFrom="column">
              <wp:posOffset>-1043325</wp:posOffset>
            </wp:positionH>
            <wp:positionV relativeFrom="paragraph">
              <wp:posOffset>52972</wp:posOffset>
            </wp:positionV>
            <wp:extent cx="1193062" cy="686435"/>
            <wp:effectExtent l="5397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t="22492" r="6119" b="23940"/>
                    <a:stretch/>
                  </pic:blipFill>
                  <pic:spPr bwMode="auto">
                    <a:xfrm rot="5400000">
                      <a:off x="0" y="0"/>
                      <a:ext cx="1193062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338">
        <w:t>Jadis, l</w:t>
      </w:r>
      <w:r w:rsidR="00E90BDC">
        <w:t>es docks</w:t>
      </w:r>
      <w:r w:rsidR="00C35338">
        <w:t xml:space="preserve"> de Londres,</w:t>
      </w:r>
      <w:r w:rsidR="00E90BDC">
        <w:t xml:space="preserve"> </w:t>
      </w:r>
      <w:r w:rsidR="00EE31D9">
        <w:t xml:space="preserve">bâtiments de plusieurs étages </w:t>
      </w:r>
      <w:r w:rsidR="002B0A6F">
        <w:t>situés</w:t>
      </w:r>
      <w:r w:rsidR="00EE31D9">
        <w:t xml:space="preserve"> le long de la </w:t>
      </w:r>
      <w:r w:rsidR="002B0A6F">
        <w:t>T</w:t>
      </w:r>
      <w:r w:rsidR="00EE31D9">
        <w:t>amise</w:t>
      </w:r>
      <w:r w:rsidR="0052272B">
        <w:t>,</w:t>
      </w:r>
      <w:r w:rsidR="00EE31D9">
        <w:t xml:space="preserve"> servai</w:t>
      </w:r>
      <w:r w:rsidR="002B0A6F">
        <w:t>en</w:t>
      </w:r>
      <w:r w:rsidR="00EE31D9">
        <w:t>t à stocker les marchandises -tel</w:t>
      </w:r>
      <w:r w:rsidR="002B0A6F">
        <w:t>le</w:t>
      </w:r>
      <w:r w:rsidR="00EE31D9">
        <w:t>s que les épices venant d’Inde-</w:t>
      </w:r>
      <w:r w:rsidR="002B0A6F">
        <w:t>.</w:t>
      </w:r>
      <w:r w:rsidR="00EE31D9">
        <w:t xml:space="preserve"> </w:t>
      </w:r>
      <w:r w:rsidR="002B0A6F">
        <w:t>A</w:t>
      </w:r>
      <w:r w:rsidR="00EE31D9">
        <w:t>près avoir été désaffecté</w:t>
      </w:r>
      <w:r w:rsidR="0052272B">
        <w:t>e</w:t>
      </w:r>
      <w:r w:rsidR="002B0A6F">
        <w:t>s</w:t>
      </w:r>
      <w:r w:rsidR="00EE31D9">
        <w:t xml:space="preserve"> de leur fonction, les </w:t>
      </w:r>
      <w:r w:rsidR="00C35338">
        <w:t>constructions</w:t>
      </w:r>
      <w:r w:rsidR="00EE31D9">
        <w:t xml:space="preserve"> sentai</w:t>
      </w:r>
      <w:r w:rsidR="00267251">
        <w:t>ent</w:t>
      </w:r>
      <w:r w:rsidR="00EE31D9">
        <w:t xml:space="preserve"> encore les </w:t>
      </w:r>
      <w:r w:rsidR="00267251">
        <w:t>aromates</w:t>
      </w:r>
      <w:r w:rsidR="00EE31D9">
        <w:t xml:space="preserve"> qu’il</w:t>
      </w:r>
      <w:r w:rsidR="00267251">
        <w:t>s</w:t>
      </w:r>
      <w:r w:rsidR="00EE31D9">
        <w:t xml:space="preserve"> </w:t>
      </w:r>
      <w:r w:rsidR="00F76F9B">
        <w:t>entreposaient</w:t>
      </w:r>
      <w:r w:rsidR="0052272B">
        <w:t xml:space="preserve"> naguère</w:t>
      </w:r>
      <w:r w:rsidR="00EE31D9">
        <w:t>. Plus tard, ces bâtiments on</w:t>
      </w:r>
      <w:r w:rsidR="000A6C7F">
        <w:t>t</w:t>
      </w:r>
      <w:r w:rsidR="00EE31D9">
        <w:t xml:space="preserve"> été transformé</w:t>
      </w:r>
      <w:r w:rsidR="00C35338">
        <w:t>s</w:t>
      </w:r>
      <w:r w:rsidR="00EE31D9">
        <w:t xml:space="preserve"> en immeubles</w:t>
      </w:r>
      <w:r w:rsidR="00C35338">
        <w:t>,</w:t>
      </w:r>
      <w:r w:rsidR="00EE31D9">
        <w:t xml:space="preserve"> mais leur</w:t>
      </w:r>
      <w:r w:rsidR="00C35338">
        <w:t>s</w:t>
      </w:r>
      <w:r w:rsidR="00EE31D9">
        <w:t xml:space="preserve"> noms sont resté</w:t>
      </w:r>
      <w:r w:rsidR="00C35338">
        <w:t>s</w:t>
      </w:r>
      <w:r w:rsidR="00EE31D9">
        <w:t xml:space="preserve"> sur leur façade</w:t>
      </w:r>
      <w:r w:rsidR="00C35338">
        <w:t xml:space="preserve"> à l’image d’</w:t>
      </w:r>
      <w:r w:rsidR="00EE31D9">
        <w:t xml:space="preserve"> </w:t>
      </w:r>
      <w:r w:rsidR="00BC37F3">
        <w:t xml:space="preserve">Aberdeen </w:t>
      </w:r>
      <w:r w:rsidR="0052272B">
        <w:t>w</w:t>
      </w:r>
      <w:r w:rsidR="00BC37F3">
        <w:t>arf ou</w:t>
      </w:r>
      <w:r w:rsidR="00C35338">
        <w:t xml:space="preserve"> de</w:t>
      </w:r>
      <w:r w:rsidR="00BC37F3">
        <w:t xml:space="preserve"> St Johns warf</w:t>
      </w:r>
      <w:r w:rsidR="00FF1C10">
        <w:t xml:space="preserve">. L’ajout du mot </w:t>
      </w:r>
      <w:r w:rsidR="00150753">
        <w:t xml:space="preserve"> </w:t>
      </w:r>
      <w:r w:rsidR="00FF1C10">
        <w:t>« </w:t>
      </w:r>
      <w:r w:rsidR="0052272B">
        <w:t>w</w:t>
      </w:r>
      <w:r w:rsidR="00FF1C10">
        <w:t>arf » permettait d’indiquer au bateau qu</w:t>
      </w:r>
      <w:r w:rsidR="000A6C7F">
        <w:t>’il s’agissait d’</w:t>
      </w:r>
      <w:r w:rsidR="00FF1C10">
        <w:t>un dépôt. En anglais, le mot warf signifie quai.</w:t>
      </w:r>
    </w:p>
    <w:p w14:paraId="3E92A434" w14:textId="58E487CC" w:rsidR="000B428E" w:rsidRDefault="000B428E" w:rsidP="00F30CDC">
      <w:pPr>
        <w:pStyle w:val="Titre2"/>
        <w:jc w:val="both"/>
      </w:pPr>
      <w:r>
        <w:t xml:space="preserve">Les </w:t>
      </w:r>
      <w:r w:rsidR="00647E80">
        <w:t>b</w:t>
      </w:r>
      <w:r>
        <w:t>arges de la Tamise</w:t>
      </w:r>
    </w:p>
    <w:p w14:paraId="1AB244F2" w14:textId="594DB783" w:rsidR="008F03ED" w:rsidRPr="00FE2B3B" w:rsidRDefault="000A6C7F" w:rsidP="00F30CDC">
      <w:pPr>
        <w:jc w:val="both"/>
        <w:rPr>
          <w:szCs w:val="24"/>
        </w:rPr>
      </w:pPr>
      <w:r>
        <w:rPr>
          <w:szCs w:val="24"/>
        </w:rPr>
        <w:t xml:space="preserve">Passée l’observation </w:t>
      </w:r>
      <w:r w:rsidR="00430119">
        <w:rPr>
          <w:szCs w:val="24"/>
        </w:rPr>
        <w:t xml:space="preserve">des </w:t>
      </w:r>
      <w:r w:rsidR="00FE2B3B" w:rsidRPr="00FE2B3B">
        <w:rPr>
          <w:szCs w:val="24"/>
        </w:rPr>
        <w:t>docks</w:t>
      </w:r>
      <w:r w:rsidR="00430119">
        <w:rPr>
          <w:szCs w:val="24"/>
        </w:rPr>
        <w:t>, allons voir les barges et leur utilité</w:t>
      </w:r>
      <w:r w:rsidR="00FE2B3B" w:rsidRPr="00FE2B3B">
        <w:rPr>
          <w:szCs w:val="24"/>
        </w:rPr>
        <w:t xml:space="preserve">. </w:t>
      </w:r>
      <w:r w:rsidR="002A6A83">
        <w:rPr>
          <w:szCs w:val="24"/>
        </w:rPr>
        <w:t>Ces bateau</w:t>
      </w:r>
      <w:r w:rsidR="00430119">
        <w:rPr>
          <w:szCs w:val="24"/>
        </w:rPr>
        <w:t>x</w:t>
      </w:r>
      <w:r w:rsidR="002A6A83">
        <w:rPr>
          <w:szCs w:val="24"/>
        </w:rPr>
        <w:t xml:space="preserve"> avaient</w:t>
      </w:r>
      <w:r w:rsidR="00430119">
        <w:rPr>
          <w:szCs w:val="24"/>
        </w:rPr>
        <w:t xml:space="preserve"> et ont toujours</w:t>
      </w:r>
      <w:r w:rsidR="002A6A83">
        <w:rPr>
          <w:szCs w:val="24"/>
        </w:rPr>
        <w:t xml:space="preserve"> pour mission de transporter </w:t>
      </w:r>
      <w:r w:rsidR="003926CE">
        <w:rPr>
          <w:szCs w:val="24"/>
        </w:rPr>
        <w:t>d</w:t>
      </w:r>
      <w:r w:rsidR="002A6A83">
        <w:rPr>
          <w:szCs w:val="24"/>
        </w:rPr>
        <w:t xml:space="preserve">es marchandises </w:t>
      </w:r>
      <w:r w:rsidR="003926CE">
        <w:rPr>
          <w:szCs w:val="24"/>
        </w:rPr>
        <w:t>te</w:t>
      </w:r>
      <w:r w:rsidR="00430119">
        <w:rPr>
          <w:szCs w:val="24"/>
        </w:rPr>
        <w:t>l</w:t>
      </w:r>
      <w:r w:rsidR="003926CE">
        <w:rPr>
          <w:szCs w:val="24"/>
        </w:rPr>
        <w:t>l</w:t>
      </w:r>
      <w:r w:rsidR="00430119">
        <w:rPr>
          <w:szCs w:val="24"/>
        </w:rPr>
        <w:t>es</w:t>
      </w:r>
      <w:r w:rsidR="003926CE">
        <w:rPr>
          <w:szCs w:val="24"/>
        </w:rPr>
        <w:t xml:space="preserve"> que des briques, du ciment, du foin, des ordures, du sable, du la laine, </w:t>
      </w:r>
      <w:r w:rsidR="00E90BDC">
        <w:rPr>
          <w:szCs w:val="24"/>
        </w:rPr>
        <w:t xml:space="preserve">du papier, </w:t>
      </w:r>
      <w:r w:rsidR="00430119">
        <w:rPr>
          <w:szCs w:val="24"/>
        </w:rPr>
        <w:t>etc</w:t>
      </w:r>
      <w:r w:rsidR="00E90BDC">
        <w:rPr>
          <w:szCs w:val="24"/>
        </w:rPr>
        <w:t>…</w:t>
      </w:r>
      <w:r w:rsidR="003926CE">
        <w:rPr>
          <w:szCs w:val="24"/>
        </w:rPr>
        <w:t xml:space="preserve"> Les barges avec une cale plate et longue </w:t>
      </w:r>
      <w:r w:rsidR="00430119">
        <w:rPr>
          <w:szCs w:val="24"/>
        </w:rPr>
        <w:t>se révèlent aptes à</w:t>
      </w:r>
      <w:r w:rsidR="003926CE">
        <w:rPr>
          <w:szCs w:val="24"/>
        </w:rPr>
        <w:t xml:space="preserve"> passer dans les eaux peu profonde</w:t>
      </w:r>
      <w:r w:rsidR="00B465E4">
        <w:rPr>
          <w:szCs w:val="24"/>
        </w:rPr>
        <w:t>s</w:t>
      </w:r>
      <w:r w:rsidR="003926CE">
        <w:rPr>
          <w:szCs w:val="24"/>
        </w:rPr>
        <w:t xml:space="preserve"> de </w:t>
      </w:r>
      <w:r w:rsidR="00B465E4">
        <w:rPr>
          <w:szCs w:val="24"/>
        </w:rPr>
        <w:t>la Tamise</w:t>
      </w:r>
      <w:r w:rsidR="003926CE">
        <w:rPr>
          <w:szCs w:val="24"/>
        </w:rPr>
        <w:t>.</w:t>
      </w:r>
    </w:p>
    <w:p w14:paraId="440BBA87" w14:textId="07985C7C" w:rsidR="000B428E" w:rsidRDefault="00150753" w:rsidP="00150753">
      <w:pPr>
        <w:pStyle w:val="Titre2"/>
      </w:pPr>
      <w:r>
        <w:rPr>
          <w:noProof/>
          <w:lang w:val="en-GB"/>
          <w14:ligatures w14:val="none"/>
          <w14:cntxtAlts w14:val="0"/>
        </w:rPr>
        <w:drawing>
          <wp:anchor distT="0" distB="0" distL="114300" distR="114300" simplePos="0" relativeHeight="251672576" behindDoc="0" locked="0" layoutInCell="1" allowOverlap="1" wp14:anchorId="612045C0" wp14:editId="2F335BF1">
            <wp:simplePos x="0" y="0"/>
            <wp:positionH relativeFrom="column">
              <wp:posOffset>-1083212</wp:posOffset>
            </wp:positionH>
            <wp:positionV relativeFrom="paragraph">
              <wp:posOffset>85676</wp:posOffset>
            </wp:positionV>
            <wp:extent cx="1033780" cy="137858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ADJUSTEDNONRAW_thumb_1e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5E4">
        <w:t>Qui dit Tamise dit Tour de Londres</w:t>
      </w:r>
    </w:p>
    <w:p w14:paraId="10FF92E1" w14:textId="7301AA3A" w:rsidR="0007764B" w:rsidRDefault="00150753" w:rsidP="0007764B">
      <w:pPr>
        <w:jc w:val="both"/>
      </w:pPr>
      <w:r>
        <w:rPr>
          <w:noProof/>
          <w:lang w:val="en-GB"/>
          <w14:ligatures w14:val="none"/>
          <w14:cntxtAlts w14:val="0"/>
        </w:rPr>
        <w:drawing>
          <wp:anchor distT="0" distB="0" distL="114300" distR="114300" simplePos="0" relativeHeight="251673600" behindDoc="0" locked="0" layoutInCell="1" allowOverlap="1" wp14:anchorId="2476A94E" wp14:editId="3D63A90A">
            <wp:simplePos x="0" y="0"/>
            <wp:positionH relativeFrom="column">
              <wp:posOffset>2032544</wp:posOffset>
            </wp:positionH>
            <wp:positionV relativeFrom="paragraph">
              <wp:posOffset>1822540</wp:posOffset>
            </wp:positionV>
            <wp:extent cx="1710690" cy="962025"/>
            <wp:effectExtent l="0" t="0" r="381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inatown-in-Lond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8229D8" wp14:editId="06DE363B">
            <wp:simplePos x="0" y="0"/>
            <wp:positionH relativeFrom="margin">
              <wp:posOffset>-787253</wp:posOffset>
            </wp:positionH>
            <wp:positionV relativeFrom="paragraph">
              <wp:posOffset>1390846</wp:posOffset>
            </wp:positionV>
            <wp:extent cx="2532157" cy="1017026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05" b="2756"/>
                    <a:stretch/>
                  </pic:blipFill>
                  <pic:spPr bwMode="auto">
                    <a:xfrm>
                      <a:off x="0" y="0"/>
                      <a:ext cx="2550770" cy="102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5E4">
        <w:t xml:space="preserve">Au bord de l’illustre fleuve, on ne peut échapper à la tour de Londres. </w:t>
      </w:r>
      <w:r w:rsidR="0007764B">
        <w:t>« </w:t>
      </w:r>
      <w:r w:rsidR="0007764B" w:rsidRPr="0007764B">
        <w:rPr>
          <w:lang w:val="en-GB"/>
        </w:rPr>
        <w:t>The tower of London</w:t>
      </w:r>
      <w:r w:rsidR="0007764B">
        <w:t xml:space="preserve"> » est un château </w:t>
      </w:r>
      <w:r w:rsidR="009F3DA8">
        <w:t>bordé</w:t>
      </w:r>
      <w:r w:rsidR="0007764B">
        <w:t xml:space="preserve"> d’eau </w:t>
      </w:r>
      <w:r w:rsidR="00E07070">
        <w:t>adoubé d’une</w:t>
      </w:r>
      <w:r w:rsidR="0007764B">
        <w:t xml:space="preserve"> prison accessible</w:t>
      </w:r>
      <w:r w:rsidR="00E07070">
        <w:t xml:space="preserve"> exclusivement</w:t>
      </w:r>
      <w:r w:rsidR="0007764B">
        <w:t xml:space="preserve"> par bateau.</w:t>
      </w:r>
      <w:r w:rsidR="00E07070">
        <w:t xml:space="preserve"> A trois miles de là, trône le british </w:t>
      </w:r>
      <w:r w:rsidR="00CE0762">
        <w:t>Museum</w:t>
      </w:r>
      <w:r w:rsidR="00E07070">
        <w:t xml:space="preserve">, un joyau de la culture </w:t>
      </w:r>
      <w:r w:rsidR="00CE0762">
        <w:t>britannique</w:t>
      </w:r>
      <w:r w:rsidR="00E07070">
        <w:t>.</w:t>
      </w:r>
    </w:p>
    <w:p w14:paraId="37B2804E" w14:textId="11B3B325" w:rsidR="000B428E" w:rsidRPr="00150753" w:rsidRDefault="00150753" w:rsidP="004922BF">
      <w:pPr>
        <w:pStyle w:val="Titre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FF56A" wp14:editId="3BFB0660">
                <wp:simplePos x="0" y="0"/>
                <wp:positionH relativeFrom="column">
                  <wp:posOffset>1804230</wp:posOffset>
                </wp:positionH>
                <wp:positionV relativeFrom="paragraph">
                  <wp:posOffset>-266774</wp:posOffset>
                </wp:positionV>
                <wp:extent cx="914400" cy="132571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A7FD3" w14:textId="0474C3DD" w:rsidR="001B1F4A" w:rsidRPr="002048F4" w:rsidRDefault="001B1F4A" w:rsidP="001B1F4A">
                            <w:pPr>
                              <w:pStyle w:val="Lgende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16"/>
                                <w:u w:val="single"/>
                              </w:rPr>
                            </w:pP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Henry votre </w:t>
                            </w:r>
                            <w:r w:rsidR="00962E51"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report</w:t>
                            </w:r>
                            <w:r w:rsidR="00962E51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</w:t>
                            </w:r>
                            <w:r w:rsidR="00962E51"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FF56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7" type="#_x0000_t202" style="position:absolute;margin-left:142.05pt;margin-top:-21pt;width:1in;height:1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" fillcolor="white [3212]" stroked="f">
                <v:textbox inset="0,0,0,0">
                  <w:txbxContent>
                    <w:p w14:paraId="2CBA7FD3" w14:textId="0474C3DD" w:rsidR="001B1F4A" w:rsidRPr="002048F4" w:rsidRDefault="001B1F4A" w:rsidP="001B1F4A">
                      <w:pPr>
                        <w:pStyle w:val="Lgende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24"/>
                          <w:szCs w:val="16"/>
                          <w:u w:val="single"/>
                        </w:rPr>
                      </w:pP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Henry votre </w:t>
                      </w:r>
                      <w:r w:rsidR="00962E51"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report</w:t>
                      </w:r>
                      <w:r w:rsidR="00962E51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</w:t>
                      </w:r>
                      <w:r w:rsidR="00962E51"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048F4" w:rsidRPr="00150753">
        <w:rPr>
          <w:noProof/>
          <w:u w:val="none"/>
        </w:rPr>
        <w:drawing>
          <wp:anchor distT="0" distB="0" distL="114300" distR="114300" simplePos="0" relativeHeight="251667456" behindDoc="0" locked="0" layoutInCell="1" allowOverlap="1" wp14:anchorId="4CE895E6" wp14:editId="45BBDFF6">
            <wp:simplePos x="0" y="0"/>
            <wp:positionH relativeFrom="column">
              <wp:posOffset>2594540</wp:posOffset>
            </wp:positionH>
            <wp:positionV relativeFrom="paragraph">
              <wp:posOffset>-1292101</wp:posOffset>
            </wp:positionV>
            <wp:extent cx="1369270" cy="1027206"/>
            <wp:effectExtent l="6032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84236" cy="10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F7" w:rsidRPr="00150753">
        <w:rPr>
          <w:noProof/>
          <w:u w:val="none"/>
        </w:rPr>
        <w:drawing>
          <wp:anchor distT="0" distB="0" distL="114300" distR="114300" simplePos="0" relativeHeight="251665408" behindDoc="0" locked="0" layoutInCell="1" allowOverlap="1" wp14:anchorId="437D8F0C" wp14:editId="42E59347">
            <wp:simplePos x="0" y="0"/>
            <wp:positionH relativeFrom="page">
              <wp:posOffset>6467997</wp:posOffset>
            </wp:positionH>
            <wp:positionV relativeFrom="paragraph">
              <wp:posOffset>287655</wp:posOffset>
            </wp:positionV>
            <wp:extent cx="1321435" cy="757555"/>
            <wp:effectExtent l="0" t="3810" r="8255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7" b="40900"/>
                    <a:stretch/>
                  </pic:blipFill>
                  <pic:spPr bwMode="auto">
                    <a:xfrm rot="5400000">
                      <a:off x="0" y="0"/>
                      <a:ext cx="132143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2BF" w:rsidRPr="00150753">
        <w:rPr>
          <w:u w:val="none"/>
        </w:rPr>
        <w:t>De Londres à l’Egypte</w:t>
      </w:r>
      <w:r w:rsidR="000F175F" w:rsidRPr="00150753">
        <w:rPr>
          <w:u w:val="none"/>
        </w:rPr>
        <w:t xml:space="preserve"> en passant par la Perse</w:t>
      </w:r>
    </w:p>
    <w:p w14:paraId="55F0FD83" w14:textId="77777777" w:rsidR="008F03ED" w:rsidRPr="008F03ED" w:rsidRDefault="004922BF" w:rsidP="00F30CDC">
      <w:pPr>
        <w:jc w:val="both"/>
      </w:pPr>
      <w:r>
        <w:t>S’il est un exotisme flagrant au « British Museum »,</w:t>
      </w:r>
      <w:r w:rsidR="00FF3695">
        <w:t xml:space="preserve"> c’est bien</w:t>
      </w:r>
      <w:r>
        <w:t xml:space="preserve"> </w:t>
      </w:r>
      <w:r w:rsidR="00FF3695">
        <w:t>sa section ayant trait à l’Égypte,</w:t>
      </w:r>
      <w:r w:rsidR="004856C6">
        <w:t xml:space="preserve"> </w:t>
      </w:r>
      <w:r w:rsidR="00FF3695">
        <w:t xml:space="preserve">à commencer par </w:t>
      </w:r>
      <w:r w:rsidR="004856C6">
        <w:t>la pierre de rosette</w:t>
      </w:r>
      <w:r w:rsidR="00FF3695">
        <w:t>,</w:t>
      </w:r>
      <w:r w:rsidR="004856C6">
        <w:t xml:space="preserve"> </w:t>
      </w:r>
      <w:r w:rsidR="00FF3695">
        <w:t>(</w:t>
      </w:r>
      <w:r w:rsidR="004856C6">
        <w:t>en anglais</w:t>
      </w:r>
      <w:r w:rsidR="00FF3695">
        <w:t xml:space="preserve"> : </w:t>
      </w:r>
      <w:r w:rsidR="004856C6" w:rsidRPr="004856C6">
        <w:rPr>
          <w:lang w:val="en-GB"/>
        </w:rPr>
        <w:t>the Rosetta stone</w:t>
      </w:r>
      <w:r w:rsidR="004856C6">
        <w:t>)</w:t>
      </w:r>
      <w:r w:rsidR="00FF3695">
        <w:t>.</w:t>
      </w:r>
      <w:r w:rsidR="004856C6">
        <w:t xml:space="preserve"> Cette pierre </w:t>
      </w:r>
      <w:r w:rsidR="00FF3695">
        <w:t>possède</w:t>
      </w:r>
      <w:r w:rsidR="003F043C">
        <w:t xml:space="preserve"> un texte en trois langues différentes. </w:t>
      </w:r>
      <w:r w:rsidR="00FF3695">
        <w:t>L’u</w:t>
      </w:r>
      <w:r w:rsidR="003F043C">
        <w:t>n</w:t>
      </w:r>
      <w:r w:rsidR="00FF3695">
        <w:t>e</w:t>
      </w:r>
      <w:r w:rsidR="003F043C">
        <w:t xml:space="preserve"> en </w:t>
      </w:r>
      <w:r w:rsidR="00AE7F27">
        <w:t>hiéroglyphes</w:t>
      </w:r>
      <w:r w:rsidR="003F043C">
        <w:t xml:space="preserve">, </w:t>
      </w:r>
      <w:r w:rsidR="00FF3695">
        <w:t>l’autre</w:t>
      </w:r>
      <w:r w:rsidR="003F043C">
        <w:t xml:space="preserve"> en</w:t>
      </w:r>
      <w:r w:rsidR="003F043C" w:rsidRPr="003F043C">
        <w:t xml:space="preserve"> égyptien démotique</w:t>
      </w:r>
      <w:r w:rsidR="00FF3695">
        <w:t>,</w:t>
      </w:r>
      <w:r w:rsidR="003F043C" w:rsidRPr="003F043C">
        <w:t xml:space="preserve"> </w:t>
      </w:r>
      <w:r w:rsidR="00FF3695">
        <w:t>enfin</w:t>
      </w:r>
      <w:r w:rsidR="003F043C">
        <w:t xml:space="preserve"> </w:t>
      </w:r>
      <w:r w:rsidR="00FF3695">
        <w:t xml:space="preserve">la troisième </w:t>
      </w:r>
      <w:r w:rsidR="003F043C">
        <w:t>en</w:t>
      </w:r>
      <w:r w:rsidR="003F043C" w:rsidRPr="003F043C">
        <w:t xml:space="preserve"> alphabet grec</w:t>
      </w:r>
      <w:r w:rsidR="00AE7F27">
        <w:t xml:space="preserve">. </w:t>
      </w:r>
      <w:r w:rsidR="0024537B">
        <w:t>L’histoire raconté</w:t>
      </w:r>
      <w:r w:rsidR="00FF3695">
        <w:t>e</w:t>
      </w:r>
      <w:r w:rsidR="0024537B">
        <w:t xml:space="preserve"> sur la pierre </w:t>
      </w:r>
      <w:r w:rsidR="00863289">
        <w:t>évoque un</w:t>
      </w:r>
      <w:r w:rsidR="0024537B" w:rsidRPr="0024537B">
        <w:t xml:space="preserve"> décret promulgué à Memphis par le pharaon Ptolémée V en 196 av</w:t>
      </w:r>
      <w:r w:rsidR="00863289">
        <w:t>ant</w:t>
      </w:r>
      <w:r w:rsidR="0024537B" w:rsidRPr="0024537B">
        <w:t xml:space="preserve"> J.-C.</w:t>
      </w:r>
      <w:r w:rsidR="00104531">
        <w:t xml:space="preserve"> </w:t>
      </w:r>
      <w:r w:rsidR="00863289">
        <w:t>Celle-ci</w:t>
      </w:r>
      <w:r w:rsidR="00104531">
        <w:t xml:space="preserve"> </w:t>
      </w:r>
      <w:r w:rsidR="00863289">
        <w:t>sera plus tard</w:t>
      </w:r>
      <w:r w:rsidR="00104531">
        <w:t xml:space="preserve"> volée par </w:t>
      </w:r>
      <w:r w:rsidR="00DD1BDA">
        <w:t>Bonaparte</w:t>
      </w:r>
      <w:r w:rsidR="00591D6C">
        <w:t xml:space="preserve"> au </w:t>
      </w:r>
      <w:r w:rsidR="00DD1BDA">
        <w:t>cours de la campagne d’Égypte.</w:t>
      </w:r>
      <w:r w:rsidR="00591D6C">
        <w:t xml:space="preserve"> Mais </w:t>
      </w:r>
      <w:r w:rsidR="00DD1BDA">
        <w:t>rapidement, il se la fera dérob</w:t>
      </w:r>
      <w:r w:rsidR="00647E80">
        <w:t>er</w:t>
      </w:r>
      <w:r w:rsidR="00591D6C">
        <w:t xml:space="preserve"> par les anglais lors d</w:t>
      </w:r>
      <w:r w:rsidR="00647E80">
        <w:t>e la même campagne</w:t>
      </w:r>
      <w:r w:rsidR="00591D6C">
        <w:t>.</w:t>
      </w:r>
      <w:r w:rsidR="00647E80">
        <w:t xml:space="preserve"> L’Hellénisme constitue une autre curiosité du musée.</w:t>
      </w:r>
    </w:p>
    <w:p w14:paraId="193A67E1" w14:textId="77777777" w:rsidR="000B428E" w:rsidRDefault="000B428E" w:rsidP="00F30CDC">
      <w:pPr>
        <w:pStyle w:val="Titre2"/>
        <w:jc w:val="both"/>
      </w:pPr>
      <w:r>
        <w:t xml:space="preserve">Les </w:t>
      </w:r>
      <w:r w:rsidR="00647E80">
        <w:t>G</w:t>
      </w:r>
      <w:r>
        <w:t>recs</w:t>
      </w:r>
    </w:p>
    <w:p w14:paraId="70AFDBAE" w14:textId="43B0A013" w:rsidR="00932266" w:rsidRDefault="00591D6C" w:rsidP="00F30CDC">
      <w:pPr>
        <w:jc w:val="both"/>
      </w:pPr>
      <w:r>
        <w:t>Au « british Museum »</w:t>
      </w:r>
      <w:r w:rsidR="00647E80">
        <w:t>,</w:t>
      </w:r>
      <w:r>
        <w:t xml:space="preserve"> </w:t>
      </w:r>
      <w:r w:rsidR="00647E80">
        <w:t>la Grèce antique tien</w:t>
      </w:r>
      <w:r w:rsidR="00C32BA3">
        <w:t>t</w:t>
      </w:r>
      <w:r w:rsidR="00647E80">
        <w:t xml:space="preserve"> toute sa place</w:t>
      </w:r>
      <w:r w:rsidR="00C32BA3">
        <w:t xml:space="preserve"> avec une partie de la fresque qui</w:t>
      </w:r>
      <w:r>
        <w:t xml:space="preserve"> ornai</w:t>
      </w:r>
      <w:r w:rsidR="00C32BA3">
        <w:t>t</w:t>
      </w:r>
      <w:r>
        <w:t xml:space="preserve"> la façade du </w:t>
      </w:r>
      <w:r w:rsidR="00C32BA3">
        <w:t>P</w:t>
      </w:r>
      <w:r>
        <w:t>arthénon</w:t>
      </w:r>
      <w:r w:rsidR="00932266">
        <w:t xml:space="preserve"> ou dite la frise</w:t>
      </w:r>
      <w:r w:rsidR="004D5791">
        <w:t xml:space="preserve">. </w:t>
      </w:r>
      <w:r w:rsidR="00C32BA3">
        <w:t xml:space="preserve">Laquelle taillée en </w:t>
      </w:r>
      <w:r w:rsidR="00932266">
        <w:t>marbre</w:t>
      </w:r>
      <w:r w:rsidR="00C32BA3">
        <w:t xml:space="preserve"> représente</w:t>
      </w:r>
      <w:r w:rsidR="004D5791">
        <w:t xml:space="preserve"> les </w:t>
      </w:r>
      <w:r w:rsidR="00932266">
        <w:t>travaux d’Héraclès</w:t>
      </w:r>
      <w:r w:rsidR="004D5791">
        <w:t>.</w:t>
      </w:r>
      <w:r w:rsidR="00932266">
        <w:t xml:space="preserve"> Plus à l’est en Orient, nous nous dirigerons ver</w:t>
      </w:r>
      <w:r w:rsidR="009A4A9E">
        <w:t>s</w:t>
      </w:r>
      <w:r w:rsidR="00932266">
        <w:t xml:space="preserve"> la </w:t>
      </w:r>
      <w:r w:rsidR="000F175F">
        <w:t>P</w:t>
      </w:r>
      <w:r w:rsidR="00932266">
        <w:t>erse. Une section dédiée à sa civilisation nous conduit à admirer quelques fresques relatant d</w:t>
      </w:r>
      <w:r w:rsidR="000F175F">
        <w:t xml:space="preserve">e mystérieux épisodes </w:t>
      </w:r>
      <w:r w:rsidR="00932266">
        <w:t xml:space="preserve"> </w:t>
      </w:r>
      <w:r w:rsidR="000F175F">
        <w:t>de son histoire.</w:t>
      </w:r>
    </w:p>
    <w:p w14:paraId="258BA437" w14:textId="008B2311" w:rsidR="000B428E" w:rsidRPr="00150753" w:rsidRDefault="000B428E" w:rsidP="00725FE6">
      <w:pPr>
        <w:pStyle w:val="Titre1"/>
        <w:rPr>
          <w:u w:val="none"/>
        </w:rPr>
      </w:pPr>
      <w:r w:rsidRPr="00150753">
        <w:rPr>
          <w:u w:val="none"/>
        </w:rPr>
        <w:t xml:space="preserve">Un p’tit tour en </w:t>
      </w:r>
      <w:r w:rsidR="00E9734A" w:rsidRPr="00150753">
        <w:rPr>
          <w:u w:val="none"/>
        </w:rPr>
        <w:t>C</w:t>
      </w:r>
      <w:r w:rsidRPr="00150753">
        <w:rPr>
          <w:u w:val="none"/>
        </w:rPr>
        <w:t>hine</w:t>
      </w:r>
    </w:p>
    <w:p w14:paraId="27391115" w14:textId="53511A69" w:rsidR="00284BD9" w:rsidRPr="008F03ED" w:rsidRDefault="00E810F7" w:rsidP="00F30CDC">
      <w:pPr>
        <w:jc w:val="both"/>
      </w:pPr>
      <w:r w:rsidRPr="00E810F7">
        <w:t>L'art culinaire chinois est ancien</w:t>
      </w:r>
      <w:r w:rsidR="00E9734A">
        <w:t xml:space="preserve"> et bien présent </w:t>
      </w:r>
      <w:r>
        <w:t>à</w:t>
      </w:r>
      <w:r w:rsidRPr="00E810F7">
        <w:t xml:space="preserve"> </w:t>
      </w:r>
      <w:r w:rsidR="00E9734A">
        <w:t>Londres</w:t>
      </w:r>
      <w:r w:rsidR="00D9603A">
        <w:t xml:space="preserve">. Il y a 3000 ans, dans la ville de </w:t>
      </w:r>
      <w:r w:rsidR="00D9603A" w:rsidRPr="00E810F7">
        <w:t>Yin-Zhou</w:t>
      </w:r>
      <w:r w:rsidR="00D9603A">
        <w:t>,</w:t>
      </w:r>
      <w:r w:rsidRPr="00E810F7">
        <w:t xml:space="preserve"> </w:t>
      </w:r>
      <w:r w:rsidR="00D9603A">
        <w:t>a été</w:t>
      </w:r>
      <w:r w:rsidRPr="00E810F7">
        <w:t xml:space="preserve"> inventé</w:t>
      </w:r>
      <w:r w:rsidR="00D9603A">
        <w:t xml:space="preserve"> nombre d’</w:t>
      </w:r>
      <w:r w:rsidRPr="00E810F7">
        <w:t>assaisonnements</w:t>
      </w:r>
      <w:r w:rsidR="00D9603A">
        <w:t xml:space="preserve"> tels que</w:t>
      </w:r>
      <w:r w:rsidRPr="00E810F7">
        <w:t xml:space="preserve"> </w:t>
      </w:r>
      <w:r>
        <w:t xml:space="preserve">la </w:t>
      </w:r>
      <w:r w:rsidRPr="00E810F7">
        <w:t xml:space="preserve">sauce de soja, le vinaigre, </w:t>
      </w:r>
      <w:r w:rsidR="00D9603A">
        <w:t xml:space="preserve"> ou </w:t>
      </w:r>
      <w:r w:rsidRPr="00E810F7">
        <w:t>des épices</w:t>
      </w:r>
      <w:r w:rsidR="00D9603A">
        <w:t xml:space="preserve"> permettant de relever les sauces. Ces derniers</w:t>
      </w:r>
      <w:r w:rsidR="00BC524A">
        <w:t>,</w:t>
      </w:r>
      <w:r w:rsidR="00D9603A">
        <w:t xml:space="preserve"> </w:t>
      </w:r>
      <w:r w:rsidR="00BC524A">
        <w:t xml:space="preserve">on peut les retrouver dans le quartier chinois de Londres nommé tout comme à Paris </w:t>
      </w:r>
      <w:hyperlink r:id="rId14" w:history="1">
        <w:r w:rsidR="00610452" w:rsidRPr="0029163D">
          <w:rPr>
            <w:rStyle w:val="Lienhypertexte"/>
            <w:rFonts w:eastAsiaTheme="majorEastAsia"/>
            <w:color w:val="auto"/>
            <w:u w:val="none"/>
          </w:rPr>
          <w:t>China Town</w:t>
        </w:r>
      </w:hyperlink>
      <w:r w:rsidR="00610452">
        <w:t xml:space="preserve">, </w:t>
      </w:r>
      <w:r w:rsidR="00BC524A">
        <w:t>Il s’agit d’un îlot où se concentre aujourd’hui une myriade de restaurants chinois. L’histoire du quartier est singulière</w:t>
      </w:r>
      <w:r w:rsidR="007E6E0A">
        <w:t>. En effet, l’appellation, China Town</w:t>
      </w:r>
      <w:r w:rsidR="00BC524A">
        <w:t xml:space="preserve"> </w:t>
      </w:r>
      <w:r w:rsidR="007E6E0A">
        <w:t>a été donnée en 1853</w:t>
      </w:r>
      <w:r w:rsidR="0011044B">
        <w:t xml:space="preserve"> </w:t>
      </w:r>
      <w:r w:rsidR="007E6E0A">
        <w:t xml:space="preserve">alors que 2000 laveries chinoises s’y était installées. </w:t>
      </w:r>
      <w:r w:rsidR="0011044B">
        <w:t xml:space="preserve">China Town est </w:t>
      </w:r>
      <w:r w:rsidR="007E6E0A">
        <w:t xml:space="preserve">désormais </w:t>
      </w:r>
      <w:r w:rsidR="0011044B">
        <w:t xml:space="preserve">une micro-ville </w:t>
      </w:r>
      <w:r w:rsidR="007E6E0A">
        <w:t xml:space="preserve">à </w:t>
      </w:r>
      <w:r w:rsidR="007E6E0A">
        <w:t>part en</w:t>
      </w:r>
      <w:r w:rsidR="00FB0B70">
        <w:t>t</w:t>
      </w:r>
      <w:r w:rsidR="007E6E0A">
        <w:t>ière</w:t>
      </w:r>
      <w:r w:rsidR="0011044B">
        <w:t xml:space="preserve"> o</w:t>
      </w:r>
      <w:r w:rsidR="00FB0B70">
        <w:t>ù</w:t>
      </w:r>
      <w:r w:rsidR="0011044B">
        <w:t xml:space="preserve"> se trouve</w:t>
      </w:r>
      <w:r w:rsidR="00FB0B70">
        <w:t>nt</w:t>
      </w:r>
      <w:r w:rsidR="0011044B">
        <w:t xml:space="preserve"> logement</w:t>
      </w:r>
      <w:r w:rsidR="00FB0B70">
        <w:t>s</w:t>
      </w:r>
      <w:r w:rsidR="0011044B">
        <w:t xml:space="preserve">, restaurants, supermarchés, et autres commerces appartenant </w:t>
      </w:r>
      <w:r w:rsidR="00FB0B70">
        <w:t xml:space="preserve">majoritairement à la population </w:t>
      </w:r>
      <w:r w:rsidR="0011044B">
        <w:t>asiatique</w:t>
      </w:r>
      <w:r w:rsidR="00FB0B70">
        <w:t>.</w:t>
      </w:r>
      <w:r w:rsidR="0074784F">
        <w:t xml:space="preserve"> </w:t>
      </w:r>
    </w:p>
    <w:p w14:paraId="7D122158" w14:textId="2B0548F3" w:rsidR="000B428E" w:rsidRDefault="007361F6" w:rsidP="00F30CDC">
      <w:pPr>
        <w:pStyle w:val="Titre2"/>
        <w:jc w:val="both"/>
      </w:pPr>
      <w:r>
        <w:t xml:space="preserve">Pubs </w:t>
      </w:r>
      <w:r w:rsidR="00404C12">
        <w:t>et</w:t>
      </w:r>
      <w:r>
        <w:t xml:space="preserve"> </w:t>
      </w:r>
      <w:r w:rsidR="00386962">
        <w:rPr>
          <w:lang w:val="en-GB"/>
        </w:rPr>
        <w:t>f</w:t>
      </w:r>
      <w:r w:rsidRPr="007361F6">
        <w:rPr>
          <w:lang w:val="en-GB"/>
        </w:rPr>
        <w:t>ish</w:t>
      </w:r>
      <w:r>
        <w:t xml:space="preserve"> and chips</w:t>
      </w:r>
    </w:p>
    <w:p w14:paraId="3B962694" w14:textId="77777777" w:rsidR="00803811" w:rsidRPr="00803811" w:rsidRDefault="00DA5FD9" w:rsidP="007E7FA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D551BB" wp14:editId="1AAD2FEE">
            <wp:simplePos x="0" y="0"/>
            <wp:positionH relativeFrom="column">
              <wp:posOffset>1321932</wp:posOffset>
            </wp:positionH>
            <wp:positionV relativeFrom="paragraph">
              <wp:posOffset>1486391</wp:posOffset>
            </wp:positionV>
            <wp:extent cx="1709420" cy="751552"/>
            <wp:effectExtent l="2857" t="0" r="7938" b="7937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2" b="29966"/>
                    <a:stretch/>
                  </pic:blipFill>
                  <pic:spPr bwMode="auto">
                    <a:xfrm rot="5400000">
                      <a:off x="0" y="0"/>
                      <a:ext cx="1709420" cy="7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1146B65" wp14:editId="0768C26F">
            <wp:simplePos x="0" y="0"/>
            <wp:positionH relativeFrom="column">
              <wp:posOffset>1767849</wp:posOffset>
            </wp:positionH>
            <wp:positionV relativeFrom="paragraph">
              <wp:posOffset>184278</wp:posOffset>
            </wp:positionV>
            <wp:extent cx="819132" cy="763014"/>
            <wp:effectExtent l="889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4"/>
                    <a:stretch/>
                  </pic:blipFill>
                  <pic:spPr bwMode="auto">
                    <a:xfrm rot="5400000">
                      <a:off x="0" y="0"/>
                      <a:ext cx="840013" cy="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1F6">
        <w:t xml:space="preserve">Il parait impossible lorsque nous sommes à Londres </w:t>
      </w:r>
      <w:r w:rsidR="00404C12">
        <w:t>de contourner</w:t>
      </w:r>
      <w:r w:rsidR="007361F6">
        <w:t xml:space="preserve"> tant les pubs que les </w:t>
      </w:r>
      <w:r w:rsidR="007361F6" w:rsidRPr="007361F6">
        <w:rPr>
          <w:lang w:val="en-GB"/>
        </w:rPr>
        <w:t>fish</w:t>
      </w:r>
      <w:r w:rsidR="007361F6">
        <w:t xml:space="preserve"> and chips. Il s’agit là de deux véritables institutions qui </w:t>
      </w:r>
      <w:r w:rsidR="00255485">
        <w:t>mérite</w:t>
      </w:r>
      <w:r w:rsidR="00404C12">
        <w:t>nt</w:t>
      </w:r>
      <w:r w:rsidR="007361F6">
        <w:t xml:space="preserve"> une visite. </w:t>
      </w:r>
      <w:r w:rsidR="00255485">
        <w:t xml:space="preserve">Si dans </w:t>
      </w:r>
      <w:r w:rsidR="005E61E8">
        <w:t>l</w:t>
      </w:r>
      <w:r w:rsidR="00255485">
        <w:t>es pubs la bière coule à flot</w:t>
      </w:r>
      <w:r w:rsidR="00386962">
        <w:t>s</w:t>
      </w:r>
      <w:r w:rsidR="00255485">
        <w:t xml:space="preserve">, il est une caractéristique </w:t>
      </w:r>
      <w:r w:rsidR="005E61E8">
        <w:t xml:space="preserve">qui </w:t>
      </w:r>
      <w:r w:rsidR="00255485">
        <w:t>vau</w:t>
      </w:r>
      <w:r w:rsidR="005E61E8">
        <w:t>t</w:t>
      </w:r>
      <w:r w:rsidR="00255485">
        <w:t xml:space="preserve"> d’être relevée : </w:t>
      </w:r>
      <w:r w:rsidR="005E61E8">
        <w:t>l</w:t>
      </w:r>
      <w:r w:rsidR="00255485">
        <w:t xml:space="preserve">a cloche. </w:t>
      </w:r>
      <w:r w:rsidR="005E61E8">
        <w:t>L</w:t>
      </w:r>
      <w:r w:rsidR="00255485">
        <w:t>a législation anglaise veut que l’on arrête le service</w:t>
      </w:r>
      <w:r w:rsidR="005E61E8">
        <w:t xml:space="preserve"> dans les pubs du royaume</w:t>
      </w:r>
      <w:r w:rsidR="00255485">
        <w:t xml:space="preserve"> à 23 heures. Aussi retentit le son de la cloche à 22</w:t>
      </w:r>
      <w:r w:rsidR="00464A8E">
        <w:t xml:space="preserve"> </w:t>
      </w:r>
      <w:r w:rsidR="00255485">
        <w:t>he</w:t>
      </w:r>
      <w:r w:rsidR="00464A8E">
        <w:t>ure 45</w:t>
      </w:r>
      <w:r w:rsidR="00DD19FE">
        <w:t xml:space="preserve"> pour signaler l’approche de la fin du service.</w:t>
      </w:r>
      <w:r w:rsidR="00233E58">
        <w:t xml:space="preserve"> </w:t>
      </w:r>
      <w:r w:rsidR="005E61E8">
        <w:t xml:space="preserve">Et là, un rush hallucinant </w:t>
      </w:r>
      <w:r w:rsidR="00E17D09">
        <w:t xml:space="preserve">a lieu autour du bar, une vraie scène insolite ! Quand au </w:t>
      </w:r>
      <w:r w:rsidR="00386962">
        <w:t>f</w:t>
      </w:r>
      <w:r w:rsidR="00E17D09">
        <w:t xml:space="preserve">ish and chips, grande tradition insulaire </w:t>
      </w:r>
      <w:r w:rsidR="00C052F3">
        <w:t>autrefois réservée au</w:t>
      </w:r>
      <w:r w:rsidR="00DF4BE3">
        <w:t>x indigents</w:t>
      </w:r>
      <w:r w:rsidR="00C052F3">
        <w:t>, on peut les trouv</w:t>
      </w:r>
      <w:r w:rsidR="00DF4BE3">
        <w:t>er</w:t>
      </w:r>
      <w:r w:rsidR="00C052F3">
        <w:t xml:space="preserve"> aujourd’hui aussi bien dans les quartiers riches que pauvres. Aggiornamento faisant, on ne sert plus ce plat dans du papier journal</w:t>
      </w:r>
      <w:r w:rsidR="00386962">
        <w:t>,</w:t>
      </w:r>
      <w:r w:rsidR="00C052F3">
        <w:t xml:space="preserve"> mais dans une boîte en carton.</w:t>
      </w:r>
    </w:p>
    <w:p w14:paraId="0A52CE1E" w14:textId="77777777" w:rsidR="0070443F" w:rsidRDefault="00386962" w:rsidP="00F30CDC">
      <w:pPr>
        <w:pStyle w:val="Titre2"/>
        <w:jc w:val="both"/>
      </w:pPr>
      <w:r>
        <w:t>Histoire de « Tube »</w:t>
      </w:r>
    </w:p>
    <w:p w14:paraId="25B9F9EA" w14:textId="2FAF195A" w:rsidR="00F37229" w:rsidRPr="00D07F34" w:rsidRDefault="007E7FAC" w:rsidP="006357D4">
      <w:pPr>
        <w:jc w:val="both"/>
        <w:rPr>
          <w:lang w:val="en-GB"/>
        </w:rPr>
      </w:pPr>
      <w:r>
        <w:t>Comment ne pas terminer ce</w:t>
      </w:r>
      <w:r w:rsidR="00464EB5">
        <w:t xml:space="preserve"> périple</w:t>
      </w:r>
      <w:r>
        <w:t xml:space="preserve"> </w:t>
      </w:r>
      <w:r w:rsidR="006357D4">
        <w:t>l</w:t>
      </w:r>
      <w:r>
        <w:t xml:space="preserve">ondonien </w:t>
      </w:r>
      <w:r w:rsidR="006357D4">
        <w:t>par son immense souterrain</w:t>
      </w:r>
      <w:r w:rsidR="00386962">
        <w:t xml:space="preserve"> et son moyen de transport phare</w:t>
      </w:r>
      <w:r w:rsidR="006357D4">
        <w:t> : « l’Underground » alias « the Tube », c’est-à-dire son métro. Lequel est le plus vieux du monde. En effet, le métro londonien a vu le jour en 1863. Et il est appelé tube, parce que les tunnels qu’il empr</w:t>
      </w:r>
      <w:r w:rsidR="009A4A9E">
        <w:t>u</w:t>
      </w:r>
      <w:r w:rsidR="006357D4">
        <w:t xml:space="preserve">nte sont de forme cylindrique. </w:t>
      </w:r>
      <w:r w:rsidR="00464EB5">
        <w:t xml:space="preserve">Il dispose d’un réseau impressionnant de 421 kilomètres transportant 4,8 millions de voyageurs par jour. </w:t>
      </w:r>
      <w:r w:rsidR="00F37229">
        <w:t>Londres qui a connu bien des avatars, de l’invasion romaine au grand incendie de 1666, des épidémies de peste au blitz de 1940, de</w:t>
      </w:r>
      <w:r w:rsidR="00D81D78">
        <w:t>m</w:t>
      </w:r>
      <w:r w:rsidR="00F37229">
        <w:t xml:space="preserve">eure plus que jamais </w:t>
      </w:r>
      <w:r w:rsidR="00D81D78">
        <w:t>une ville où l’éclectisme règne en roi et la diversité en reine.</w:t>
      </w:r>
      <w:r w:rsidR="00D07F34">
        <w:t xml:space="preserve"> </w:t>
      </w:r>
      <w:r w:rsidR="00D07F34" w:rsidRPr="00D07F34">
        <w:rPr>
          <w:lang w:val="en-GB"/>
        </w:rPr>
        <w:t xml:space="preserve">God save the </w:t>
      </w:r>
      <w:r w:rsidR="00D07F34">
        <w:rPr>
          <w:lang w:val="en-GB"/>
        </w:rPr>
        <w:t>Q</w:t>
      </w:r>
      <w:r w:rsidR="00D07F34" w:rsidRPr="00D07F34">
        <w:rPr>
          <w:lang w:val="en-GB"/>
        </w:rPr>
        <w:t>ueen!</w:t>
      </w:r>
    </w:p>
    <w:p w14:paraId="6AB55581" w14:textId="77777777" w:rsidR="00A04E8A" w:rsidRDefault="00A04E8A">
      <w:pPr>
        <w:spacing w:after="160" w:line="259" w:lineRule="auto"/>
      </w:pPr>
      <w:r>
        <w:br w:type="page"/>
      </w:r>
    </w:p>
    <w:p w14:paraId="499E2B5A" w14:textId="77777777" w:rsidR="00BC37F3" w:rsidRDefault="00BC37F3" w:rsidP="008F03ED">
      <w:r>
        <w:lastRenderedPageBreak/>
        <w:t>for St Johns warf</w:t>
      </w:r>
      <w:r w:rsidR="00FF14C4">
        <w:t xml:space="preserve"> : </w:t>
      </w:r>
      <w:hyperlink r:id="rId17" w:history="1">
        <w:r w:rsidR="00FF14C4" w:rsidRPr="00453803">
          <w:rPr>
            <w:rStyle w:val="Lienhypertexte"/>
          </w:rPr>
          <w:t>http://bit.ly/2NEc88L</w:t>
        </w:r>
      </w:hyperlink>
    </w:p>
    <w:p w14:paraId="53F1EE57" w14:textId="77777777" w:rsidR="00BC37F3" w:rsidRDefault="00BC37F3" w:rsidP="008F03ED"/>
    <w:p w14:paraId="035166DC" w14:textId="77777777" w:rsidR="00BC37F3" w:rsidRDefault="00BC37F3" w:rsidP="008F03ED">
      <w:r>
        <w:t xml:space="preserve">for </w:t>
      </w:r>
      <w:proofErr w:type="spellStart"/>
      <w:r>
        <w:t>alberden</w:t>
      </w:r>
      <w:proofErr w:type="spellEnd"/>
      <w:r>
        <w:t xml:space="preserve"> </w:t>
      </w:r>
      <w:r w:rsidR="00FF1C10">
        <w:t>Warf</w:t>
      </w:r>
      <w:r w:rsidR="00FF14C4">
        <w:t xml:space="preserve"> : </w:t>
      </w:r>
      <w:hyperlink r:id="rId18" w:history="1">
        <w:r w:rsidR="00FF14C4" w:rsidRPr="00453803">
          <w:rPr>
            <w:rStyle w:val="Lienhypertexte"/>
          </w:rPr>
          <w:t>http://bit.ly/32gVZvf</w:t>
        </w:r>
      </w:hyperlink>
    </w:p>
    <w:p w14:paraId="64E3C4EF" w14:textId="77777777" w:rsidR="00441258" w:rsidRPr="008F03ED" w:rsidRDefault="00441258" w:rsidP="00441258"/>
    <w:sectPr w:rsidR="00441258" w:rsidRPr="008F03ED" w:rsidSect="0007764B">
      <w:pgSz w:w="11906" w:h="16838"/>
      <w:pgMar w:top="1843" w:right="1417" w:bottom="1417" w:left="1417" w:header="708" w:footer="708" w:gutter="0"/>
      <w:cols w:num="3" w:space="4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jIxNjKyMLU0MTdS0lEKTi0uzszPAykwqQUAObNDJywAAAA="/>
  </w:docVars>
  <w:rsids>
    <w:rsidRoot w:val="000B428E"/>
    <w:rsid w:val="000128A4"/>
    <w:rsid w:val="00072526"/>
    <w:rsid w:val="0007764B"/>
    <w:rsid w:val="000A23D9"/>
    <w:rsid w:val="000A6C7F"/>
    <w:rsid w:val="000B428E"/>
    <w:rsid w:val="000D0F67"/>
    <w:rsid w:val="000F175F"/>
    <w:rsid w:val="00104531"/>
    <w:rsid w:val="0011044B"/>
    <w:rsid w:val="00121C85"/>
    <w:rsid w:val="00122574"/>
    <w:rsid w:val="00135F23"/>
    <w:rsid w:val="00150695"/>
    <w:rsid w:val="00150753"/>
    <w:rsid w:val="001B1F4A"/>
    <w:rsid w:val="002048F4"/>
    <w:rsid w:val="00212532"/>
    <w:rsid w:val="00233E58"/>
    <w:rsid w:val="0024537B"/>
    <w:rsid w:val="00255485"/>
    <w:rsid w:val="00267251"/>
    <w:rsid w:val="00284BD9"/>
    <w:rsid w:val="0029163D"/>
    <w:rsid w:val="002A6A83"/>
    <w:rsid w:val="002B0A6F"/>
    <w:rsid w:val="00386962"/>
    <w:rsid w:val="003926CE"/>
    <w:rsid w:val="003F043C"/>
    <w:rsid w:val="00404C12"/>
    <w:rsid w:val="00430119"/>
    <w:rsid w:val="00441258"/>
    <w:rsid w:val="00464A8E"/>
    <w:rsid w:val="00464EB5"/>
    <w:rsid w:val="004856C6"/>
    <w:rsid w:val="004922BF"/>
    <w:rsid w:val="004D5791"/>
    <w:rsid w:val="0052272B"/>
    <w:rsid w:val="00591D6C"/>
    <w:rsid w:val="005B556F"/>
    <w:rsid w:val="005E61E8"/>
    <w:rsid w:val="00610452"/>
    <w:rsid w:val="006357D4"/>
    <w:rsid w:val="00647E80"/>
    <w:rsid w:val="00672857"/>
    <w:rsid w:val="00673A60"/>
    <w:rsid w:val="006F2438"/>
    <w:rsid w:val="0070443F"/>
    <w:rsid w:val="00725FE6"/>
    <w:rsid w:val="007361F6"/>
    <w:rsid w:val="0074784F"/>
    <w:rsid w:val="0078697A"/>
    <w:rsid w:val="007E6E0A"/>
    <w:rsid w:val="007E7FAC"/>
    <w:rsid w:val="00803811"/>
    <w:rsid w:val="00863289"/>
    <w:rsid w:val="008942F0"/>
    <w:rsid w:val="008D3FAF"/>
    <w:rsid w:val="008F03ED"/>
    <w:rsid w:val="00932266"/>
    <w:rsid w:val="00962E51"/>
    <w:rsid w:val="009A4A9E"/>
    <w:rsid w:val="009F3DA8"/>
    <w:rsid w:val="00A04E8A"/>
    <w:rsid w:val="00A06F99"/>
    <w:rsid w:val="00AE7F27"/>
    <w:rsid w:val="00B465E4"/>
    <w:rsid w:val="00B61BD8"/>
    <w:rsid w:val="00B75A7F"/>
    <w:rsid w:val="00BC37F3"/>
    <w:rsid w:val="00BC524A"/>
    <w:rsid w:val="00C052F3"/>
    <w:rsid w:val="00C32BA3"/>
    <w:rsid w:val="00C35338"/>
    <w:rsid w:val="00C86750"/>
    <w:rsid w:val="00CE0762"/>
    <w:rsid w:val="00D07F34"/>
    <w:rsid w:val="00D81D78"/>
    <w:rsid w:val="00D9603A"/>
    <w:rsid w:val="00DA5FD9"/>
    <w:rsid w:val="00DC437A"/>
    <w:rsid w:val="00DD01F7"/>
    <w:rsid w:val="00DD19FE"/>
    <w:rsid w:val="00DD1BDA"/>
    <w:rsid w:val="00DF4BE3"/>
    <w:rsid w:val="00E07070"/>
    <w:rsid w:val="00E17D09"/>
    <w:rsid w:val="00E65EE2"/>
    <w:rsid w:val="00E810F7"/>
    <w:rsid w:val="00E90BDC"/>
    <w:rsid w:val="00E9734A"/>
    <w:rsid w:val="00EE31D9"/>
    <w:rsid w:val="00EE6F8D"/>
    <w:rsid w:val="00F30CDC"/>
    <w:rsid w:val="00F37229"/>
    <w:rsid w:val="00F76F9B"/>
    <w:rsid w:val="00F8282D"/>
    <w:rsid w:val="00FB0B70"/>
    <w:rsid w:val="00FE2B3B"/>
    <w:rsid w:val="00FF14C4"/>
    <w:rsid w:val="00FF1C10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810"/>
  <w15:chartTrackingRefBased/>
  <w15:docId w15:val="{D2697668-EA75-40F1-8261-0655A3A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5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386962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2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1D78"/>
    <w:pPr>
      <w:keepNext/>
      <w:keepLines/>
      <w:spacing w:before="40"/>
      <w:outlineLvl w:val="1"/>
    </w:pPr>
    <w:rPr>
      <w:rFonts w:eastAsiaTheme="majorEastAsia" w:cstheme="majorBidi"/>
      <w:b/>
      <w:color w:val="auto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962"/>
    <w:rPr>
      <w:rFonts w:ascii="Times New Roman" w:eastAsiaTheme="majorEastAsia" w:hAnsi="Times New Roman" w:cstheme="majorBidi"/>
      <w:b/>
      <w:kern w:val="28"/>
      <w:sz w:val="26"/>
      <w:szCs w:val="32"/>
      <w:u w:val="single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D81D78"/>
    <w:rPr>
      <w:rFonts w:ascii="Times New Roman" w:eastAsiaTheme="majorEastAsia" w:hAnsi="Times New Roman" w:cstheme="majorBidi"/>
      <w:b/>
      <w:kern w:val="28"/>
      <w:sz w:val="24"/>
      <w:szCs w:val="26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3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3ED"/>
    <w:rPr>
      <w:rFonts w:ascii="Segoe UI" w:eastAsia="Times New Roman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BC37F3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B0A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0A6F"/>
  </w:style>
  <w:style w:type="character" w:customStyle="1" w:styleId="CommentaireCar">
    <w:name w:val="Commentaire Car"/>
    <w:basedOn w:val="Policepardfaut"/>
    <w:link w:val="Commentaire"/>
    <w:uiPriority w:val="99"/>
    <w:semiHidden/>
    <w:rsid w:val="002B0A6F"/>
    <w:rPr>
      <w:rFonts w:ascii="Times New Roman" w:eastAsia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0A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0A6F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fr-FR"/>
      <w14:ligatures w14:val="standard"/>
      <w14:cntxtAlts/>
    </w:rPr>
  </w:style>
  <w:style w:type="character" w:styleId="Mentionnonrsolue">
    <w:name w:val="Unresolved Mention"/>
    <w:basedOn w:val="Policepardfaut"/>
    <w:uiPriority w:val="99"/>
    <w:semiHidden/>
    <w:unhideWhenUsed/>
    <w:rsid w:val="000D0F67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1B1F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bit.ly/32gVZv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bit.ly/2NEc88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oogle.com/maps/place/Chinatown/@51.5110117,-0.1340116,17z/data=!3m1!4b1!4m5!3m4!1s0x487604d24a0a3f57:0x88886502d7a9257d!8m2!3d51.5110084!4d-0.13182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9158-BC4A-4610-B3D0-BAE2370D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817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2019-11-13T09:14:00Z</dcterms:created>
  <dcterms:modified xsi:type="dcterms:W3CDTF">2019-12-28T09:41:00Z</dcterms:modified>
</cp:coreProperties>
</file>