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763D9" w14:textId="79506801" w:rsidR="006E10DE" w:rsidRPr="00526D24" w:rsidRDefault="0079194F" w:rsidP="0079194F">
      <w:pPr>
        <w:jc w:val="center"/>
        <w:rPr>
          <w:rFonts w:cs="Times New Roman"/>
        </w:rPr>
      </w:pPr>
      <w:r w:rsidRPr="00526D24">
        <w:rPr>
          <w:rFonts w:cs="Times New Roman"/>
        </w:rPr>
        <w:t>Femme soyez soumises à vos maris</w:t>
      </w:r>
    </w:p>
    <w:p w14:paraId="1CB2E474" w14:textId="45C84DCC" w:rsidR="0079194F" w:rsidRDefault="00526D24" w:rsidP="0079194F">
      <w:pPr>
        <w:rPr>
          <w:rFonts w:cs="Times New Roman"/>
        </w:rPr>
      </w:pPr>
      <w:r w:rsidRPr="00526D24">
        <w:rPr>
          <w:rFonts w:cs="Times New Roman"/>
        </w:rPr>
        <w:t>Pour captiver le lecteur ou le spectateur, les personnages passionnés sont-ils plus efficaces ?</w:t>
      </w:r>
    </w:p>
    <w:p w14:paraId="137324E7" w14:textId="0BB95662" w:rsidR="00526D24" w:rsidRDefault="00526D24" w:rsidP="0079194F">
      <w:pPr>
        <w:rPr>
          <w:rFonts w:cs="Times New Roman"/>
        </w:rPr>
      </w:pPr>
      <w:r>
        <w:rPr>
          <w:rFonts w:cs="Times New Roman"/>
        </w:rPr>
        <w:t>I OUI</w:t>
      </w:r>
    </w:p>
    <w:p w14:paraId="32F53977" w14:textId="1E71F6E8" w:rsidR="00526D24" w:rsidRDefault="00526D24" w:rsidP="00526D24">
      <w:pPr>
        <w:rPr>
          <w:rFonts w:cs="Times New Roman"/>
        </w:rPr>
      </w:pPr>
      <w:r>
        <w:rPr>
          <w:rFonts w:cs="Times New Roman"/>
        </w:rPr>
        <w:tab/>
        <w:t>A par les sens</w:t>
      </w:r>
    </w:p>
    <w:p w14:paraId="4FF47C5A" w14:textId="4A0697FE" w:rsidR="00526D24" w:rsidRDefault="00526D24" w:rsidP="00526D24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1) le gout, le touché</w:t>
      </w:r>
    </w:p>
    <w:p w14:paraId="0479C349" w14:textId="3EF8ED8F" w:rsidR="00526D24" w:rsidRDefault="00526D24" w:rsidP="00526D24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2) l’odorat, l’ouïe</w:t>
      </w:r>
    </w:p>
    <w:p w14:paraId="5BADA1F9" w14:textId="2738484F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  <w:t>B par les sentiments</w:t>
      </w:r>
    </w:p>
    <w:p w14:paraId="1AD86F4A" w14:textId="5FB85C50" w:rsidR="00526D24" w:rsidRDefault="00526D24" w:rsidP="00526D24">
      <w:pPr>
        <w:tabs>
          <w:tab w:val="left" w:pos="708"/>
          <w:tab w:val="left" w:pos="1416"/>
          <w:tab w:val="left" w:pos="2500"/>
        </w:tabs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1) sentiment de l’amour, de la joie</w:t>
      </w:r>
    </w:p>
    <w:p w14:paraId="5E2E951A" w14:textId="4CEF0809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2) </w:t>
      </w:r>
      <w:r w:rsidR="00860919">
        <w:rPr>
          <w:rFonts w:cs="Times New Roman"/>
        </w:rPr>
        <w:t>sentiment de tristesse, de la peur, de la colère</w:t>
      </w:r>
    </w:p>
    <w:p w14:paraId="52DFBFB7" w14:textId="7018FCD9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  <w:t>C</w:t>
      </w:r>
      <w:r w:rsidR="00860919">
        <w:rPr>
          <w:rFonts w:cs="Times New Roman"/>
        </w:rPr>
        <w:t xml:space="preserve"> par les jeux de rôle</w:t>
      </w:r>
    </w:p>
    <w:p w14:paraId="4EF12BBA" w14:textId="193704A6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1)</w:t>
      </w:r>
      <w:r w:rsidR="00860919">
        <w:rPr>
          <w:rFonts w:cs="Times New Roman"/>
        </w:rPr>
        <w:t xml:space="preserve"> par le théâtre</w:t>
      </w:r>
    </w:p>
    <w:p w14:paraId="6D23F55D" w14:textId="6B7BB010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2)</w:t>
      </w:r>
      <w:r w:rsidR="00860919">
        <w:rPr>
          <w:rFonts w:cs="Times New Roman"/>
        </w:rPr>
        <w:t xml:space="preserve"> par le rôle</w:t>
      </w:r>
    </w:p>
    <w:p w14:paraId="7E0485FB" w14:textId="2FDA3751" w:rsidR="00526D24" w:rsidRDefault="00526D24" w:rsidP="0079194F">
      <w:pPr>
        <w:rPr>
          <w:rFonts w:cs="Times New Roman"/>
        </w:rPr>
      </w:pPr>
      <w:r>
        <w:rPr>
          <w:rFonts w:cs="Times New Roman"/>
        </w:rPr>
        <w:t>II NON</w:t>
      </w:r>
    </w:p>
    <w:p w14:paraId="40B87A63" w14:textId="1C99BD2A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  <w:t>A</w:t>
      </w:r>
      <w:r w:rsidR="00860919">
        <w:rPr>
          <w:rFonts w:cs="Times New Roman"/>
        </w:rPr>
        <w:t xml:space="preserve"> absence de passion</w:t>
      </w:r>
    </w:p>
    <w:p w14:paraId="7211871F" w14:textId="06A37B2D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1)</w:t>
      </w:r>
      <w:r w:rsidR="00860919">
        <w:rPr>
          <w:rFonts w:cs="Times New Roman"/>
        </w:rPr>
        <w:t xml:space="preserve"> pas de soumission</w:t>
      </w:r>
    </w:p>
    <w:p w14:paraId="699C6F7B" w14:textId="3111C33C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2)</w:t>
      </w:r>
      <w:r w:rsidR="00860919">
        <w:rPr>
          <w:rFonts w:cs="Times New Roman"/>
        </w:rPr>
        <w:t xml:space="preserve"> tragédie</w:t>
      </w:r>
    </w:p>
    <w:p w14:paraId="16690703" w14:textId="657F85CB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  <w:t>B</w:t>
      </w:r>
      <w:r w:rsidR="00860919">
        <w:rPr>
          <w:rFonts w:cs="Times New Roman"/>
        </w:rPr>
        <w:t xml:space="preserve"> absence d’action</w:t>
      </w:r>
    </w:p>
    <w:p w14:paraId="3AF1EB05" w14:textId="28A0EA59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1)</w:t>
      </w:r>
      <w:r w:rsidR="00860919">
        <w:rPr>
          <w:rFonts w:cs="Times New Roman"/>
        </w:rPr>
        <w:t xml:space="preserve"> en attendant GODO</w:t>
      </w:r>
    </w:p>
    <w:p w14:paraId="6AC2BE2C" w14:textId="18FEEDED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2)</w:t>
      </w:r>
      <w:r w:rsidR="00860919">
        <w:rPr>
          <w:rFonts w:cs="Times New Roman"/>
        </w:rPr>
        <w:t xml:space="preserve"> pas d’action</w:t>
      </w:r>
    </w:p>
    <w:p w14:paraId="29C412F9" w14:textId="6E858C2A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  <w:t>C</w:t>
      </w:r>
      <w:r w:rsidR="00860919">
        <w:rPr>
          <w:rFonts w:cs="Times New Roman"/>
        </w:rPr>
        <w:t xml:space="preserve"> absence de sentiments</w:t>
      </w:r>
    </w:p>
    <w:p w14:paraId="66E8D71C" w14:textId="186DC753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1)</w:t>
      </w:r>
      <w:r w:rsidR="00860919">
        <w:rPr>
          <w:rFonts w:cs="Times New Roman"/>
        </w:rPr>
        <w:t xml:space="preserve"> en attendant GODO (Becket), l’étranger</w:t>
      </w:r>
    </w:p>
    <w:p w14:paraId="7451354D" w14:textId="24AE817D" w:rsidR="00526D24" w:rsidRDefault="00526D24" w:rsidP="0079194F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2)</w:t>
      </w:r>
      <w:r w:rsidR="00860919">
        <w:rPr>
          <w:rFonts w:cs="Times New Roman"/>
        </w:rPr>
        <w:t xml:space="preserve"> absence de sentiment, sentiments indescriptibles</w:t>
      </w:r>
      <w:bookmarkStart w:id="0" w:name="_GoBack"/>
      <w:bookmarkEnd w:id="0"/>
    </w:p>
    <w:sectPr w:rsidR="00526D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7D7BF28-D9B8-4727-9F2F-8FB424D1AC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B797B21B-7DC6-4557-B6C9-A00DC4D64B8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895"/>
    <w:rsid w:val="00526D24"/>
    <w:rsid w:val="006E10DE"/>
    <w:rsid w:val="00787A25"/>
    <w:rsid w:val="0079194F"/>
    <w:rsid w:val="00860919"/>
    <w:rsid w:val="00A8385D"/>
    <w:rsid w:val="00CD0895"/>
    <w:rsid w:val="00F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3C3D0"/>
  <w15:chartTrackingRefBased/>
  <w15:docId w15:val="{06CD9271-7807-4568-9942-1F7B1F5BC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pour l'histoire"/>
    <w:qFormat/>
    <w:rsid w:val="00A8385D"/>
    <w:pPr>
      <w:spacing w:after="150" w:line="240" w:lineRule="auto"/>
      <w:jc w:val="both"/>
    </w:pPr>
    <w:rPr>
      <w:rFonts w:ascii="Times New Roman" w:hAnsi="Times New Roman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5</cp:revision>
  <dcterms:created xsi:type="dcterms:W3CDTF">2019-03-18T15:14:00Z</dcterms:created>
  <dcterms:modified xsi:type="dcterms:W3CDTF">2019-03-25T17:43:00Z</dcterms:modified>
</cp:coreProperties>
</file>