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9FF8" w14:textId="166AE988" w:rsidR="006E10DE" w:rsidRPr="00174195" w:rsidRDefault="00174195" w:rsidP="00174195">
      <w:pPr>
        <w:jc w:val="center"/>
        <w:rPr>
          <w:rFonts w:cs="Times New Roman"/>
        </w:rPr>
      </w:pPr>
      <w:r w:rsidRPr="00174195">
        <w:rPr>
          <w:rFonts w:cs="Times New Roman"/>
        </w:rPr>
        <w:t>Supplément au voyage de Bougainville</w:t>
      </w:r>
    </w:p>
    <w:p w14:paraId="0406CD65" w14:textId="13A96D9A" w:rsidR="00F9449C" w:rsidRDefault="002B7995" w:rsidP="00174195">
      <w:r>
        <w:t>En quoi ce texte est</w:t>
      </w:r>
      <w:r w:rsidR="00BD1059">
        <w:t>-</w:t>
      </w:r>
      <w:r>
        <w:t>il un te</w:t>
      </w:r>
      <w:r w:rsidR="00BD1059">
        <w:t>xt</w:t>
      </w:r>
      <w:r>
        <w:t xml:space="preserve">e argumentatif ? </w:t>
      </w:r>
      <w:r w:rsidR="00BD1059">
        <w:t>En quoi ce texte est t il un texte des lumières ?</w:t>
      </w:r>
    </w:p>
    <w:p w14:paraId="65DE7B8B" w14:textId="23367218" w:rsidR="009E0F14" w:rsidRDefault="009E0F14" w:rsidP="00174195"/>
    <w:p w14:paraId="7AC3BA16" w14:textId="71AAB534" w:rsidR="009E0F14" w:rsidRDefault="009E0F14" w:rsidP="00174195">
      <w:r>
        <w:t>I</w:t>
      </w:r>
      <w:r w:rsidR="008B552D">
        <w:t xml:space="preserve"> argumentatif car deux visions contraires</w:t>
      </w:r>
    </w:p>
    <w:p w14:paraId="13B6B070" w14:textId="26382C0A" w:rsidR="00CD0BCC" w:rsidRDefault="00CD0BCC" w:rsidP="00174195">
      <w:r>
        <w:tab/>
        <w:t>A</w:t>
      </w:r>
      <w:r w:rsidR="001F22D2">
        <w:t>)</w:t>
      </w:r>
      <w:r w:rsidR="008B552D">
        <w:t xml:space="preserve"> Vision de </w:t>
      </w:r>
      <w:r w:rsidR="004226B0">
        <w:t>l’Europe</w:t>
      </w:r>
      <w:r w:rsidR="008B552D">
        <w:t xml:space="preserve"> par le </w:t>
      </w:r>
      <w:r w:rsidR="004226B0">
        <w:t>prêtre</w:t>
      </w:r>
    </w:p>
    <w:p w14:paraId="16822BA9" w14:textId="55A1704E" w:rsidR="00CD0BCC" w:rsidRDefault="00CD0BCC" w:rsidP="00174195">
      <w:r>
        <w:tab/>
      </w:r>
      <w:r>
        <w:tab/>
        <w:t>1)</w:t>
      </w:r>
      <w:r w:rsidR="00F907E1">
        <w:t xml:space="preserve"> </w:t>
      </w:r>
      <w:r w:rsidR="00227A13">
        <w:t>une femme doit être vierge pour être mariée</w:t>
      </w:r>
    </w:p>
    <w:p w14:paraId="2414DDE3" w14:textId="14BCFEC8" w:rsidR="00CD0BCC" w:rsidRDefault="00CD0BCC" w:rsidP="00174195">
      <w:r>
        <w:tab/>
      </w:r>
      <w:r>
        <w:tab/>
        <w:t>2)</w:t>
      </w:r>
      <w:r w:rsidR="00F907E1">
        <w:t xml:space="preserve"> </w:t>
      </w:r>
      <w:r w:rsidR="00F64B35">
        <w:t>Une femme doit être fidèle à son mari</w:t>
      </w:r>
    </w:p>
    <w:p w14:paraId="31169F89" w14:textId="53FE3BB2" w:rsidR="00CD0BCC" w:rsidRDefault="00CD0BCC" w:rsidP="00174195">
      <w:r>
        <w:tab/>
        <w:t>B</w:t>
      </w:r>
      <w:r w:rsidR="001F22D2">
        <w:t>)</w:t>
      </w:r>
      <w:r w:rsidR="004226B0">
        <w:t xml:space="preserve"> Vision de </w:t>
      </w:r>
      <w:r w:rsidR="00F907E1">
        <w:t>Tahiti</w:t>
      </w:r>
      <w:r w:rsidR="004226B0">
        <w:t xml:space="preserve"> par </w:t>
      </w:r>
      <w:r w:rsidR="003369E5">
        <w:t>Or</w:t>
      </w:r>
      <w:r w:rsidR="00227A13">
        <w:t>o</w:t>
      </w:r>
      <w:r w:rsidR="003369E5">
        <w:t>u</w:t>
      </w:r>
    </w:p>
    <w:p w14:paraId="6FD90914" w14:textId="303ED1B5" w:rsidR="00CD0BCC" w:rsidRDefault="00CD0BCC" w:rsidP="00174195">
      <w:r>
        <w:tab/>
      </w:r>
      <w:r>
        <w:tab/>
        <w:t>1)</w:t>
      </w:r>
      <w:r w:rsidR="00F907E1">
        <w:t xml:space="preserve"> </w:t>
      </w:r>
      <w:r w:rsidR="00820BE2">
        <w:t>C</w:t>
      </w:r>
      <w:r w:rsidR="00A600DF" w:rsidRPr="00A600DF">
        <w:t>es idées de justice et de propriété mène</w:t>
      </w:r>
      <w:r w:rsidR="00820BE2">
        <w:t>nt</w:t>
      </w:r>
      <w:r w:rsidR="00A600DF" w:rsidRPr="00A600DF">
        <w:t xml:space="preserve"> au crime et à la débauche</w:t>
      </w:r>
      <w:r w:rsidR="00820BE2">
        <w:t>.</w:t>
      </w:r>
    </w:p>
    <w:p w14:paraId="7482E64E" w14:textId="7B278C1E" w:rsidR="00CD0BCC" w:rsidRDefault="00CD0BCC" w:rsidP="00174195">
      <w:r>
        <w:tab/>
      </w:r>
      <w:r>
        <w:tab/>
        <w:t>2)</w:t>
      </w:r>
      <w:r w:rsidR="00F907E1">
        <w:t xml:space="preserve"> </w:t>
      </w:r>
      <w:r w:rsidR="003950F3" w:rsidRPr="003950F3">
        <w:t>le mariage ne doit tenir que tant qu</w:t>
      </w:r>
      <w:r w:rsidR="00FD5723">
        <w:t>e l</w:t>
      </w:r>
      <w:r w:rsidR="003950F3" w:rsidRPr="003950F3">
        <w:t>'on s</w:t>
      </w:r>
      <w:r w:rsidR="00FD5723">
        <w:t>e</w:t>
      </w:r>
      <w:r w:rsidR="003950F3" w:rsidRPr="003950F3">
        <w:t xml:space="preserve"> trouv</w:t>
      </w:r>
      <w:r w:rsidR="00FD5723">
        <w:t>e</w:t>
      </w:r>
      <w:r w:rsidR="003950F3" w:rsidRPr="003950F3">
        <w:t xml:space="preserve"> bien </w:t>
      </w:r>
      <w:r w:rsidR="00FD5723">
        <w:t>ensemble</w:t>
      </w:r>
    </w:p>
    <w:p w14:paraId="133900C0" w14:textId="267FD46D" w:rsidR="00CD0BCC" w:rsidRDefault="00CD0BCC" w:rsidP="00174195">
      <w:r>
        <w:tab/>
        <w:t>C</w:t>
      </w:r>
      <w:r w:rsidR="001F22D2">
        <w:t>)</w:t>
      </w:r>
      <w:r w:rsidR="00775B54">
        <w:t xml:space="preserve"> </w:t>
      </w:r>
      <w:r w:rsidR="00E04ABD">
        <w:t xml:space="preserve">société d’ordre opposée une société </w:t>
      </w:r>
      <w:r w:rsidR="002F46DC">
        <w:t>plus humaine</w:t>
      </w:r>
    </w:p>
    <w:p w14:paraId="25B1929D" w14:textId="04AA694B" w:rsidR="00CD0BCC" w:rsidRDefault="00CD0BCC" w:rsidP="00174195">
      <w:r>
        <w:tab/>
      </w:r>
      <w:r>
        <w:tab/>
        <w:t>1)</w:t>
      </w:r>
      <w:r w:rsidR="002F46DC">
        <w:t xml:space="preserve"> </w:t>
      </w:r>
      <w:r w:rsidR="002F46DC" w:rsidRPr="002F46DC">
        <w:t>L'enfant subit la faute des parents en Europe</w:t>
      </w:r>
      <w:r w:rsidR="007562F8">
        <w:t xml:space="preserve"> « le père, la mère, et l’enfant sont désolés »</w:t>
      </w:r>
      <w:r w:rsidR="007562F8" w:rsidRPr="007562F8">
        <w:t xml:space="preserve"> </w:t>
      </w:r>
      <w:r w:rsidR="007562F8">
        <w:t>(l.7)</w:t>
      </w:r>
    </w:p>
    <w:p w14:paraId="46CBCDCA" w14:textId="7F8D6FE9" w:rsidR="00CD0BCC" w:rsidRDefault="00CD0BCC" w:rsidP="00174195">
      <w:r>
        <w:tab/>
      </w:r>
      <w:r>
        <w:tab/>
      </w:r>
      <w:r w:rsidR="00896A3E">
        <w:t xml:space="preserve">2) </w:t>
      </w:r>
      <w:r w:rsidR="00896A3E" w:rsidRPr="00896A3E">
        <w:t>l'enfant est un homme en devenir</w:t>
      </w:r>
      <w:r w:rsidR="00896A3E">
        <w:t xml:space="preserve"> « Un enfant qui nait […] force pour la nation » (l. 37-38)</w:t>
      </w:r>
    </w:p>
    <w:p w14:paraId="5112E4DC" w14:textId="60653A74" w:rsidR="009E0F14" w:rsidRDefault="009E0F14" w:rsidP="00174195">
      <w:r>
        <w:t>II</w:t>
      </w:r>
      <w:r w:rsidR="0090795B">
        <w:t xml:space="preserve"> </w:t>
      </w:r>
      <w:r w:rsidR="0053228D">
        <w:t>Renversement de situation</w:t>
      </w:r>
      <w:r w:rsidR="00D37158">
        <w:t xml:space="preserve"> par de</w:t>
      </w:r>
      <w:r w:rsidR="00D37158" w:rsidRPr="00D37158">
        <w:t xml:space="preserve"> </w:t>
      </w:r>
      <w:r w:rsidR="00D37158">
        <w:t>Question réponse</w:t>
      </w:r>
    </w:p>
    <w:p w14:paraId="1C47CA32" w14:textId="0784F082" w:rsidR="00CD0BCC" w:rsidRDefault="00CD0BCC" w:rsidP="00174195">
      <w:r>
        <w:tab/>
        <w:t>A</w:t>
      </w:r>
      <w:r w:rsidR="001F22D2">
        <w:t>)</w:t>
      </w:r>
      <w:r w:rsidR="006C425C">
        <w:t xml:space="preserve"> </w:t>
      </w:r>
      <w:r w:rsidR="001151C6">
        <w:t>L’Aumonier porte des jugements Orou pose des questions</w:t>
      </w:r>
    </w:p>
    <w:p w14:paraId="10160391" w14:textId="498BA582" w:rsidR="00CD0BCC" w:rsidRDefault="00CD0BCC" w:rsidP="00174195">
      <w:r>
        <w:tab/>
      </w:r>
      <w:r>
        <w:tab/>
        <w:t>1)</w:t>
      </w:r>
      <w:r w:rsidR="00546E84">
        <w:t xml:space="preserve"> « La femme infidèles […] et pourquoi ? » (l.3-4)</w:t>
      </w:r>
      <w:r w:rsidR="006C425C">
        <w:t xml:space="preserve"> </w:t>
      </w:r>
    </w:p>
    <w:p w14:paraId="19F22BF5" w14:textId="339CFA76" w:rsidR="00CD0BCC" w:rsidRDefault="00CD0BCC" w:rsidP="00174195">
      <w:r>
        <w:tab/>
      </w:r>
      <w:r>
        <w:tab/>
        <w:t>2)</w:t>
      </w:r>
      <w:r w:rsidR="00546E84" w:rsidRPr="00546E84">
        <w:t xml:space="preserve"> </w:t>
      </w:r>
      <w:r w:rsidR="00546E84">
        <w:t>« Le jeune homme s’appelle […] et pourquoi ? » (l.5-6)</w:t>
      </w:r>
    </w:p>
    <w:p w14:paraId="0A3B75CA" w14:textId="120B58C9" w:rsidR="00CD0BCC" w:rsidRDefault="00CD0BCC" w:rsidP="00174195">
      <w:r>
        <w:tab/>
        <w:t>B</w:t>
      </w:r>
      <w:r w:rsidR="001F22D2">
        <w:t>)</w:t>
      </w:r>
      <w:r w:rsidR="006C425C">
        <w:t xml:space="preserve"> </w:t>
      </w:r>
      <w:r w:rsidR="001151C6">
        <w:t xml:space="preserve">L’Aumonier pose des questions, Orou répond </w:t>
      </w:r>
      <w:r w:rsidR="00700ADA">
        <w:t>par des actions</w:t>
      </w:r>
    </w:p>
    <w:p w14:paraId="45599EFC" w14:textId="7E59A6E4" w:rsidR="00CD0BCC" w:rsidRDefault="00CD0BCC" w:rsidP="00174195">
      <w:r>
        <w:tab/>
      </w:r>
      <w:r>
        <w:tab/>
        <w:t>1)</w:t>
      </w:r>
      <w:r w:rsidR="000743E0">
        <w:t xml:space="preserve"> « mais vous ne vous mariez donc </w:t>
      </w:r>
      <w:r w:rsidR="008C2660">
        <w:t>point ? nous nous marions</w:t>
      </w:r>
      <w:r w:rsidR="000743E0">
        <w:t> »</w:t>
      </w:r>
      <w:r w:rsidR="008C2660">
        <w:t xml:space="preserve"> (l. 25-26)</w:t>
      </w:r>
    </w:p>
    <w:p w14:paraId="4D455A7B" w14:textId="7E8FD76A" w:rsidR="00CD0BCC" w:rsidRDefault="00CD0BCC" w:rsidP="00174195">
      <w:r>
        <w:tab/>
      </w:r>
      <w:r>
        <w:tab/>
        <w:t>2)</w:t>
      </w:r>
      <w:r w:rsidR="008C2660">
        <w:t xml:space="preserve"> « et lorsque […] </w:t>
      </w:r>
      <w:r w:rsidR="00CE3490">
        <w:t>séparons</w:t>
      </w:r>
      <w:r w:rsidR="008C2660">
        <w:t> »</w:t>
      </w:r>
      <w:r w:rsidR="00CE3490">
        <w:t xml:space="preserve"> (l. 30-31)</w:t>
      </w:r>
    </w:p>
    <w:p w14:paraId="103CB190" w14:textId="5859DB47" w:rsidR="00CD0BCC" w:rsidRDefault="00CD0BCC" w:rsidP="00174195">
      <w:r>
        <w:tab/>
        <w:t>C</w:t>
      </w:r>
      <w:r w:rsidR="001F22D2">
        <w:t>)</w:t>
      </w:r>
      <w:r w:rsidR="00700ADA">
        <w:t xml:space="preserve"> </w:t>
      </w:r>
      <w:r w:rsidR="000C03D9">
        <w:t>L’Aumonier juge Orou décrit des comportements</w:t>
      </w:r>
    </w:p>
    <w:p w14:paraId="21702FA0" w14:textId="01487112" w:rsidR="00CD0BCC" w:rsidRDefault="00CD0BCC" w:rsidP="00174195">
      <w:r>
        <w:tab/>
      </w:r>
      <w:r>
        <w:tab/>
        <w:t>1)</w:t>
      </w:r>
      <w:r w:rsidR="000C03D9">
        <w:t xml:space="preserve"> « Déshonorée</w:t>
      </w:r>
      <w:r w:rsidR="00BC2FAE">
        <w:t>/méprisée/séducteur » (l.1-5)</w:t>
      </w:r>
    </w:p>
    <w:p w14:paraId="30A09D8D" w14:textId="22CA40B3" w:rsidR="00CD0BCC" w:rsidRDefault="00CD0BCC" w:rsidP="00174195">
      <w:r>
        <w:tab/>
      </w:r>
      <w:r>
        <w:tab/>
        <w:t>2)</w:t>
      </w:r>
      <w:r w:rsidR="00BC2FAE">
        <w:t xml:space="preserve"> « nous nous marions, nous nous séparons » (l.26-31)</w:t>
      </w:r>
    </w:p>
    <w:p w14:paraId="72FA81E8" w14:textId="5A0915A7" w:rsidR="006976CD" w:rsidRDefault="009E0F14" w:rsidP="00174195">
      <w:r>
        <w:t>III</w:t>
      </w:r>
      <w:r w:rsidR="006976CD">
        <w:t xml:space="preserve"> Deux visions du monde différentes</w:t>
      </w:r>
      <w:r w:rsidR="00860E9A">
        <w:t>.</w:t>
      </w:r>
    </w:p>
    <w:p w14:paraId="06C799B0" w14:textId="7C3499FE" w:rsidR="00CD0BCC" w:rsidRDefault="00CD0BCC" w:rsidP="00174195">
      <w:r>
        <w:tab/>
        <w:t>A</w:t>
      </w:r>
      <w:r w:rsidR="001F22D2">
        <w:t>)</w:t>
      </w:r>
      <w:r w:rsidR="003C25FA">
        <w:t xml:space="preserve"> </w:t>
      </w:r>
      <w:r w:rsidR="00860E9A">
        <w:t>Oroux dénonce la société d’o</w:t>
      </w:r>
      <w:r w:rsidR="00F579C4">
        <w:t>r</w:t>
      </w:r>
      <w:r w:rsidR="00860E9A">
        <w:t>dre</w:t>
      </w:r>
    </w:p>
    <w:p w14:paraId="76ACD89A" w14:textId="62FFA3E2" w:rsidR="00CD0BCC" w:rsidRDefault="00CD0BCC" w:rsidP="00174195">
      <w:r>
        <w:tab/>
      </w:r>
      <w:r>
        <w:tab/>
        <w:t>1)</w:t>
      </w:r>
      <w:r w:rsidR="00D2061C">
        <w:t xml:space="preserve"> </w:t>
      </w:r>
      <w:r w:rsidR="008A1A20">
        <w:t>accumulation de</w:t>
      </w:r>
      <w:r w:rsidR="00783F95">
        <w:t xml:space="preserve"> 14</w:t>
      </w:r>
      <w:r w:rsidR="008A1A20">
        <w:t xml:space="preserve"> verbes </w:t>
      </w:r>
      <w:r w:rsidR="00783F95">
        <w:t>péjoratifs : « On se blâme […]</w:t>
      </w:r>
    </w:p>
    <w:p w14:paraId="79A7026E" w14:textId="516CF3F0" w:rsidR="00CD0BCC" w:rsidRDefault="00CD0BCC" w:rsidP="00174195">
      <w:r>
        <w:tab/>
      </w:r>
      <w:r>
        <w:tab/>
      </w:r>
      <w:r w:rsidR="00783F95">
        <w:t>On ment » (l.</w:t>
      </w:r>
      <w:r w:rsidR="00D2061C">
        <w:t xml:space="preserve"> </w:t>
      </w:r>
      <w:r w:rsidR="00783F95">
        <w:t>12-14)</w:t>
      </w:r>
    </w:p>
    <w:p w14:paraId="5BD7134E" w14:textId="22EB28FA" w:rsidR="00783F95" w:rsidRDefault="00783F95" w:rsidP="00174195">
      <w:r>
        <w:tab/>
      </w:r>
      <w:r>
        <w:tab/>
        <w:t xml:space="preserve">2) </w:t>
      </w:r>
      <w:r w:rsidR="002805DE">
        <w:t>accumulation de caractéristiques péjoratives  « hypocrites, [...] êtres mal organisés »</w:t>
      </w:r>
      <w:r w:rsidR="00860E9A" w:rsidRPr="00860E9A">
        <w:t xml:space="preserve"> </w:t>
      </w:r>
      <w:r w:rsidR="00860E9A">
        <w:t>(l.21-23)</w:t>
      </w:r>
    </w:p>
    <w:p w14:paraId="24C41272" w14:textId="57FC4B12" w:rsidR="00CD0BCC" w:rsidRDefault="00CD0BCC" w:rsidP="00174195">
      <w:r>
        <w:tab/>
        <w:t>B</w:t>
      </w:r>
      <w:r w:rsidR="001F22D2">
        <w:t>)</w:t>
      </w:r>
      <w:r w:rsidR="00F579C4">
        <w:t xml:space="preserve"> L’Aumonier reste sur des interrogations</w:t>
      </w:r>
    </w:p>
    <w:p w14:paraId="5D83AEDD" w14:textId="4F6CC992" w:rsidR="00CD0BCC" w:rsidRDefault="00CD0BCC" w:rsidP="00174195">
      <w:r>
        <w:tab/>
      </w:r>
      <w:r>
        <w:tab/>
        <w:t>1)</w:t>
      </w:r>
      <w:r w:rsidR="00D2061C">
        <w:t xml:space="preserve"> </w:t>
      </w:r>
      <w:r w:rsidR="00951D90">
        <w:t>L’Aumonier semble ébranlé dans ses convictions car il ne répond pas.</w:t>
      </w:r>
    </w:p>
    <w:p w14:paraId="289D4242" w14:textId="3CD319B0" w:rsidR="00951D90" w:rsidRDefault="00CD0BCC" w:rsidP="00951D90">
      <w:r>
        <w:tab/>
      </w:r>
      <w:r>
        <w:tab/>
        <w:t>2)</w:t>
      </w:r>
      <w:r w:rsidR="00D2061C">
        <w:t xml:space="preserve"> </w:t>
      </w:r>
    </w:p>
    <w:p w14:paraId="4F3822BD" w14:textId="098D3F92" w:rsidR="00CD0BCC" w:rsidRDefault="00CD0BCC" w:rsidP="00174195"/>
    <w:p w14:paraId="0BD23737" w14:textId="77777777" w:rsidR="009060D2" w:rsidRDefault="00951D90" w:rsidP="00174195">
      <w:r>
        <w:t>I</w:t>
      </w:r>
      <w:r w:rsidR="0032528F">
        <w:t>ntro :</w:t>
      </w:r>
    </w:p>
    <w:p w14:paraId="33D6C042" w14:textId="74D00B5B" w:rsidR="0032528F" w:rsidRDefault="00DA2B3D" w:rsidP="00174195">
      <w:r>
        <w:t>Q</w:t>
      </w:r>
      <w:r w:rsidRPr="00C319EE">
        <w:t>uelque</w:t>
      </w:r>
      <w:r w:rsidR="00AE5236">
        <w:t>s</w:t>
      </w:r>
      <w:r w:rsidRPr="00C319EE">
        <w:t xml:space="preserve"> temps avant la Révolution française</w:t>
      </w:r>
      <w:r w:rsidR="009060D2">
        <w:t>,</w:t>
      </w:r>
      <w:r>
        <w:t xml:space="preserve"> </w:t>
      </w:r>
      <w:r w:rsidR="009060D2">
        <w:t>e</w:t>
      </w:r>
      <w:r w:rsidR="00F345FE">
        <w:t xml:space="preserve">n 1772, Denis Diderot </w:t>
      </w:r>
      <w:r w:rsidR="00F345FE" w:rsidRPr="00F345FE">
        <w:t xml:space="preserve">rédige </w:t>
      </w:r>
      <w:r w:rsidR="00F345FE">
        <w:t>« </w:t>
      </w:r>
      <w:r w:rsidR="00F345FE" w:rsidRPr="00F345FE">
        <w:t>supplément au voyage</w:t>
      </w:r>
      <w:r w:rsidR="00C319EE">
        <w:t xml:space="preserve"> de Bougainville »</w:t>
      </w:r>
      <w:r>
        <w:t>.</w:t>
      </w:r>
      <w:r w:rsidR="00C319EE" w:rsidRPr="00C319EE">
        <w:t xml:space="preserve"> la société s'interroge </w:t>
      </w:r>
      <w:r w:rsidR="00D75F18">
        <w:t>sur</w:t>
      </w:r>
      <w:r w:rsidR="00D75F18" w:rsidRPr="00D75F18">
        <w:t xml:space="preserve"> la sexualité</w:t>
      </w:r>
      <w:r w:rsidR="009060D2">
        <w:t xml:space="preserve">, </w:t>
      </w:r>
      <w:r w:rsidR="00D75F18" w:rsidRPr="00D75F18">
        <w:t>le libertinage</w:t>
      </w:r>
      <w:r w:rsidR="00E466EF">
        <w:t>. L</w:t>
      </w:r>
      <w:r w:rsidR="00D75F18" w:rsidRPr="00D75F18">
        <w:t xml:space="preserve">es écrivains du </w:t>
      </w:r>
      <w:r w:rsidR="00E466EF">
        <w:t>« </w:t>
      </w:r>
      <w:r w:rsidR="00D75F18" w:rsidRPr="00D75F18">
        <w:t>siècle des lumières</w:t>
      </w:r>
      <w:r w:rsidR="00E466EF">
        <w:t> »</w:t>
      </w:r>
      <w:r w:rsidR="00D75F18" w:rsidRPr="00D75F18">
        <w:t xml:space="preserve"> aborde</w:t>
      </w:r>
      <w:r w:rsidR="00E466EF">
        <w:t>nt</w:t>
      </w:r>
      <w:r w:rsidR="00D75F18" w:rsidRPr="00D75F18">
        <w:t xml:space="preserve"> ces sujets de </w:t>
      </w:r>
      <w:r w:rsidR="00E466EF">
        <w:t>mœurs</w:t>
      </w:r>
      <w:r w:rsidR="00D75F18">
        <w:t>.</w:t>
      </w:r>
      <w:r w:rsidR="00E466EF">
        <w:t xml:space="preserve"> D</w:t>
      </w:r>
      <w:r w:rsidR="00D75F18" w:rsidRPr="00D75F18">
        <w:t>ans cet extrait l</w:t>
      </w:r>
      <w:r w:rsidR="00E466EF">
        <w:t>’Au</w:t>
      </w:r>
      <w:r w:rsidR="00E466EF" w:rsidRPr="00D75F18">
        <w:t>mônier</w:t>
      </w:r>
      <w:r w:rsidR="00D75F18" w:rsidRPr="00D75F18">
        <w:t xml:space="preserve"> qui arrive d'Europe</w:t>
      </w:r>
      <w:r w:rsidR="00C319EE">
        <w:t xml:space="preserve">. </w:t>
      </w:r>
      <w:r w:rsidR="00D75F18" w:rsidRPr="00D75F18">
        <w:t xml:space="preserve">s'adresse à </w:t>
      </w:r>
      <w:r w:rsidR="00E466EF">
        <w:t>O</w:t>
      </w:r>
      <w:r w:rsidR="00D75F18" w:rsidRPr="00D75F18">
        <w:t>rou</w:t>
      </w:r>
      <w:r w:rsidR="00E466EF">
        <w:t>,</w:t>
      </w:r>
      <w:r w:rsidR="00D75F18" w:rsidRPr="00D75F18">
        <w:t xml:space="preserve"> un tahitien considéré comme un </w:t>
      </w:r>
      <w:r w:rsidR="00E466EF">
        <w:t>« </w:t>
      </w:r>
      <w:r w:rsidR="00D75F18" w:rsidRPr="00D75F18">
        <w:t>sauvage</w:t>
      </w:r>
      <w:r w:rsidR="00E466EF">
        <w:t> »</w:t>
      </w:r>
      <w:r w:rsidR="00D75F18" w:rsidRPr="00D75F18">
        <w:t xml:space="preserve"> à l'époque par les Européens</w:t>
      </w:r>
      <w:r w:rsidR="00E01EA4">
        <w:t>.</w:t>
      </w:r>
      <w:r w:rsidR="00D75F18" w:rsidRPr="00D75F18">
        <w:t xml:space="preserve"> </w:t>
      </w:r>
      <w:r w:rsidR="00E01EA4">
        <w:t>C</w:t>
      </w:r>
      <w:r w:rsidR="00D75F18" w:rsidRPr="00D75F18">
        <w:t xml:space="preserve">e texte est l'occasion de critiquer </w:t>
      </w:r>
      <w:r w:rsidR="00AE5236" w:rsidRPr="00D75F18">
        <w:t xml:space="preserve">les </w:t>
      </w:r>
      <w:r w:rsidR="00AE5236">
        <w:t>mœurs</w:t>
      </w:r>
      <w:r w:rsidR="00AE5236" w:rsidRPr="00D75F18">
        <w:t xml:space="preserve"> européennes</w:t>
      </w:r>
      <w:r w:rsidR="00E01EA4">
        <w:t>.</w:t>
      </w:r>
      <w:r w:rsidR="00D75F18" w:rsidRPr="00D75F18">
        <w:t xml:space="preserve"> </w:t>
      </w:r>
      <w:r w:rsidR="00E01EA4">
        <w:t>D</w:t>
      </w:r>
      <w:r w:rsidR="00D75F18" w:rsidRPr="00D75F18">
        <w:t>ans ce dialogue</w:t>
      </w:r>
      <w:r w:rsidR="00D75F18">
        <w:t xml:space="preserve">, </w:t>
      </w:r>
      <w:r w:rsidR="00E01EA4">
        <w:t>deux</w:t>
      </w:r>
      <w:r w:rsidR="00D75F18" w:rsidRPr="00D75F18">
        <w:t xml:space="preserve"> visions du monde s</w:t>
      </w:r>
      <w:r w:rsidR="00E01EA4">
        <w:t>’o</w:t>
      </w:r>
      <w:r w:rsidR="00D75F18" w:rsidRPr="00D75F18">
        <w:t>ppose</w:t>
      </w:r>
      <w:r w:rsidR="00E01EA4">
        <w:t>nt :</w:t>
      </w:r>
      <w:r w:rsidR="00D75F18" w:rsidRPr="00D75F18">
        <w:t xml:space="preserve"> celle du prêtre et celle du </w:t>
      </w:r>
      <w:r w:rsidR="00AE5236">
        <w:t>« </w:t>
      </w:r>
      <w:r w:rsidR="00D75F18" w:rsidRPr="00D75F18">
        <w:t>sauvage</w:t>
      </w:r>
      <w:r w:rsidR="00AE5236">
        <w:t xml:space="preserve"> ». </w:t>
      </w:r>
      <w:r w:rsidR="00277313">
        <w:t>On peut se demander en</w:t>
      </w:r>
      <w:r w:rsidR="00AE5236">
        <w:t xml:space="preserve"> quoi ce texte est argumentatif</w:t>
      </w:r>
      <w:r w:rsidR="00277313">
        <w:t> ? dans un premier temps</w:t>
      </w:r>
      <w:r w:rsidR="0027781F">
        <w:t xml:space="preserve"> no</w:t>
      </w:r>
      <w:r w:rsidR="009C66B5">
        <w:t>u</w:t>
      </w:r>
      <w:r w:rsidR="0027781F">
        <w:t xml:space="preserve">s verrons </w:t>
      </w:r>
      <w:r w:rsidR="006902BD">
        <w:t xml:space="preserve">qu’il y a </w:t>
      </w:r>
      <w:r w:rsidR="009C66B5">
        <w:t>deux visions contraires</w:t>
      </w:r>
      <w:r w:rsidR="006902BD">
        <w:t xml:space="preserve">. Puis nous verrons </w:t>
      </w:r>
      <w:r w:rsidR="009C66B5">
        <w:t xml:space="preserve">qu’il y a un renversement de situation par un système de question réponse. Enfin </w:t>
      </w:r>
      <w:r w:rsidR="00AF6ACD">
        <w:t>qu’il y a deux vision du monde différentes.</w:t>
      </w:r>
      <w:bookmarkStart w:id="0" w:name="_GoBack"/>
      <w:bookmarkEnd w:id="0"/>
    </w:p>
    <w:sectPr w:rsidR="0032528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7E9ED" w14:textId="77777777" w:rsidR="00A72372" w:rsidRDefault="00A72372" w:rsidP="00105888">
      <w:pPr>
        <w:spacing w:after="0"/>
      </w:pPr>
      <w:r>
        <w:separator/>
      </w:r>
    </w:p>
  </w:endnote>
  <w:endnote w:type="continuationSeparator" w:id="0">
    <w:p w14:paraId="255D552B" w14:textId="77777777" w:rsidR="00A72372" w:rsidRDefault="00A72372" w:rsidP="001058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04366"/>
      <w:docPartObj>
        <w:docPartGallery w:val="Page Numbers (Bottom of Page)"/>
        <w:docPartUnique/>
      </w:docPartObj>
    </w:sdtPr>
    <w:sdtContent>
      <w:p w14:paraId="65DD3CAE" w14:textId="024DBEA9" w:rsidR="00105888" w:rsidRDefault="007954C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B084642" wp14:editId="477C27EB">
                  <wp:simplePos x="0" y="0"/>
                  <wp:positionH relativeFrom="rightMargin">
                    <wp:posOffset>5715</wp:posOffset>
                  </wp:positionH>
                  <wp:positionV relativeFrom="bottomMargin">
                    <wp:posOffset>75565</wp:posOffset>
                  </wp:positionV>
                  <wp:extent cx="496570" cy="311150"/>
                  <wp:effectExtent l="0" t="0" r="17780" b="1270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6570" cy="3111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FDA5B" w14:textId="77777777" w:rsidR="007954C6" w:rsidRDefault="007954C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08464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.45pt;margin-top:5.95pt;width:39.1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fQSAIAAH4EAAAOAAAAZHJzL2Uyb0RvYy54bWysVNuO0zAQfUfiHyy/s2m67V6iTVerLouQ&#10;uKxY+ADXdhqD4zFjt+nyNbzyG/BjjJ106QJPiERyZzKe45lzPL243HWWbTUGA67m5dGEM+0kKOPW&#10;Nf/w/ubZGWchCqeEBadrfq8Dv1w8fXLR+0pPoQWrNDICcaHqfc3bGH1VFEG2uhPhCLx2FGwAOxHJ&#10;xXWhUPSE3tliOpmcFD2g8ghSh0Bfr4cgX2T8ptEyvm2aoCOzNafaYl4xr6u0FosLUa1R+NbIsQzx&#10;D1V0wjg69AHqWkTBNmj+gOqMRAjQxCMJXQFNY6TOPVA35eS3bu5a4XXuhcgJ/oGm8P9g5ZvtLTKj&#10;aj7lzImOJHpHpAm3tvr714pJgfjjG5OAjn6mia/eh4rS7vwtpo6DfwXyU2AOli2l6StE6FstFFVZ&#10;pv3Fo4TkBEplq/41KDpObCJk6nYNdgmQSGG7rND9g0J6F5mkj7Pzk/kp6SgpdFyW5TwrWIhqn+wx&#10;xBcaOpaMmjfpfqklVa8xHyK2r0LMQqmxXaE+ctZ0lmTfCsuOZ/OTPei4meD3sLlhsEbdGGuzg+vV&#10;0iKj1Jrf5Cf3TLwcbrOO9ani03mu4lEsHEKcTdL7NwiEjVP5uiZyn492FMYONlVp3ch2IngQKu5W&#10;u1GzFah74h1hGAIaWjJawC+c9TQANQ+fNwI1Z/alI+3Oy9ksTUx2ZvPTKTl4GFkdRoSTBFXzyNlg&#10;LuMwZRuPZt3SSWXu3MEV6d2YuL8YQ1Vj3XTJyXo0RYd+3vXrb2PxEwAA//8DAFBLAwQUAAYACAAA&#10;ACEArGLmPNoAAAAFAQAADwAAAGRycy9kb3ducmV2LnhtbEyOwU7DMBBE70j8g7VIXFDrpEgpDnEq&#10;hIQ4Igri7MbbJCVeB9tNQ7+e5QSn0c6MZl+1md0gJgyx96QhX2YgkBpve2o1vL89Le5AxGTImsET&#10;avjGCJv68qIypfUnesVpm1rBIxRLo6FLaSyljE2HzsSlH5E42/vgTOIztNIGc+JxN8hVlhXSmZ74&#10;Q2dGfOyw+dwenQY5HqZD86xWH/7m6+W2OAepzmutr6/mh3sQCef0V4ZffEaHmpl2/kg2ikGD4h67&#10;OSuna5WD2GkoMgWyruR/+voHAAD//wMAUEsBAi0AFAAGAAgAAAAhALaDOJL+AAAA4QEAABMAAAAA&#10;AAAAAAAAAAAAAAAAAFtDb250ZW50X1R5cGVzXS54bWxQSwECLQAUAAYACAAAACEAOP0h/9YAAACU&#10;AQAACwAAAAAAAAAAAAAAAAAvAQAAX3JlbHMvLnJlbHNQSwECLQAUAAYACAAAACEApbSn0EgCAAB+&#10;BAAADgAAAAAAAAAAAAAAAAAuAgAAZHJzL2Uyb0RvYy54bWxQSwECLQAUAAYACAAAACEArGLmPNoA&#10;AAAFAQAADwAAAAAAAAAAAAAAAACiBAAAZHJzL2Rvd25yZXYueG1sUEsFBgAAAAAEAAQA8wAAAKkF&#10;AAAAAA==&#10;" o:allowincell="f" adj="14135" strokecolor="gray" strokeweight=".25pt">
                  <v:textbox>
                    <w:txbxContent>
                      <w:p w14:paraId="67EFDA5B" w14:textId="77777777" w:rsidR="007954C6" w:rsidRDefault="007954C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0039" w14:textId="77777777" w:rsidR="00A72372" w:rsidRDefault="00A72372" w:rsidP="00105888">
      <w:pPr>
        <w:spacing w:after="0"/>
      </w:pPr>
      <w:r>
        <w:separator/>
      </w:r>
    </w:p>
  </w:footnote>
  <w:footnote w:type="continuationSeparator" w:id="0">
    <w:p w14:paraId="3F872CD6" w14:textId="77777777" w:rsidR="00A72372" w:rsidRDefault="00A72372" w:rsidP="001058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84"/>
    <w:rsid w:val="000743E0"/>
    <w:rsid w:val="000832E4"/>
    <w:rsid w:val="000A183E"/>
    <w:rsid w:val="000C03D9"/>
    <w:rsid w:val="00105888"/>
    <w:rsid w:val="001151C6"/>
    <w:rsid w:val="00123ACC"/>
    <w:rsid w:val="00124A72"/>
    <w:rsid w:val="00174195"/>
    <w:rsid w:val="001B0CC4"/>
    <w:rsid w:val="001D046A"/>
    <w:rsid w:val="001F22D2"/>
    <w:rsid w:val="00204384"/>
    <w:rsid w:val="00227A13"/>
    <w:rsid w:val="00277313"/>
    <w:rsid w:val="0027781F"/>
    <w:rsid w:val="002805DE"/>
    <w:rsid w:val="002A5A00"/>
    <w:rsid w:val="002B7995"/>
    <w:rsid w:val="002F46DC"/>
    <w:rsid w:val="0032528F"/>
    <w:rsid w:val="003369E5"/>
    <w:rsid w:val="003950F3"/>
    <w:rsid w:val="003C25FA"/>
    <w:rsid w:val="004226B0"/>
    <w:rsid w:val="004A4239"/>
    <w:rsid w:val="004E1D7C"/>
    <w:rsid w:val="0053228D"/>
    <w:rsid w:val="00546E84"/>
    <w:rsid w:val="005A57C4"/>
    <w:rsid w:val="005A6D75"/>
    <w:rsid w:val="00602413"/>
    <w:rsid w:val="006902BD"/>
    <w:rsid w:val="006976CD"/>
    <w:rsid w:val="006C425C"/>
    <w:rsid w:val="006E10DE"/>
    <w:rsid w:val="00700ADA"/>
    <w:rsid w:val="007274A9"/>
    <w:rsid w:val="007508C8"/>
    <w:rsid w:val="007562F8"/>
    <w:rsid w:val="00775B54"/>
    <w:rsid w:val="00783F95"/>
    <w:rsid w:val="007954C6"/>
    <w:rsid w:val="007E5C35"/>
    <w:rsid w:val="00820BE2"/>
    <w:rsid w:val="00860E9A"/>
    <w:rsid w:val="0088174B"/>
    <w:rsid w:val="00896A3E"/>
    <w:rsid w:val="008A1A20"/>
    <w:rsid w:val="008B552D"/>
    <w:rsid w:val="008C2660"/>
    <w:rsid w:val="009060D2"/>
    <w:rsid w:val="0090795B"/>
    <w:rsid w:val="00934D55"/>
    <w:rsid w:val="00951D90"/>
    <w:rsid w:val="00974F3B"/>
    <w:rsid w:val="009C66B5"/>
    <w:rsid w:val="009E0F14"/>
    <w:rsid w:val="00A320AA"/>
    <w:rsid w:val="00A600DF"/>
    <w:rsid w:val="00A72372"/>
    <w:rsid w:val="00A8385D"/>
    <w:rsid w:val="00AE5236"/>
    <w:rsid w:val="00AF6ACD"/>
    <w:rsid w:val="00B74302"/>
    <w:rsid w:val="00B9700C"/>
    <w:rsid w:val="00BC2FAE"/>
    <w:rsid w:val="00BC7EC3"/>
    <w:rsid w:val="00BD1059"/>
    <w:rsid w:val="00C319EE"/>
    <w:rsid w:val="00CD0BCC"/>
    <w:rsid w:val="00CE3490"/>
    <w:rsid w:val="00D2061C"/>
    <w:rsid w:val="00D37158"/>
    <w:rsid w:val="00D57BBB"/>
    <w:rsid w:val="00D75F18"/>
    <w:rsid w:val="00DA2B3D"/>
    <w:rsid w:val="00E01EA4"/>
    <w:rsid w:val="00E04ABD"/>
    <w:rsid w:val="00E2694C"/>
    <w:rsid w:val="00E466EF"/>
    <w:rsid w:val="00F345FE"/>
    <w:rsid w:val="00F579C4"/>
    <w:rsid w:val="00F64B35"/>
    <w:rsid w:val="00F907E1"/>
    <w:rsid w:val="00F9449C"/>
    <w:rsid w:val="00F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B59A6"/>
  <w15:chartTrackingRefBased/>
  <w15:docId w15:val="{1EEA4B00-2C78-4216-973A-713E0D70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0588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0588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0588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058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7EA5-65B9-4D0B-B864-84140349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10</cp:revision>
  <dcterms:created xsi:type="dcterms:W3CDTF">2019-03-26T15:25:00Z</dcterms:created>
  <dcterms:modified xsi:type="dcterms:W3CDTF">2019-03-28T14:05:00Z</dcterms:modified>
</cp:coreProperties>
</file>