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705F3" w:rsidRDefault="006705F3"/>
    <w:p w:rsidR="00DE0ED7" w:rsidRPr="00D53DA7" w:rsidRDefault="00716C48" w:rsidP="00D53DA7">
      <w:pPr>
        <w:jc w:val="center"/>
      </w:pPr>
      <w:sdt>
        <w:sdtPr>
          <w:rPr>
            <w:u w:val="single"/>
          </w:rPr>
          <w:alias w:val="Matière"/>
          <w:tag w:val="Matière"/>
          <w:id w:val="213808947"/>
          <w:placeholder>
            <w:docPart w:val="4DF5CFFAEC8F461F9FE9C6987A71A233"/>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EndPr/>
        <w:sdtContent>
          <w:r w:rsidR="008C3BE0">
            <w:rPr>
              <w:u w:val="single"/>
            </w:rPr>
            <w:t>Histoire géographie</w:t>
          </w:r>
        </w:sdtContent>
      </w:sdt>
    </w:p>
    <w:sdt>
      <w:sdtPr>
        <w:rPr>
          <w:u w:val="single"/>
        </w:rPr>
        <w:alias w:val="sujet"/>
        <w:tag w:val="Sujet"/>
        <w:id w:val="213808936"/>
        <w:placeholder>
          <w:docPart w:val="D24B493AB74A4982A3097B3E6F593A6A"/>
        </w:placeholder>
      </w:sdtPr>
      <w:sdtEndPr/>
      <w:sdtContent>
        <w:p w:rsidR="008E776B" w:rsidRPr="00B92EE9" w:rsidRDefault="00B92EE9" w:rsidP="00B92EE9">
          <w:pPr>
            <w:jc w:val="center"/>
            <w:rPr>
              <w:u w:val="single"/>
            </w:rPr>
          </w:pPr>
          <w:r>
            <w:rPr>
              <w:u w:val="single"/>
            </w:rPr>
            <w:t>Composition d’Histoire Géographie</w:t>
          </w:r>
        </w:p>
      </w:sdtContent>
    </w:sdt>
    <w:p w:rsidR="008E776B" w:rsidRDefault="00EF0CE0">
      <w:r>
        <w:rPr>
          <w:noProof/>
          <w:lang w:eastAsia="fr-FR"/>
        </w:rPr>
        <mc:AlternateContent>
          <mc:Choice Requires="wps">
            <w:drawing>
              <wp:anchor distT="0" distB="0" distL="114300" distR="114300" simplePos="0" relativeHeight="251659264" behindDoc="0" locked="0" layoutInCell="1" allowOverlap="1">
                <wp:simplePos x="0" y="0"/>
                <wp:positionH relativeFrom="column">
                  <wp:posOffset>-1270</wp:posOffset>
                </wp:positionH>
                <wp:positionV relativeFrom="paragraph">
                  <wp:posOffset>185420</wp:posOffset>
                </wp:positionV>
                <wp:extent cx="4906010" cy="858520"/>
                <wp:effectExtent l="12700" t="13970" r="5715" b="13335"/>
                <wp:wrapNone/>
                <wp:docPr id="4"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06010" cy="858520"/>
                        </a:xfrm>
                        <a:prstGeom prst="rect">
                          <a:avLst/>
                        </a:prstGeom>
                        <a:solidFill>
                          <a:srgbClr val="FFFFFF"/>
                        </a:solidFill>
                        <a:ln w="9525">
                          <a:solidFill>
                            <a:srgbClr val="FF0000"/>
                          </a:solidFill>
                          <a:miter lim="800000"/>
                          <a:headEnd/>
                          <a:tailEnd/>
                        </a:ln>
                      </wps:spPr>
                      <wps:txbx>
                        <w:txbxContent>
                          <w:p w:rsidR="008E776B" w:rsidRPr="009C3D6D" w:rsidRDefault="008E776B" w:rsidP="008E776B">
                            <w:pPr>
                              <w:rPr>
                                <w:color w:val="FF0000"/>
                                <w:u w:val="single"/>
                              </w:rPr>
                            </w:pPr>
                            <w:r w:rsidRPr="009C3D6D">
                              <w:rPr>
                                <w:color w:val="FF0000"/>
                                <w:u w:val="single"/>
                              </w:rPr>
                              <w:t>Appréciations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 o:spid="_x0000_s1026" style="position:absolute;left:0;text-align:left;margin-left:-.1pt;margin-top:14.6pt;width:386.3pt;height:67.6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" strokecolor="red">
                <v:textbox>
                  <w:txbxContent>
                    <w:p w:rsidR="008E776B" w:rsidRPr="009C3D6D" w:rsidRDefault="008E776B" w:rsidP="008E776B">
                      <w:pPr>
                        <w:rPr>
                          <w:color w:val="FF0000"/>
                          <w:u w:val="single"/>
                        </w:rPr>
                      </w:pPr>
                      <w:r w:rsidRPr="009C3D6D">
                        <w:rPr>
                          <w:color w:val="FF0000"/>
                          <w:u w:val="single"/>
                        </w:rPr>
                        <w:t>Appréciations :</w:t>
                      </w:r>
                    </w:p>
                  </w:txbxContent>
                </v:textbox>
              </v:rect>
            </w:pict>
          </mc:Fallback>
        </mc:AlternateContent>
      </w:r>
      <w:r>
        <w:rPr>
          <w:noProof/>
          <w:lang w:eastAsia="fr-FR"/>
        </w:rPr>
        <mc:AlternateContent>
          <mc:Choice Requires="wps">
            <w:drawing>
              <wp:anchor distT="0" distB="0" distL="114300" distR="114300" simplePos="0" relativeHeight="251658240" behindDoc="0" locked="0" layoutInCell="1" allowOverlap="1">
                <wp:simplePos x="0" y="0"/>
                <wp:positionH relativeFrom="column">
                  <wp:posOffset>-891540</wp:posOffset>
                </wp:positionH>
                <wp:positionV relativeFrom="paragraph">
                  <wp:posOffset>185420</wp:posOffset>
                </wp:positionV>
                <wp:extent cx="890270" cy="858520"/>
                <wp:effectExtent l="8255" t="13970" r="6350" b="13335"/>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858520"/>
                        </a:xfrm>
                        <a:prstGeom prst="rect">
                          <a:avLst/>
                        </a:prstGeom>
                        <a:solidFill>
                          <a:srgbClr val="FFFFFF"/>
                        </a:solidFill>
                        <a:ln w="9525">
                          <a:solidFill>
                            <a:srgbClr val="FF0000"/>
                          </a:solidFill>
                          <a:miter lim="800000"/>
                          <a:headEnd/>
                          <a:tailEnd/>
                        </a:ln>
                      </wps:spPr>
                      <wps:txbx>
                        <w:txbxContent>
                          <w:p w:rsidR="008E776B" w:rsidRDefault="008E776B" w:rsidP="008E776B">
                            <w:pPr>
                              <w:rPr>
                                <w:color w:val="FF0000"/>
                                <w:sz w:val="22"/>
                                <w:u w:val="single"/>
                              </w:rPr>
                            </w:pPr>
                            <w:r w:rsidRPr="00B62A3D">
                              <w:rPr>
                                <w:color w:val="FF0000"/>
                                <w:sz w:val="22"/>
                                <w:u w:val="single"/>
                              </w:rPr>
                              <w:t>Note :</w:t>
                            </w:r>
                          </w:p>
                          <w:p w:rsidR="008E776B" w:rsidRPr="00E47626" w:rsidRDefault="008E776B" w:rsidP="008E776B">
                            <w:pPr>
                              <w:rPr>
                                <w:color w:val="FF0000"/>
                                <w:sz w:val="12"/>
                                <w:u w:val="single"/>
                              </w:rPr>
                            </w:pPr>
                          </w:p>
                          <w:p w:rsidR="008E776B" w:rsidRPr="00E47626" w:rsidRDefault="008E776B" w:rsidP="008E776B">
                            <w:pPr>
                              <w:rPr>
                                <w:sz w:val="14"/>
                              </w:rPr>
                            </w:pPr>
                            <w:r w:rsidRPr="00E47626">
                              <w:rPr>
                                <w:color w:val="FF0000"/>
                                <w:sz w:val="14"/>
                              </w:rPr>
                              <w:t>_________</w:t>
                            </w:r>
                            <w:r>
                              <w:rPr>
                                <w:color w:val="FF0000"/>
                                <w:sz w:val="14"/>
                              </w:rPr>
                              <w:t>___</w:t>
                            </w:r>
                          </w:p>
                          <w:p w:rsidR="008E776B" w:rsidRPr="00E47626" w:rsidRDefault="008E776B" w:rsidP="008E776B">
                            <w:pPr>
                              <w:rPr>
                                <w:color w:val="FF0000"/>
                                <w:sz w:val="18"/>
                                <w:u w:val="single"/>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 o:spid="_x0000_s1027" style="position:absolute;left:0;text-align:left;margin-left:-70.2pt;margin-top:14.6pt;width:70.1pt;height:67.6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" strokecolor="red">
                <v:textbox>
                  <w:txbxContent>
                    <w:p w:rsidR="008E776B" w:rsidRDefault="008E776B" w:rsidP="008E776B">
                      <w:pPr>
                        <w:rPr>
                          <w:color w:val="FF0000"/>
                          <w:sz w:val="22"/>
                          <w:u w:val="single"/>
                        </w:rPr>
                      </w:pPr>
                      <w:r w:rsidRPr="00B62A3D">
                        <w:rPr>
                          <w:color w:val="FF0000"/>
                          <w:sz w:val="22"/>
                          <w:u w:val="single"/>
                        </w:rPr>
                        <w:t>Note :</w:t>
                      </w:r>
                    </w:p>
                    <w:p w:rsidR="008E776B" w:rsidRPr="00E47626" w:rsidRDefault="008E776B" w:rsidP="008E776B">
                      <w:pPr>
                        <w:rPr>
                          <w:color w:val="FF0000"/>
                          <w:sz w:val="12"/>
                          <w:u w:val="single"/>
                        </w:rPr>
                      </w:pPr>
                    </w:p>
                    <w:p w:rsidR="008E776B" w:rsidRPr="00E47626" w:rsidRDefault="008E776B" w:rsidP="008E776B">
                      <w:pPr>
                        <w:rPr>
                          <w:sz w:val="14"/>
                        </w:rPr>
                      </w:pPr>
                      <w:r w:rsidRPr="00E47626">
                        <w:rPr>
                          <w:color w:val="FF0000"/>
                          <w:sz w:val="14"/>
                        </w:rPr>
                        <w:t>_________</w:t>
                      </w:r>
                      <w:r>
                        <w:rPr>
                          <w:color w:val="FF0000"/>
                          <w:sz w:val="14"/>
                        </w:rPr>
                        <w:t>___</w:t>
                      </w:r>
                    </w:p>
                    <w:p w:rsidR="008E776B" w:rsidRPr="00E47626" w:rsidRDefault="008E776B" w:rsidP="008E776B">
                      <w:pPr>
                        <w:rPr>
                          <w:color w:val="FF0000"/>
                          <w:sz w:val="18"/>
                          <w:u w:val="single"/>
                        </w:rPr>
                      </w:pPr>
                    </w:p>
                  </w:txbxContent>
                </v:textbox>
              </v:rect>
            </w:pict>
          </mc:Fallback>
        </mc:AlternateContent>
      </w:r>
      <w:r>
        <w:rPr>
          <w:noProof/>
          <w:lang w:eastAsia="fr-FR"/>
        </w:rPr>
        <mc:AlternateContent>
          <mc:Choice Requires="wps">
            <w:drawing>
              <wp:anchor distT="0" distB="0" distL="114300" distR="114300" simplePos="0" relativeHeight="251660288" behindDoc="0" locked="0" layoutInCell="1" allowOverlap="1">
                <wp:simplePos x="0" y="0"/>
                <wp:positionH relativeFrom="column">
                  <wp:posOffset>4904740</wp:posOffset>
                </wp:positionH>
                <wp:positionV relativeFrom="paragraph">
                  <wp:posOffset>185420</wp:posOffset>
                </wp:positionV>
                <wp:extent cx="1741170" cy="858520"/>
                <wp:effectExtent l="13335" t="13970" r="7620" b="13335"/>
                <wp:wrapNone/>
                <wp:docPr id="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1170" cy="858520"/>
                        </a:xfrm>
                        <a:prstGeom prst="rect">
                          <a:avLst/>
                        </a:prstGeom>
                        <a:solidFill>
                          <a:srgbClr val="FFFFFF"/>
                        </a:solidFill>
                        <a:ln w="9525">
                          <a:solidFill>
                            <a:srgbClr val="FF0000"/>
                          </a:solidFill>
                          <a:miter lim="800000"/>
                          <a:headEnd/>
                          <a:tailEnd/>
                        </a:ln>
                      </wps:spPr>
                      <wps:txbx>
                        <w:txbxContent>
                          <w:p w:rsidR="008E776B" w:rsidRPr="00646968" w:rsidRDefault="008E776B" w:rsidP="008E776B">
                            <w:pPr>
                              <w:rPr>
                                <w:color w:val="FF0000"/>
                                <w:u w:val="single"/>
                              </w:rPr>
                            </w:pPr>
                            <w:r w:rsidRPr="00646968">
                              <w:rPr>
                                <w:color w:val="FF0000"/>
                                <w:u w:val="single"/>
                              </w:rPr>
                              <w:t>Signature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 o:spid="_x0000_s1028" style="position:absolute;left:0;text-align:left;margin-left:386.2pt;margin-top:14.6pt;width:137.1pt;height:67.6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" strokecolor="red">
                <v:textbox>
                  <w:txbxContent>
                    <w:p w:rsidR="008E776B" w:rsidRPr="00646968" w:rsidRDefault="008E776B" w:rsidP="008E776B">
                      <w:pPr>
                        <w:rPr>
                          <w:color w:val="FF0000"/>
                          <w:u w:val="single"/>
                        </w:rPr>
                      </w:pPr>
                      <w:r w:rsidRPr="00646968">
                        <w:rPr>
                          <w:color w:val="FF0000"/>
                          <w:u w:val="single"/>
                        </w:rPr>
                        <w:t>Signature :</w:t>
                      </w:r>
                    </w:p>
                  </w:txbxContent>
                </v:textbox>
              </v:rect>
            </w:pict>
          </mc:Fallback>
        </mc:AlternateContent>
      </w:r>
    </w:p>
    <w:p w:rsidR="008E776B" w:rsidRDefault="008E776B"/>
    <w:p w:rsidR="008E776B" w:rsidRDefault="008E776B"/>
    <w:p w:rsidR="008E776B" w:rsidRDefault="008E776B"/>
    <w:p w:rsidR="008E776B" w:rsidRDefault="008E776B"/>
    <w:p w:rsidR="008E776B" w:rsidRPr="00D434FA" w:rsidRDefault="008E776B"/>
    <w:p w:rsidR="00B92EE9" w:rsidRPr="00507D3D" w:rsidRDefault="00F36663">
      <w:pPr>
        <w:rPr>
          <w:b/>
          <w:sz w:val="36"/>
        </w:rPr>
      </w:pPr>
      <w:r w:rsidRPr="00507D3D">
        <w:rPr>
          <w:b/>
          <w:sz w:val="36"/>
          <w:u w:val="single"/>
        </w:rPr>
        <w:t>Première partie : Majeure</w:t>
      </w:r>
    </w:p>
    <w:p w:rsidR="00F36663" w:rsidRPr="00507D3D" w:rsidRDefault="00F36663">
      <w:pPr>
        <w:rPr>
          <w:b/>
          <w:sz w:val="28"/>
        </w:rPr>
      </w:pPr>
      <w:r w:rsidRPr="00507D3D">
        <w:rPr>
          <w:b/>
          <w:sz w:val="28"/>
        </w:rPr>
        <w:t>Le traité de Versailles, une paix porteuse de guerre future.</w:t>
      </w:r>
    </w:p>
    <w:p w:rsidR="00F36663" w:rsidRDefault="00F36663"/>
    <w:p w:rsidR="00E57E94" w:rsidRDefault="00E57E94" w:rsidP="00BE79B5">
      <w:pPr>
        <w:ind w:firstLine="708"/>
      </w:pPr>
      <w:r>
        <w:t xml:space="preserve">À </w:t>
      </w:r>
      <w:r w:rsidR="00D434FA" w:rsidRPr="00D434FA">
        <w:t xml:space="preserve">la fin de la </w:t>
      </w:r>
      <w:bookmarkStart w:id="0" w:name="_GoBack"/>
      <w:bookmarkEnd w:id="0"/>
      <w:r w:rsidR="00D434FA" w:rsidRPr="00D434FA">
        <w:t xml:space="preserve">1ère Guerre mondiale (1914-1918) L'Allemagne est vaincu et un traité est créé pour essayer d'instaurer la paix et de maintenir l'ordre. Ce traité est celui de </w:t>
      </w:r>
      <w:r w:rsidRPr="00D434FA">
        <w:t>Versailles</w:t>
      </w:r>
      <w:r w:rsidR="00D434FA" w:rsidRPr="00D434FA">
        <w:t xml:space="preserve">. La paix qui s'instaurera sera porteuse de guerre future. Après la défaite de l'Allemagne, les alliés (France, Angleterre, Russie, Italie(ver la fin de la guerre)) vont redessiner le monde et imposer des lois pour essayer d'empêcher la </w:t>
      </w:r>
      <w:r w:rsidRPr="00D434FA">
        <w:t>réapparition</w:t>
      </w:r>
      <w:r w:rsidR="00D434FA" w:rsidRPr="00D434FA">
        <w:t xml:space="preserve"> d'un géant redoutable, l'Allemagne. </w:t>
      </w:r>
      <w:r w:rsidR="00D434FA" w:rsidRPr="00D434FA">
        <w:t>L’Italie</w:t>
      </w:r>
      <w:r w:rsidR="00D434FA" w:rsidRPr="00D434FA">
        <w:t xml:space="preserve"> </w:t>
      </w:r>
      <w:r w:rsidR="00D434FA" w:rsidRPr="00D434FA">
        <w:t>quant</w:t>
      </w:r>
      <w:r w:rsidR="00D434FA" w:rsidRPr="00D434FA">
        <w:t xml:space="preserve"> à elle va </w:t>
      </w:r>
      <w:r w:rsidR="00D434FA" w:rsidRPr="00D434FA">
        <w:t>considérer</w:t>
      </w:r>
      <w:r w:rsidR="00D434FA" w:rsidRPr="00D434FA">
        <w:t xml:space="preserve"> sa victoire comme "mutilée". On peut se demander en quoi ce traité de </w:t>
      </w:r>
      <w:r w:rsidR="00D434FA" w:rsidRPr="00D434FA">
        <w:t>Versailles</w:t>
      </w:r>
      <w:r w:rsidR="00D434FA" w:rsidRPr="00D434FA">
        <w:t xml:space="preserve"> est-il une paix </w:t>
      </w:r>
      <w:r w:rsidRPr="00D434FA">
        <w:t>porteuse</w:t>
      </w:r>
      <w:r w:rsidR="00D434FA" w:rsidRPr="00D434FA">
        <w:t xml:space="preserve"> de guerre future. d'abord nous verrons qu'il est injuste. Puis que cette paix est porteuse de guerre future. Enfin nous </w:t>
      </w:r>
      <w:r w:rsidRPr="00D434FA">
        <w:t>conclurons</w:t>
      </w:r>
      <w:r w:rsidR="00D434FA" w:rsidRPr="00D434FA">
        <w:t>.</w:t>
      </w:r>
    </w:p>
    <w:p w:rsidR="00BE79B5" w:rsidRDefault="00BE79B5" w:rsidP="00BE79B5">
      <w:pPr>
        <w:ind w:firstLine="708"/>
      </w:pPr>
      <w:r>
        <w:t xml:space="preserve">Un traité de Versailles injuste. Le Traité de Versailles </w:t>
      </w:r>
      <w:r w:rsidR="00EB69F4">
        <w:t>a été vu comme injuste sur le sort de certains pays. Le premier pays</w:t>
      </w:r>
      <w:r w:rsidR="00356D02">
        <w:t xml:space="preserve"> qui a </w:t>
      </w:r>
      <w:r w:rsidR="00544EEA">
        <w:t>considéré</w:t>
      </w:r>
      <w:r w:rsidR="00356D02">
        <w:t xml:space="preserve"> que sont sort a été injuste est l’</w:t>
      </w:r>
      <w:r w:rsidR="00544EEA">
        <w:t>Allemagne</w:t>
      </w:r>
      <w:r w:rsidR="00356D02">
        <w:t xml:space="preserve">. À la fin de la guerre celle-ci est perdante et se sent humiliée par </w:t>
      </w:r>
      <w:r w:rsidR="0027491F">
        <w:t>sont sort. En effet, l’Allemagne a été exclus de sont propre procès, elle s</w:t>
      </w:r>
      <w:r w:rsidR="00EB00C7">
        <w:t>e voit infligée à payer une amande envers la France d’environs cinquante mille francs</w:t>
      </w:r>
      <w:r w:rsidR="00E73D68">
        <w:t xml:space="preserve">. Elle est coupée en deux par le couloir de Danzig qui donnera accès </w:t>
      </w:r>
      <w:r w:rsidR="00E73D68">
        <w:t xml:space="preserve">à la mère à la </w:t>
      </w:r>
      <w:r w:rsidR="00B84D49">
        <w:t xml:space="preserve">Pologne et privera l’Allemagne de </w:t>
      </w:r>
      <w:r w:rsidR="00B05415">
        <w:t>son</w:t>
      </w:r>
      <w:r w:rsidR="00B84D49">
        <w:t xml:space="preserve"> plus grand port</w:t>
      </w:r>
      <w:r w:rsidR="00AE7B0E">
        <w:t xml:space="preserve"> de commerce</w:t>
      </w:r>
      <w:r w:rsidR="00B84D49">
        <w:t xml:space="preserve"> </w:t>
      </w:r>
      <w:r w:rsidR="00AE7B0E">
        <w:t>maritime. L’Allemagne considère aussi que ce traité de paix est un dictat.</w:t>
      </w:r>
    </w:p>
    <w:p w:rsidR="003C1860" w:rsidRDefault="003163A6" w:rsidP="003C1860">
      <w:pPr>
        <w:ind w:firstLine="708"/>
      </w:pPr>
      <w:r>
        <w:t xml:space="preserve">Le traité de </w:t>
      </w:r>
      <w:r w:rsidR="00544EEA">
        <w:t>Versailles</w:t>
      </w:r>
      <w:r>
        <w:t xml:space="preserve"> à aussi été injuste envers le Russie et l’Italie. L’Italie faisant partie des </w:t>
      </w:r>
      <w:r w:rsidR="00E0662E">
        <w:t xml:space="preserve">alliés réclamais </w:t>
      </w:r>
      <w:r w:rsidR="00B05415">
        <w:t>un certain nombre</w:t>
      </w:r>
      <w:r w:rsidR="00E0662E">
        <w:t xml:space="preserve"> de pays qu’elle </w:t>
      </w:r>
      <w:r w:rsidR="00632C66">
        <w:t>possédait</w:t>
      </w:r>
      <w:r w:rsidR="00E0662E">
        <w:t xml:space="preserve"> avant la guerre. </w:t>
      </w:r>
      <w:r w:rsidR="00B05415">
        <w:t>Tous les pays</w:t>
      </w:r>
      <w:r w:rsidR="00E0662E">
        <w:t xml:space="preserve"> ne lui seront accordés et</w:t>
      </w:r>
      <w:r w:rsidR="00493E6C">
        <w:t xml:space="preserve"> l’Italie considère avoir eu </w:t>
      </w:r>
      <w:r w:rsidR="00632C66">
        <w:t>une victoire partielle</w:t>
      </w:r>
      <w:r w:rsidR="00493E6C">
        <w:t xml:space="preserve"> d’où l’apparition de la phrase « victoire mutilée »</w:t>
      </w:r>
      <w:r w:rsidR="00C01F3D">
        <w:t xml:space="preserve">. La Russie elle aussi ne récupère pas tous les territoires qu’elle </w:t>
      </w:r>
      <w:r w:rsidR="00B05415">
        <w:t>possédait</w:t>
      </w:r>
      <w:r w:rsidR="00C01F3D">
        <w:t xml:space="preserve">. </w:t>
      </w:r>
      <w:r w:rsidR="003616ED">
        <w:t xml:space="preserve">La bande de Gaza regroupant une partie des pays annexés par l’Allemagne vont devenir </w:t>
      </w:r>
      <w:r w:rsidR="00544EEA">
        <w:t>indépendants</w:t>
      </w:r>
      <w:r w:rsidR="003C1860">
        <w:t xml:space="preserve"> et vont </w:t>
      </w:r>
      <w:r w:rsidR="00544EEA">
        <w:t>servir</w:t>
      </w:r>
      <w:r w:rsidR="003C1860">
        <w:t xml:space="preserve"> de pays tampons </w:t>
      </w:r>
      <w:r w:rsidR="00544EEA">
        <w:t>envers</w:t>
      </w:r>
      <w:r w:rsidR="003C1860">
        <w:t xml:space="preserve"> l’Allemagne </w:t>
      </w:r>
      <w:r w:rsidR="00E93C59">
        <w:t>(</w:t>
      </w:r>
      <w:r w:rsidR="003C1860">
        <w:t xml:space="preserve">au cas où celle-ci aurait l’intention </w:t>
      </w:r>
      <w:r w:rsidR="00544EEA">
        <w:t>de relancer</w:t>
      </w:r>
      <w:r w:rsidR="003C1860">
        <w:t xml:space="preserve"> ses projets de </w:t>
      </w:r>
      <w:r w:rsidR="00544EEA">
        <w:t>conquêtes</w:t>
      </w:r>
      <w:r w:rsidR="00E93C59">
        <w:t>)</w:t>
      </w:r>
      <w:r w:rsidR="003C1860">
        <w:t>.</w:t>
      </w:r>
    </w:p>
    <w:p w:rsidR="003C1860" w:rsidRDefault="00E93C59" w:rsidP="003C1860">
      <w:pPr>
        <w:ind w:firstLine="708"/>
      </w:pPr>
      <w:r>
        <w:t xml:space="preserve">Le traité a été injuste </w:t>
      </w:r>
      <w:r w:rsidRPr="00E93C59">
        <w:t xml:space="preserve">envers les petits pays et les pays perdants (colonies, pays </w:t>
      </w:r>
      <w:r w:rsidR="00544EEA" w:rsidRPr="00E93C59">
        <w:t>annexés</w:t>
      </w:r>
      <w:r w:rsidRPr="00E93C59">
        <w:t xml:space="preserve"> par l'axe, ...)</w:t>
      </w:r>
      <w:r w:rsidR="00024415">
        <w:t xml:space="preserve">car ceux-ci ont été redécoupés de façons aléatoire </w:t>
      </w:r>
      <w:r w:rsidR="00AE0DBB">
        <w:t>(</w:t>
      </w:r>
      <w:r w:rsidR="00024415">
        <w:t xml:space="preserve">ou « à la règle » car les lignes de redécoupe sont </w:t>
      </w:r>
      <w:r w:rsidR="00AE0DBB">
        <w:t xml:space="preserve">droites) et sont redistribués aux pays vainqueurs. Ces redécoupes </w:t>
      </w:r>
      <w:r w:rsidR="00010451">
        <w:t>« </w:t>
      </w:r>
      <w:r w:rsidR="00AE0DBB">
        <w:t>à la règle »</w:t>
      </w:r>
      <w:r w:rsidR="00010451">
        <w:t xml:space="preserve"> on </w:t>
      </w:r>
      <w:r w:rsidR="00544EEA">
        <w:t>mêlé</w:t>
      </w:r>
      <w:r w:rsidR="00010451">
        <w:t xml:space="preserve"> </w:t>
      </w:r>
      <w:r w:rsidR="00B05415">
        <w:t>des populations</w:t>
      </w:r>
      <w:r w:rsidR="00010451">
        <w:t xml:space="preserve"> de différentes couleurs, races, religions engendrant de terribles guerres civiles.</w:t>
      </w:r>
    </w:p>
    <w:p w:rsidR="00010451" w:rsidRDefault="00374C38" w:rsidP="003C1860">
      <w:pPr>
        <w:ind w:firstLine="708"/>
      </w:pPr>
      <w:r>
        <w:lastRenderedPageBreak/>
        <w:t xml:space="preserve">La paix est porteuse de guerre future. En effet, </w:t>
      </w:r>
      <w:r w:rsidR="00544EEA">
        <w:t>l’Unesco</w:t>
      </w:r>
      <w:r>
        <w:t xml:space="preserve"> </w:t>
      </w:r>
      <w:r w:rsidR="00F856D4">
        <w:t xml:space="preserve">dépend des autres pays pour venir en aide au pays démunis et faibles. </w:t>
      </w:r>
      <w:r w:rsidR="00544EEA">
        <w:t>L’Unesco</w:t>
      </w:r>
      <w:r w:rsidR="00F856D4">
        <w:t xml:space="preserve"> n’a pas d’armée, elle dépend donc de l’intervention </w:t>
      </w:r>
      <w:r w:rsidR="00DE548B">
        <w:t xml:space="preserve">d’un pays membre plus puissant pour venir en aide au </w:t>
      </w:r>
      <w:r w:rsidR="00544EEA">
        <w:t>pays</w:t>
      </w:r>
      <w:r w:rsidR="00DE548B">
        <w:t xml:space="preserve"> attaqué.</w:t>
      </w:r>
      <w:r w:rsidR="004F46D8">
        <w:t xml:space="preserve"> </w:t>
      </w:r>
      <w:r w:rsidR="00544EEA">
        <w:t>L’Unesco</w:t>
      </w:r>
      <w:r w:rsidR="00DE548B">
        <w:t xml:space="preserve"> n’est pas pour tout le </w:t>
      </w:r>
      <w:r w:rsidR="00B25699">
        <w:t xml:space="preserve">monde. L’Allemagne n’a pas été inclus dans </w:t>
      </w:r>
      <w:r w:rsidR="00544EEA">
        <w:t>l’Unesco</w:t>
      </w:r>
      <w:r w:rsidR="004F46D8">
        <w:t xml:space="preserve"> l’Autriche no-plus.</w:t>
      </w:r>
    </w:p>
    <w:p w:rsidR="004F46D8" w:rsidRDefault="004F46D8" w:rsidP="003C1860">
      <w:pPr>
        <w:ind w:firstLine="708"/>
      </w:pPr>
      <w:r>
        <w:t xml:space="preserve">La paix est aussi porteuse de guerres future à causes des </w:t>
      </w:r>
      <w:r w:rsidR="00D351BC">
        <w:t xml:space="preserve">crises économiques qu’elle a </w:t>
      </w:r>
      <w:r w:rsidR="00632C66">
        <w:t>engendrées</w:t>
      </w:r>
      <w:r w:rsidR="00D351BC">
        <w:t xml:space="preserve">. L’Allemagne au dépende de </w:t>
      </w:r>
      <w:r w:rsidR="00544EEA">
        <w:t>l’Angleterre</w:t>
      </w:r>
      <w:r w:rsidR="00D351BC">
        <w:t xml:space="preserve"> subira un krach boursier</w:t>
      </w:r>
      <w:r w:rsidR="005B66D3">
        <w:t xml:space="preserve">. </w:t>
      </w:r>
      <w:r w:rsidR="00544EEA">
        <w:t>L’Angleterre</w:t>
      </w:r>
      <w:r w:rsidR="00D351BC">
        <w:t xml:space="preserve"> ayant besoin de blé se ravitaillais en Allemagne, celle-ci ayant besoin d’argent </w:t>
      </w:r>
      <w:r w:rsidR="00C701AE">
        <w:t xml:space="preserve">augmente le </w:t>
      </w:r>
      <w:r w:rsidR="00B05415">
        <w:t>prix</w:t>
      </w:r>
      <w:r w:rsidR="00C701AE">
        <w:t xml:space="preserve"> de </w:t>
      </w:r>
      <w:r w:rsidR="00632C66">
        <w:t>son</w:t>
      </w:r>
      <w:r w:rsidR="00C701AE">
        <w:t xml:space="preserve"> blé, en réponse à cette </w:t>
      </w:r>
      <w:r w:rsidR="00B05415">
        <w:t>augmentation</w:t>
      </w:r>
      <w:r w:rsidR="00C701AE">
        <w:t xml:space="preserve"> et </w:t>
      </w:r>
      <w:r w:rsidR="00632C66">
        <w:t>aux besoins</w:t>
      </w:r>
      <w:r w:rsidR="00C701AE">
        <w:t xml:space="preserve"> qu’éprouve </w:t>
      </w:r>
      <w:r w:rsidR="00B05415">
        <w:t>l’Angleterre</w:t>
      </w:r>
      <w:r w:rsidR="00C701AE">
        <w:t xml:space="preserve">, celle-ci va se ravitailler au </w:t>
      </w:r>
      <w:r w:rsidR="00B05415">
        <w:t>États-Unis</w:t>
      </w:r>
      <w:r w:rsidR="00C701AE">
        <w:t xml:space="preserve"> qui eux étaient</w:t>
      </w:r>
      <w:r w:rsidR="00A32825">
        <w:t xml:space="preserve"> en surplus et </w:t>
      </w:r>
      <w:r w:rsidR="00B05415">
        <w:t>l’Angleterre</w:t>
      </w:r>
      <w:r w:rsidR="00A32825">
        <w:t xml:space="preserve"> leurs vendant du thé décide de s’</w:t>
      </w:r>
      <w:r w:rsidR="00B05415">
        <w:t>approvisionner</w:t>
      </w:r>
      <w:r w:rsidR="00A32825">
        <w:t xml:space="preserve"> chez eux. Sous l’</w:t>
      </w:r>
      <w:r w:rsidR="00632C66">
        <w:t>impact</w:t>
      </w:r>
      <w:r w:rsidR="00A32825">
        <w:t xml:space="preserve"> du manque d’argent qu’éprouve l’Allemagne, la bourse de vienne s’</w:t>
      </w:r>
      <w:r w:rsidR="00B05415">
        <w:t>effondre</w:t>
      </w:r>
      <w:r w:rsidR="005B66D3">
        <w:t xml:space="preserve"> et engendre un pic important de chômeurs. L’économie de l’Allemagne </w:t>
      </w:r>
      <w:r w:rsidR="00AE2D33">
        <w:t xml:space="preserve">ne fonctionnant plus, celle-ci ne peut plus payer sont </w:t>
      </w:r>
      <w:r w:rsidR="00B05415">
        <w:t>amende</w:t>
      </w:r>
      <w:r w:rsidR="00AE2D33">
        <w:t xml:space="preserve"> et cela engendre un nouveau krach boursier, (non pas en Allemagne mais en France), L’économie s’effondre et la France </w:t>
      </w:r>
      <w:r w:rsidR="001E10FC">
        <w:t>se relèvera difficilement</w:t>
      </w:r>
      <w:r w:rsidR="00D351BC">
        <w:t>.</w:t>
      </w:r>
    </w:p>
    <w:p w:rsidR="001E10FC" w:rsidRDefault="001E10FC" w:rsidP="009734AB">
      <w:pPr>
        <w:ind w:firstLine="708"/>
      </w:pPr>
      <w:r>
        <w:t xml:space="preserve">La paix va aussi enfanter des dictateurs, comme en </w:t>
      </w:r>
      <w:r w:rsidR="00B05415">
        <w:t>Russie</w:t>
      </w:r>
      <w:r w:rsidR="005A2597">
        <w:t xml:space="preserve"> avec Lénine puis en Italie avec Mussolini et enfin en Allemagne avec Hitler ; Chacun s’est inspirer des techniques du précédent pour mener </w:t>
      </w:r>
      <w:r w:rsidR="00632C66">
        <w:t>leurs dictatures</w:t>
      </w:r>
      <w:r w:rsidR="005A2597">
        <w:t xml:space="preserve">. </w:t>
      </w:r>
      <w:r w:rsidR="00420136">
        <w:t xml:space="preserve">Ces </w:t>
      </w:r>
      <w:r w:rsidR="00B05415">
        <w:t>dictatures</w:t>
      </w:r>
      <w:r w:rsidR="00420136">
        <w:t xml:space="preserve"> sont nées dans les moments de pauvretés, de chômage qu’on put </w:t>
      </w:r>
      <w:r w:rsidR="00B05415">
        <w:t>connaitre</w:t>
      </w:r>
      <w:r w:rsidR="00420136">
        <w:t xml:space="preserve"> les pays </w:t>
      </w:r>
      <w:r w:rsidR="009734AB">
        <w:t xml:space="preserve">car ces conditions sont propices pour </w:t>
      </w:r>
      <w:r w:rsidR="00632C66">
        <w:t>un contrôle totalitaire</w:t>
      </w:r>
      <w:r w:rsidR="009734AB">
        <w:t>.</w:t>
      </w:r>
    </w:p>
    <w:p w:rsidR="009734AB" w:rsidRDefault="009734AB" w:rsidP="003C1860">
      <w:pPr>
        <w:ind w:firstLine="708"/>
      </w:pPr>
      <w:r>
        <w:t xml:space="preserve">Enfin nous avons vu que le traité </w:t>
      </w:r>
      <w:r w:rsidR="003A09AF">
        <w:t xml:space="preserve">de Versailles instaure une paix qui est porteuse de guerres futures car cette paix mène ici </w:t>
      </w:r>
      <w:r w:rsidR="00C253BE">
        <w:t xml:space="preserve">à la seconde guerre mondiale (1939-945) qui sera plus désastreuse que la première. </w:t>
      </w:r>
      <w:r w:rsidR="00E61C95">
        <w:t xml:space="preserve">Car des dictatures </w:t>
      </w:r>
      <w:r w:rsidR="00B05415">
        <w:t>veulent</w:t>
      </w:r>
      <w:r w:rsidR="00E61C95">
        <w:t xml:space="preserve"> contrôler le monde (quand elles le peuvent) ou au </w:t>
      </w:r>
      <w:r w:rsidR="00B05415">
        <w:t>moins</w:t>
      </w:r>
      <w:r w:rsidR="00E61C95">
        <w:t xml:space="preserve"> se faire connaitre par tout le mondes</w:t>
      </w:r>
      <w:r w:rsidR="00D82DC3">
        <w:t>, ils y arrivent par des conditions propices (comme le mécontentement de l’Italie, le chômage de l’Allemagne, …)</w:t>
      </w:r>
      <w:r w:rsidR="00E61C95">
        <w:t xml:space="preserve">. </w:t>
      </w:r>
      <w:r w:rsidR="00D96512">
        <w:t>L’issus de la première guerre mondiale était favorable à l’</w:t>
      </w:r>
      <w:r w:rsidR="00B05415">
        <w:t>enrôlement</w:t>
      </w:r>
      <w:r w:rsidR="00D96512">
        <w:t xml:space="preserve"> </w:t>
      </w:r>
      <w:r w:rsidR="00061BC9">
        <w:t>des jeunesses</w:t>
      </w:r>
      <w:r w:rsidR="00D96512">
        <w:t xml:space="preserve"> et à une guerre meurtrière. On </w:t>
      </w:r>
      <w:r w:rsidR="00E2037F">
        <w:t xml:space="preserve">peut tout de même se demander : </w:t>
      </w:r>
      <w:r w:rsidR="00061BC9">
        <w:t>s’il</w:t>
      </w:r>
      <w:r w:rsidR="00E2037F">
        <w:t xml:space="preserve"> n’y avait pas eu le traiter de Versailles, aurions-nous eu une seconde guerre mondiale ? </w:t>
      </w:r>
      <w:r w:rsidR="00061BC9">
        <w:t>aurait-elle été la même ?</w:t>
      </w:r>
    </w:p>
    <w:p w:rsidR="009E3F32" w:rsidRDefault="009E3F32" w:rsidP="009E3F32"/>
    <w:p w:rsidR="009E3F32" w:rsidRPr="00507D3D" w:rsidRDefault="009E3F32" w:rsidP="009E3F32">
      <w:pPr>
        <w:rPr>
          <w:b/>
          <w:sz w:val="36"/>
          <w:u w:val="single"/>
        </w:rPr>
      </w:pPr>
      <w:r w:rsidRPr="00507D3D">
        <w:rPr>
          <w:b/>
          <w:sz w:val="36"/>
          <w:u w:val="single"/>
        </w:rPr>
        <w:t>Deuxième partie : Mineure</w:t>
      </w:r>
    </w:p>
    <w:p w:rsidR="009E3F32" w:rsidRDefault="009E3F32" w:rsidP="009E3F32"/>
    <w:p w:rsidR="00357914" w:rsidRDefault="00357914" w:rsidP="00357914">
      <w:pPr>
        <w:numPr>
          <w:ilvl w:val="0"/>
          <w:numId w:val="1"/>
        </w:numPr>
      </w:pPr>
      <w:r>
        <w:t xml:space="preserve">Comment évolue le </w:t>
      </w:r>
      <w:r w:rsidR="00BC4BF0">
        <w:t>Traffic</w:t>
      </w:r>
      <w:r>
        <w:t xml:space="preserve"> de Liverpool entre le milieu du </w:t>
      </w:r>
      <w:r w:rsidR="00BC4BF0">
        <w:t>XIXe et</w:t>
      </w:r>
      <w:r w:rsidR="00B13B4A">
        <w:t xml:space="preserve"> le </w:t>
      </w:r>
      <w:r w:rsidR="00BC4BF0">
        <w:t>début</w:t>
      </w:r>
      <w:r w:rsidR="00B13B4A">
        <w:t xml:space="preserve"> du XXe siècle ? Pour quelles raisons ? (doc 1, 2a)</w:t>
      </w:r>
    </w:p>
    <w:p w:rsidR="00BC4BF0" w:rsidRDefault="00240C84" w:rsidP="00BC4BF0">
      <w:pPr>
        <w:numPr>
          <w:ilvl w:val="1"/>
          <w:numId w:val="1"/>
        </w:numPr>
      </w:pPr>
      <w:r>
        <w:t xml:space="preserve">Le trafic de Liverpool croit à grand pas de 1855 à 1905 </w:t>
      </w:r>
      <w:r w:rsidR="00A013EA">
        <w:t>en passant de 4,29millions de tonnes pour 1855 à 14,73 millions de tonnes pour 1905.</w:t>
      </w:r>
    </w:p>
    <w:p w:rsidR="00A013EA" w:rsidRDefault="00A013EA" w:rsidP="00BC4BF0">
      <w:pPr>
        <w:numPr>
          <w:ilvl w:val="1"/>
          <w:numId w:val="1"/>
        </w:numPr>
      </w:pPr>
      <w:r>
        <w:t>L</w:t>
      </w:r>
      <w:r w:rsidR="001428F8">
        <w:t>es raisons sont : il y a un grand développement des entrepôts à Liverpool</w:t>
      </w:r>
      <w:r w:rsidR="00155722">
        <w:t xml:space="preserve"> comme Waterloo Warehouse (1868), </w:t>
      </w:r>
      <w:r w:rsidR="00870C73">
        <w:t xml:space="preserve">il y a une grande utilisation des </w:t>
      </w:r>
      <w:r w:rsidR="00B05415">
        <w:t>machines à</w:t>
      </w:r>
      <w:r w:rsidR="00870C73">
        <w:t xml:space="preserve"> vapeur, donc un besoin important de charbon, </w:t>
      </w:r>
      <w:r w:rsidR="003151BB">
        <w:t xml:space="preserve">il y a un besoin important de matières premières (charbon, fibres textiles) </w:t>
      </w:r>
      <w:r w:rsidR="00B27CB5">
        <w:t>que l’Angleterre ne pouvait fournir en d’importantes quantité, donc il fallut importer et donc développer le commerce maritime.</w:t>
      </w:r>
    </w:p>
    <w:p w:rsidR="00B13B4A" w:rsidRDefault="00B13B4A" w:rsidP="00357914">
      <w:pPr>
        <w:numPr>
          <w:ilvl w:val="0"/>
          <w:numId w:val="1"/>
        </w:numPr>
      </w:pPr>
      <w:r>
        <w:t xml:space="preserve">Quels sont les principaux produits </w:t>
      </w:r>
      <w:r w:rsidR="00425491">
        <w:t>importés et exportés par les marchands de Liverpool en 1906 ? Que peut-on en déduire su</w:t>
      </w:r>
      <w:r w:rsidR="009430ED">
        <w:t>r</w:t>
      </w:r>
      <w:r w:rsidR="00425491">
        <w:t xml:space="preserve"> </w:t>
      </w:r>
      <w:r w:rsidR="009430ED">
        <w:t>l’orientation</w:t>
      </w:r>
      <w:r w:rsidR="00425491">
        <w:t xml:space="preserve"> </w:t>
      </w:r>
      <w:r w:rsidR="009430ED">
        <w:t>de l’économie britannique ? (doc 2b, 2c)</w:t>
      </w:r>
    </w:p>
    <w:p w:rsidR="00BC4BF0" w:rsidRDefault="00894E82" w:rsidP="00BC4BF0">
      <w:pPr>
        <w:numPr>
          <w:ilvl w:val="1"/>
          <w:numId w:val="1"/>
        </w:numPr>
      </w:pPr>
      <w:r>
        <w:lastRenderedPageBreak/>
        <w:t xml:space="preserve">Les principaux </w:t>
      </w:r>
      <w:r w:rsidR="00E56555">
        <w:t>produits</w:t>
      </w:r>
      <w:r>
        <w:t xml:space="preserve"> importés et </w:t>
      </w:r>
      <w:r w:rsidR="00D31937">
        <w:t>im</w:t>
      </w:r>
      <w:r>
        <w:t xml:space="preserve">portés par les marchands sont : </w:t>
      </w:r>
      <w:r w:rsidR="00D31937">
        <w:t xml:space="preserve">les Fibres textiles et les produits d’élevage. Et les principaux </w:t>
      </w:r>
      <w:r w:rsidR="00E56555">
        <w:t>produits exportés sont : les Textiles manufacturés et les produits de la sidérurgie.</w:t>
      </w:r>
    </w:p>
    <w:p w:rsidR="00E56555" w:rsidRDefault="000705FF" w:rsidP="00BC4BF0">
      <w:pPr>
        <w:numPr>
          <w:ilvl w:val="1"/>
          <w:numId w:val="1"/>
        </w:numPr>
      </w:pPr>
      <w:r>
        <w:t>L’orientation déductible de l’économie Britannique est qu’elle se concentre sur l’industrie du texti</w:t>
      </w:r>
      <w:r w:rsidR="00240C84">
        <w:t>le.</w:t>
      </w:r>
    </w:p>
    <w:p w:rsidR="009430ED" w:rsidRDefault="009430ED" w:rsidP="00357914">
      <w:pPr>
        <w:numPr>
          <w:ilvl w:val="0"/>
          <w:numId w:val="1"/>
        </w:numPr>
      </w:pPr>
      <w:r>
        <w:t xml:space="preserve">A quelle date la première liaison </w:t>
      </w:r>
      <w:r w:rsidR="00A26EB7">
        <w:t xml:space="preserve">transatlantique New York-Liverpool est-elle établie ? Avec quels autres pays le </w:t>
      </w:r>
      <w:r w:rsidR="00BC4BF0">
        <w:t>port</w:t>
      </w:r>
      <w:r w:rsidR="00A26EB7">
        <w:t xml:space="preserve"> de Liverpool </w:t>
      </w:r>
      <w:r w:rsidR="00BC4BF0">
        <w:t>entretient-il des liaisons maritimes régulières ? (doc 1, 4)</w:t>
      </w:r>
    </w:p>
    <w:p w:rsidR="00BC4BF0" w:rsidRDefault="00AF424E" w:rsidP="00BC4BF0">
      <w:pPr>
        <w:numPr>
          <w:ilvl w:val="1"/>
          <w:numId w:val="1"/>
        </w:numPr>
      </w:pPr>
      <w:r>
        <w:t>La première liaison transatlantique New</w:t>
      </w:r>
      <w:r w:rsidRPr="00AF424E">
        <w:t xml:space="preserve"> </w:t>
      </w:r>
      <w:r>
        <w:t>York-Liverpool</w:t>
      </w:r>
      <w:r>
        <w:t xml:space="preserve"> a été établie en 1875</w:t>
      </w:r>
      <w:r w:rsidR="004A6679">
        <w:t>.</w:t>
      </w:r>
    </w:p>
    <w:p w:rsidR="00BE79B5" w:rsidRDefault="000E7B7D" w:rsidP="00507D3D">
      <w:pPr>
        <w:numPr>
          <w:ilvl w:val="1"/>
          <w:numId w:val="1"/>
        </w:numPr>
      </w:pPr>
      <w:r>
        <w:t>Les autres pays avec qui Liverpool entretenait des liaisons maritimes sont l’Afrique, l’Europe du nord et l’Amérique.</w:t>
      </w:r>
    </w:p>
    <w:sectPr w:rsidR="00BE79B5" w:rsidSect="006705F3">
      <w:headerReference w:type="default" r:id="rId7"/>
      <w:footerReference w:type="default" r:id="rId8"/>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16C48" w:rsidRDefault="00716C48" w:rsidP="007E6A72">
      <w:pPr>
        <w:spacing w:before="0" w:after="0"/>
      </w:pPr>
      <w:r>
        <w:separator/>
      </w:r>
    </w:p>
  </w:endnote>
  <w:endnote w:type="continuationSeparator" w:id="0">
    <w:p w:rsidR="00716C48" w:rsidRDefault="00716C48" w:rsidP="007E6A72">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3808814"/>
      <w:docPartObj>
        <w:docPartGallery w:val="Page Numbers (Bottom of Page)"/>
        <w:docPartUnique/>
      </w:docPartObj>
    </w:sdtPr>
    <w:sdtEndPr/>
    <w:sdtContent>
      <w:p w:rsidR="007E6A72" w:rsidRDefault="00EF0CE0">
        <w:pPr>
          <w:pStyle w:val="Pieddepage"/>
        </w:pPr>
        <w:r>
          <w:rPr>
            <w:noProof/>
            <w:lang w:eastAsia="zh-TW"/>
          </w:rPr>
          <mc:AlternateContent>
            <mc:Choice Requires="wps">
              <w:drawing>
                <wp:anchor distT="0" distB="0" distL="114300" distR="114300" simplePos="0" relativeHeight="251660288" behindDoc="0" locked="0" layoutInCell="0" allowOverlap="1">
                  <wp:simplePos x="0" y="0"/>
                  <wp:positionH relativeFrom="rightMargin">
                    <wp:align>left</wp:align>
                  </wp:positionH>
                  <mc:AlternateContent>
                    <mc:Choice Requires="wp14">
                      <wp:positionV relativeFrom="bottomMargin">
                        <wp14:pctPosVOffset>7000</wp14:pctPosVOffset>
                      </wp:positionV>
                    </mc:Choice>
                    <mc:Fallback>
                      <wp:positionV relativeFrom="page">
                        <wp:posOffset>9855200</wp:posOffset>
                      </wp:positionV>
                    </mc:Fallback>
                  </mc:AlternateContent>
                  <wp:extent cx="437515" cy="359410"/>
                  <wp:effectExtent l="12065" t="6350" r="7620" b="571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7515" cy="359410"/>
                          </a:xfrm>
                          <a:prstGeom prst="foldedCorner">
                            <a:avLst>
                              <a:gd name="adj" fmla="val 34560"/>
                            </a:avLst>
                          </a:prstGeom>
                          <a:solidFill>
                            <a:srgbClr val="FFFFFF"/>
                          </a:solidFill>
                          <a:ln w="3175">
                            <a:solidFill>
                              <a:schemeClr val="tx1">
                                <a:lumMod val="50000"/>
                                <a:lumOff val="50000"/>
                              </a:schemeClr>
                            </a:solidFill>
                            <a:round/>
                            <a:headEnd/>
                            <a:tailEnd/>
                          </a:ln>
                        </wps:spPr>
                        <wps:txbx>
                          <w:txbxContent>
                            <w:p w:rsidR="007E6A72" w:rsidRDefault="00716C48">
                              <w:pPr>
                                <w:jc w:val="center"/>
                              </w:pPr>
                              <w:r>
                                <w:fldChar w:fldCharType="begin"/>
                              </w:r>
                              <w:r>
                                <w:instrText xml:space="preserve"> PAGE    \* MERGEFORMAT </w:instrText>
                              </w:r>
                              <w:r>
                                <w:fldChar w:fldCharType="separate"/>
                              </w:r>
                              <w:r w:rsidR="00B5121A" w:rsidRPr="00B5121A">
                                <w:rPr>
                                  <w:noProof/>
                                  <w:sz w:val="16"/>
                                  <w:szCs w:val="16"/>
                                </w:rPr>
                                <w:t>1</w:t>
                              </w:r>
                              <w:r>
                                <w:rPr>
                                  <w:noProof/>
                                  <w:sz w:val="16"/>
                                  <w:szCs w:val="16"/>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AutoShape 1" o:spid="_x0000_s1029" type="#_x0000_t65" style="position:absolute;left:0;text-align:left;margin-left:0;margin-top:0;width:34.45pt;height:28.3pt;z-index:251660288;visibility:visible;mso-wrap-style:square;mso-width-percent:0;mso-height-percent:0;mso-top-percent:70;mso-wrap-distance-left:9pt;mso-wrap-distance-top:0;mso-wrap-distance-right:9pt;mso-wrap-distance-bottom:0;mso-position-horizontal:left;mso-position-horizontal-relative:right-margin-area;mso-position-vertical-relative:bottom-margin-area;mso-width-percent:0;mso-height-percent:0;mso-top-percent:7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" o:allowincell="f" adj="14135" strokecolor="gray [1629]" strokeweight=".25pt">
                  <v:textbox>
                    <w:txbxContent>
                      <w:p w:rsidR="007E6A72" w:rsidRDefault="00716C48">
                        <w:pPr>
                          <w:jc w:val="center"/>
                        </w:pPr>
                        <w:r>
                          <w:fldChar w:fldCharType="begin"/>
                        </w:r>
                        <w:r>
                          <w:instrText xml:space="preserve"> PAGE    \* MERGEFORMAT </w:instrText>
                        </w:r>
                        <w:r>
                          <w:fldChar w:fldCharType="separate"/>
                        </w:r>
                        <w:r w:rsidR="00B5121A" w:rsidRPr="00B5121A">
                          <w:rPr>
                            <w:noProof/>
                            <w:sz w:val="16"/>
                            <w:szCs w:val="16"/>
                          </w:rPr>
                          <w:t>1</w:t>
                        </w:r>
                        <w:r>
                          <w:rPr>
                            <w:noProof/>
                            <w:sz w:val="16"/>
                            <w:szCs w:val="16"/>
                          </w:rPr>
                          <w:fldChar w:fldCharType="end"/>
                        </w:r>
                      </w:p>
                    </w:txbxContent>
                  </v:textbox>
                  <w10:wrap anchorx="margin" anchory="margin"/>
                </v:shape>
              </w:pict>
            </mc:Fallback>
          </mc:AlternateConten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16C48" w:rsidRDefault="00716C48" w:rsidP="007E6A72">
      <w:pPr>
        <w:spacing w:before="0" w:after="0"/>
      </w:pPr>
      <w:r>
        <w:separator/>
      </w:r>
    </w:p>
  </w:footnote>
  <w:footnote w:type="continuationSeparator" w:id="0">
    <w:p w:rsidR="00716C48" w:rsidRDefault="00716C48" w:rsidP="007E6A72">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E6A72" w:rsidRPr="002D308F" w:rsidRDefault="00742FED" w:rsidP="00742FED">
    <w:pPr>
      <w:pStyle w:val="En-tte"/>
      <w:rPr>
        <w:color w:val="FF0000"/>
      </w:rPr>
    </w:pPr>
    <w:r w:rsidRPr="002D308F">
      <w:rPr>
        <w:color w:val="FF0000"/>
        <w:u w:val="single"/>
      </w:rPr>
      <w:t>Henry</w:t>
    </w:r>
    <w:r w:rsidRPr="002D308F">
      <w:rPr>
        <w:color w:val="FF0000"/>
      </w:rPr>
      <w:t xml:space="preserve"> </w:t>
    </w:r>
    <w:r w:rsidRPr="002D308F">
      <w:rPr>
        <w:color w:val="FF0000"/>
      </w:rPr>
      <w:tab/>
    </w:r>
    <w:r w:rsidRPr="002D308F">
      <w:rPr>
        <w:color w:val="FF0000"/>
      </w:rPr>
      <w:tab/>
    </w:r>
    <w:sdt>
      <w:sdtPr>
        <w:rPr>
          <w:color w:val="FF0000"/>
          <w:u w:val="single"/>
        </w:rPr>
        <w:id w:val="213808977"/>
        <w:placeholder/>
        <w:date w:fullDate="2019-05-17T00:00:00Z">
          <w:dateFormat w:val="dddd d MMMM yyyy"/>
          <w:lid w:val="fr-FR"/>
          <w:storeMappedDataAs w:val="dateTime"/>
          <w:calendar w:val="gregorian"/>
        </w:date>
      </w:sdtPr>
      <w:sdtEndPr/>
      <w:sdtContent>
        <w:r w:rsidR="008C3BE0">
          <w:rPr>
            <w:color w:val="FF0000"/>
            <w:u w:val="single"/>
          </w:rPr>
          <w:t>vendredi 17 mai 2019</w:t>
        </w:r>
      </w:sdtContent>
    </w:sdt>
    <w:r w:rsidRPr="002D308F">
      <w:rPr>
        <w:color w:val="FF0000"/>
      </w:rPr>
      <w:t xml:space="preserve"> </w:t>
    </w:r>
  </w:p>
  <w:p w:rsidR="00620033" w:rsidRPr="002D308F" w:rsidRDefault="00620033" w:rsidP="00742FED">
    <w:pPr>
      <w:pStyle w:val="En-tte"/>
      <w:rPr>
        <w:color w:val="FF0000"/>
        <w:u w:val="single"/>
      </w:rPr>
    </w:pPr>
    <w:r w:rsidRPr="002D308F">
      <w:rPr>
        <w:color w:val="FF0000"/>
        <w:u w:val="single"/>
      </w:rPr>
      <w:t>Letellier</w:t>
    </w:r>
    <w:r w:rsidRPr="002D308F">
      <w:rPr>
        <w:color w:val="FF0000"/>
      </w:rPr>
      <w:tab/>
    </w:r>
    <w:sdt>
      <w:sdtPr>
        <w:rPr>
          <w:color w:val="FF0000"/>
          <w:u w:val="single"/>
        </w:rPr>
        <w:alias w:val="Matière"/>
        <w:tag w:val="matière"/>
        <w:id w:val="213808855"/>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EndPr/>
      <w:sdtContent>
        <w:r w:rsidR="008C3BE0">
          <w:rPr>
            <w:color w:val="FF0000"/>
            <w:u w:val="single"/>
          </w:rPr>
          <w:t>Histoire géographie</w:t>
        </w:r>
      </w:sdtContent>
    </w:sdt>
  </w:p>
  <w:p w:rsidR="00620033" w:rsidRPr="002D308F" w:rsidRDefault="00716C48" w:rsidP="00742FED">
    <w:pPr>
      <w:pStyle w:val="En-tte"/>
      <w:rPr>
        <w:color w:val="FF0000"/>
      </w:rPr>
    </w:pPr>
    <w:sdt>
      <w:sdtPr>
        <w:rPr>
          <w:color w:val="FF0000"/>
        </w:rPr>
        <w:alias w:val="classe"/>
        <w:tag w:val="classe"/>
        <w:id w:val="213808923"/>
        <w:placeholder/>
      </w:sdtPr>
      <w:sdtEndPr/>
      <w:sdtContent>
        <w:r w:rsidR="008C3BE0">
          <w:rPr>
            <w:color w:val="FF0000"/>
            <w:u w:val="single"/>
          </w:rPr>
          <w:t>1</w:t>
        </w:r>
        <w:r w:rsidR="008C3BE0" w:rsidRPr="008C3BE0">
          <w:rPr>
            <w:color w:val="FF0000"/>
            <w:u w:val="single"/>
            <w:vertAlign w:val="superscript"/>
          </w:rPr>
          <w:t>ère</w:t>
        </w:r>
        <w:r w:rsidR="008C3BE0">
          <w:rPr>
            <w:color w:val="FF0000"/>
            <w:u w:val="single"/>
          </w:rPr>
          <w:t>S</w:t>
        </w:r>
      </w:sdtContent>
    </w:sdt>
    <w:r w:rsidR="00A5406E" w:rsidRPr="002D308F">
      <w:rPr>
        <w:color w:val="FF0000"/>
      </w:rPr>
      <w:tab/>
    </w:r>
    <w:sdt>
      <w:sdtPr>
        <w:rPr>
          <w:color w:val="FF0000"/>
          <w:u w:val="single"/>
        </w:rPr>
        <w:alias w:val="sujet/Titre"/>
        <w:tag w:val="Sujet Titre"/>
        <w:id w:val="213808926"/>
        <w:placeholder/>
      </w:sdtPr>
      <w:sdtEndPr/>
      <w:sdtContent>
        <w:r w:rsidR="00B92EE9">
          <w:rPr>
            <w:color w:val="FF0000"/>
            <w:u w:val="single"/>
          </w:rPr>
          <w:t>Composition d’Histoire Géographie</w:t>
        </w:r>
      </w:sdtContent>
    </w:sdt>
    <w:r w:rsidR="00A5406E" w:rsidRPr="002D308F">
      <w:rPr>
        <w:color w:val="FF0000"/>
      </w:rPr>
      <w:t xml:space="preserve"> </w:t>
    </w:r>
  </w:p>
  <w:sdt>
    <w:sdtPr>
      <w:rPr>
        <w:color w:val="FF0000"/>
        <w:u w:val="single"/>
      </w:rPr>
      <w:alias w:val="Tiers temps OUI/NON"/>
      <w:tag w:val="Tiers temps OUI/NON"/>
      <w:id w:val="213808951"/>
      <w:placeholder/>
      <w:comboBox>
        <w:listItem w:displayText="Tiers Temps" w:value="Tiers Temps"/>
        <w:listItem w:displayText="                         " w:value="                                                 "/>
      </w:comboBox>
    </w:sdtPr>
    <w:sdtEndPr/>
    <w:sdtContent>
      <w:p w:rsidR="00316CCC" w:rsidRPr="002D308F" w:rsidRDefault="00316CCC" w:rsidP="00316CCC">
        <w:pPr>
          <w:pStyle w:val="En-tte"/>
          <w:jc w:val="center"/>
          <w:rPr>
            <w:color w:val="FF0000"/>
            <w:u w:val="single"/>
          </w:rPr>
        </w:pPr>
        <w:r w:rsidRPr="002D308F">
          <w:rPr>
            <w:color w:val="FF0000"/>
            <w:u w:val="single"/>
          </w:rPr>
          <w:t>Tiers Temps</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CDA3986"/>
    <w:multiLevelType w:val="hybridMultilevel"/>
    <w:tmpl w:val="79BEE7E6"/>
    <w:lvl w:ilvl="0" w:tplc="040C0011">
      <w:start w:val="1"/>
      <w:numFmt w:val="decimal"/>
      <w:lvlText w:val="%1)"/>
      <w:lvlJc w:val="left"/>
      <w:pPr>
        <w:ind w:left="720" w:hanging="360"/>
      </w:pPr>
      <w:rPr>
        <w:rFonts w:hint="default"/>
      </w:r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ttachedTemplate r:id="rId1"/>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3BE0"/>
    <w:rsid w:val="00010451"/>
    <w:rsid w:val="00024415"/>
    <w:rsid w:val="00031994"/>
    <w:rsid w:val="00061BC9"/>
    <w:rsid w:val="000705FF"/>
    <w:rsid w:val="00096B4B"/>
    <w:rsid w:val="000E7B7D"/>
    <w:rsid w:val="00124B2E"/>
    <w:rsid w:val="001428F8"/>
    <w:rsid w:val="00155722"/>
    <w:rsid w:val="001E10FC"/>
    <w:rsid w:val="00240C84"/>
    <w:rsid w:val="0024605F"/>
    <w:rsid w:val="00266F96"/>
    <w:rsid w:val="0027491F"/>
    <w:rsid w:val="00286DE3"/>
    <w:rsid w:val="002B2BC1"/>
    <w:rsid w:val="002C31C7"/>
    <w:rsid w:val="002C3BCF"/>
    <w:rsid w:val="002D308F"/>
    <w:rsid w:val="003151BB"/>
    <w:rsid w:val="003163A6"/>
    <w:rsid w:val="00316CCC"/>
    <w:rsid w:val="0032533A"/>
    <w:rsid w:val="00356D02"/>
    <w:rsid w:val="00357914"/>
    <w:rsid w:val="003616ED"/>
    <w:rsid w:val="00374C38"/>
    <w:rsid w:val="003826E5"/>
    <w:rsid w:val="00384AFA"/>
    <w:rsid w:val="003A09AF"/>
    <w:rsid w:val="003A4BD3"/>
    <w:rsid w:val="003C1860"/>
    <w:rsid w:val="00420136"/>
    <w:rsid w:val="00425491"/>
    <w:rsid w:val="00493E6C"/>
    <w:rsid w:val="004A6679"/>
    <w:rsid w:val="004F46D8"/>
    <w:rsid w:val="00507D3D"/>
    <w:rsid w:val="00544EEA"/>
    <w:rsid w:val="00556637"/>
    <w:rsid w:val="0057086E"/>
    <w:rsid w:val="005864F5"/>
    <w:rsid w:val="005A2597"/>
    <w:rsid w:val="005B66D3"/>
    <w:rsid w:val="00620033"/>
    <w:rsid w:val="006240BA"/>
    <w:rsid w:val="00632C66"/>
    <w:rsid w:val="0064274E"/>
    <w:rsid w:val="00643555"/>
    <w:rsid w:val="006705F3"/>
    <w:rsid w:val="00696649"/>
    <w:rsid w:val="006F5F5A"/>
    <w:rsid w:val="00716C48"/>
    <w:rsid w:val="00742FED"/>
    <w:rsid w:val="00791FD2"/>
    <w:rsid w:val="007E5F82"/>
    <w:rsid w:val="007E6A72"/>
    <w:rsid w:val="007F51FF"/>
    <w:rsid w:val="00804546"/>
    <w:rsid w:val="00854BCA"/>
    <w:rsid w:val="00870C73"/>
    <w:rsid w:val="00894E82"/>
    <w:rsid w:val="008B4300"/>
    <w:rsid w:val="008C3BE0"/>
    <w:rsid w:val="008E2B13"/>
    <w:rsid w:val="008E6E35"/>
    <w:rsid w:val="008E776B"/>
    <w:rsid w:val="00927F0D"/>
    <w:rsid w:val="009430ED"/>
    <w:rsid w:val="0095107C"/>
    <w:rsid w:val="009734AB"/>
    <w:rsid w:val="009C7E72"/>
    <w:rsid w:val="009E3F32"/>
    <w:rsid w:val="00A013EA"/>
    <w:rsid w:val="00A26EB7"/>
    <w:rsid w:val="00A32825"/>
    <w:rsid w:val="00A5406E"/>
    <w:rsid w:val="00A9528F"/>
    <w:rsid w:val="00AD18F8"/>
    <w:rsid w:val="00AE0DBB"/>
    <w:rsid w:val="00AE2D33"/>
    <w:rsid w:val="00AE7B0E"/>
    <w:rsid w:val="00AF424E"/>
    <w:rsid w:val="00B05415"/>
    <w:rsid w:val="00B13B4A"/>
    <w:rsid w:val="00B25699"/>
    <w:rsid w:val="00B27CB5"/>
    <w:rsid w:val="00B5121A"/>
    <w:rsid w:val="00B84D49"/>
    <w:rsid w:val="00B92EE9"/>
    <w:rsid w:val="00BA2AD3"/>
    <w:rsid w:val="00BB1BBE"/>
    <w:rsid w:val="00BC4BF0"/>
    <w:rsid w:val="00BD64C6"/>
    <w:rsid w:val="00BE79B5"/>
    <w:rsid w:val="00C01F3D"/>
    <w:rsid w:val="00C253BE"/>
    <w:rsid w:val="00C701AE"/>
    <w:rsid w:val="00C9092A"/>
    <w:rsid w:val="00CB7CE4"/>
    <w:rsid w:val="00CC530F"/>
    <w:rsid w:val="00CF1DAB"/>
    <w:rsid w:val="00D31937"/>
    <w:rsid w:val="00D351BC"/>
    <w:rsid w:val="00D434FA"/>
    <w:rsid w:val="00D53DA7"/>
    <w:rsid w:val="00D82DC3"/>
    <w:rsid w:val="00D96512"/>
    <w:rsid w:val="00DE0ED7"/>
    <w:rsid w:val="00DE548B"/>
    <w:rsid w:val="00DE7532"/>
    <w:rsid w:val="00E0662E"/>
    <w:rsid w:val="00E2037F"/>
    <w:rsid w:val="00E56555"/>
    <w:rsid w:val="00E57E94"/>
    <w:rsid w:val="00E61C95"/>
    <w:rsid w:val="00E73D68"/>
    <w:rsid w:val="00E93C59"/>
    <w:rsid w:val="00EB00C7"/>
    <w:rsid w:val="00EB69F4"/>
    <w:rsid w:val="00EF0CE0"/>
    <w:rsid w:val="00F36663"/>
    <w:rsid w:val="00F50B03"/>
    <w:rsid w:val="00F856D4"/>
    <w:rsid w:val="00F85960"/>
    <w:rsid w:val="00FC2796"/>
    <w:rsid w:val="00FE2AF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06916A3"/>
  <w15:docId w15:val="{DA4258A4-507F-44BA-9375-CDA26C22B0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7E6A72"/>
    <w:pPr>
      <w:tabs>
        <w:tab w:val="center" w:pos="4536"/>
        <w:tab w:val="right" w:pos="9072"/>
      </w:tabs>
      <w:spacing w:before="0" w:after="0"/>
    </w:pPr>
  </w:style>
  <w:style w:type="character" w:customStyle="1" w:styleId="En-tteCar">
    <w:name w:val="En-tête Car"/>
    <w:basedOn w:val="Policepardfaut"/>
    <w:link w:val="En-tte"/>
    <w:uiPriority w:val="99"/>
    <w:rsid w:val="007E6A72"/>
    <w:rPr>
      <w:rFonts w:ascii="Times New Roman" w:hAnsi="Times New Roman"/>
      <w:sz w:val="24"/>
    </w:rPr>
  </w:style>
  <w:style w:type="paragraph" w:styleId="Pieddepage">
    <w:name w:val="footer"/>
    <w:basedOn w:val="Normal"/>
    <w:link w:val="PieddepageCar"/>
    <w:uiPriority w:val="99"/>
    <w:unhideWhenUsed/>
    <w:rsid w:val="007E6A72"/>
    <w:pPr>
      <w:tabs>
        <w:tab w:val="center" w:pos="4536"/>
        <w:tab w:val="right" w:pos="9072"/>
      </w:tabs>
      <w:spacing w:before="0" w:after="0"/>
    </w:pPr>
  </w:style>
  <w:style w:type="character" w:customStyle="1" w:styleId="PieddepageCar">
    <w:name w:val="Pied de page Car"/>
    <w:basedOn w:val="Policepardfaut"/>
    <w:link w:val="Pieddepage"/>
    <w:uiPriority w:val="99"/>
    <w:rsid w:val="007E6A72"/>
    <w:rPr>
      <w:rFonts w:ascii="Times New Roman" w:hAnsi="Times New Roman"/>
      <w:sz w:val="24"/>
    </w:rPr>
  </w:style>
  <w:style w:type="character" w:styleId="Textedelespacerserv">
    <w:name w:val="Placeholder Text"/>
    <w:basedOn w:val="Policepardfaut"/>
    <w:uiPriority w:val="99"/>
    <w:semiHidden/>
    <w:rsid w:val="00620033"/>
    <w:rPr>
      <w:color w:val="808080"/>
    </w:rPr>
  </w:style>
  <w:style w:type="paragraph" w:styleId="Textedebulles">
    <w:name w:val="Balloon Text"/>
    <w:basedOn w:val="Normal"/>
    <w:link w:val="TextedebullesCar"/>
    <w:uiPriority w:val="99"/>
    <w:semiHidden/>
    <w:unhideWhenUsed/>
    <w:rsid w:val="00620033"/>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2003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Utilisateur\Dropbox\Henry%20et%20Papa\Mati&#232;res\document%20de%20base%20pour%20les%20&#233;vales.dot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4DF5CFFAEC8F461F9FE9C6987A71A233"/>
        <w:category>
          <w:name w:val="Général"/>
          <w:gallery w:val="placeholder"/>
        </w:category>
        <w:types>
          <w:type w:val="bbPlcHdr"/>
        </w:types>
        <w:behaviors>
          <w:behavior w:val="content"/>
        </w:behaviors>
        <w:guid w:val="{A93EAD4F-696C-4EFB-AC50-7FB152FDB60F}"/>
      </w:docPartPr>
      <w:docPartBody>
        <w:p w:rsidR="00000000" w:rsidRDefault="009504EE">
          <w:pPr>
            <w:pStyle w:val="4DF5CFFAEC8F461F9FE9C6987A71A233"/>
          </w:pPr>
          <w:r w:rsidRPr="00456C14">
            <w:rPr>
              <w:rStyle w:val="Textedelespacerserv"/>
            </w:rPr>
            <w:t>Choisissez un élément.</w:t>
          </w:r>
        </w:p>
      </w:docPartBody>
    </w:docPart>
    <w:docPart>
      <w:docPartPr>
        <w:name w:val="D24B493AB74A4982A3097B3E6F593A6A"/>
        <w:category>
          <w:name w:val="Général"/>
          <w:gallery w:val="placeholder"/>
        </w:category>
        <w:types>
          <w:type w:val="bbPlcHdr"/>
        </w:types>
        <w:behaviors>
          <w:behavior w:val="content"/>
        </w:behaviors>
        <w:guid w:val="{69D3CACA-D0BF-4FA2-B10C-A86A78E08DE7}"/>
      </w:docPartPr>
      <w:docPartBody>
        <w:p w:rsidR="00000000" w:rsidRDefault="009504EE">
          <w:pPr>
            <w:pStyle w:val="D24B493AB74A4982A3097B3E6F593A6A"/>
          </w:pPr>
          <w:r w:rsidRPr="00456C14">
            <w:rPr>
              <w:rStyle w:val="Textedelespacerserv"/>
            </w:rPr>
            <w:t>Cliquez ici pour taper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04EE"/>
    <w:rsid w:val="009504E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4DF5CFFAEC8F461F9FE9C6987A71A233">
    <w:name w:val="4DF5CFFAEC8F461F9FE9C6987A71A233"/>
  </w:style>
  <w:style w:type="paragraph" w:customStyle="1" w:styleId="D24B493AB74A4982A3097B3E6F593A6A">
    <w:name w:val="D24B493AB74A4982A3097B3E6F593A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document de base pour les évales.dotm</Template>
  <TotalTime>173</TotalTime>
  <Pages>3</Pages>
  <Words>994</Words>
  <Characters>5468</Characters>
  <Application>Microsoft Office Word</Application>
  <DocSecurity>0</DocSecurity>
  <Lines>45</Lines>
  <Paragraphs>12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Utilisateur</dc:creator>
  <cp:lastModifiedBy>Utilisateur</cp:lastModifiedBy>
  <cp:revision>1</cp:revision>
  <dcterms:created xsi:type="dcterms:W3CDTF">2019-05-17T07:00:00Z</dcterms:created>
  <dcterms:modified xsi:type="dcterms:W3CDTF">2019-05-17T09:53:00Z</dcterms:modified>
</cp:coreProperties>
</file>