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ED7" w:rsidRPr="00D53DA7" w:rsidRDefault="004B1310" w:rsidP="00D53DA7">
      <w:pPr>
        <w:jc w:val="center"/>
      </w:pPr>
      <w:sdt>
        <w:sdtPr>
          <w:rPr>
            <w:u w:val="single"/>
          </w:rPr>
          <w:alias w:val="Matière"/>
          <w:tag w:val="Matière"/>
          <w:id w:val="213808947"/>
          <w:placeholder>
            <w:docPart w:val="013734225C7544A2BB4A251EDF322A99"/>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A02A69">
            <w:rPr>
              <w:u w:val="single"/>
            </w:rPr>
            <w:t>Enseignement scientifique</w:t>
          </w:r>
        </w:sdtContent>
      </w:sdt>
    </w:p>
    <w:p w:rsidR="008E776B" w:rsidRDefault="00955C84" w:rsidP="00DE0ED7">
      <w:pPr>
        <w:jc w:val="cente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203200</wp:posOffset>
                </wp:positionV>
                <wp:extent cx="4906010" cy="858520"/>
                <wp:effectExtent l="12700" t="5080" r="5715" b="1270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pt;margin-top:1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BypQxz3QAAAAgBAAAPAAAAZHJzL2Rvd25yZXYueG1s&#10;TI/BTsMwEETvSPyDtUjcWqcBJSjEqVCBAzdoK9qjEy9JhL0OsduEv2c5wXE1T7NvyvXsrDjjGHpP&#10;ClbLBARS401PrYL97nlxByJETUZbT6jgGwOsq8uLUhfGT/SG521sBZdQKLSCLsahkDI0HTodln5A&#10;4uzDj05HPsdWmlFPXO6sTJMkk073xB86PeCmw+Zze3IKdps9TqvjYa5b0q8vT++ZfZy/lLq+mh/u&#10;QUSc4x8Mv/qsDhU71f5EJgirYJEyqOAm5UUc53l6C6JmLstTkFUp/w+ofgAAAP//AwBQSwECLQAU&#10;AAYACAAAACEAtoM4kv4AAADhAQAAEwAAAAAAAAAAAAAAAAAAAAAAW0NvbnRlbnRfVHlwZXNdLnht&#10;bFBLAQItABQABgAIAAAAIQA4/SH/1gAAAJQBAAALAAAAAAAAAAAAAAAAAC8BAABfcmVscy8ucmVs&#10;c1BLAQItABQABgAIAAAAIQBPceIaJgIAAEcEAAAOAAAAAAAAAAAAAAAAAC4CAABkcnMvZTJvRG9j&#10;LnhtbFBLAQItABQABgAIAAAAIQBypQxz3QAAAAgBAAAPAAAAAAAAAAAAAAAAAIAEAABkcnMvZG93&#10;bnJldi54bWxQSwUGAAAAAAQABADzAAAAigUAAAAA&#10;" strokecolor="red">
                <v:textbox>
                  <w:txbxContent>
                    <w:p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-891540</wp:posOffset>
                </wp:positionH>
                <wp:positionV relativeFrom="paragraph">
                  <wp:posOffset>203200</wp:posOffset>
                </wp:positionV>
                <wp:extent cx="890270" cy="858520"/>
                <wp:effectExtent l="8255" t="5080" r="6350" b="1270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70.2pt;margin-top:1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AvmdeN3QAAAAkBAAAPAAAAZHJzL2Rvd25yZXYu&#10;eG1sTI9BT4QwEIXvJv6HZky8sQXcoEHKxqx68Ka7G/VY6AhEOkXaXeq/dzzpcTJf3vtetYl2FCec&#10;/eBIQbZKQSC1zgzUKTjsH5MbED5oMnp0hAq+0cOmPj+rdGncQi942oVOcAj5UivoQ5hKKX3bo9V+&#10;5SYk/n242erA59xJM+uFw+0o8zQtpNUDcUOvJ9z22H7ujlbBfnvAJXt/i01H+vnp4bUY7+OXUpcX&#10;8e4WRMAY/mD41Wd1qNmpcUcyXowKkmydrplVcJXzKCaSHETDYHGdg6wr+X9B/QMAAP//AwBQSwEC&#10;LQAUAAYACAAAACEAtoM4kv4AAADhAQAAEwAAAAAAAAAAAAAAAAAAAAAAW0NvbnRlbnRfVHlwZXNd&#10;LnhtbFBLAQItABQABgAIAAAAIQA4/SH/1gAAAJQBAAALAAAAAAAAAAAAAAAAAC8BAABfcmVscy8u&#10;cmVsc1BLAQItABQABgAIAAAAIQBZ8XJMKQIAAE0EAAAOAAAAAAAAAAAAAAAAAC4CAABkcnMvZTJv&#10;RG9jLnhtbFBLAQItABQABgAIAAAAIQAvmdeN3QAAAAkBAAAPAAAAAAAAAAAAAAAAAIMEAABkcnMv&#10;ZG93bnJldi54bWxQSwUGAAAAAAQABADzAAAAjQUAAAAA&#10;" strokecolor="red">
                <v:textbo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4904740</wp:posOffset>
                </wp:positionH>
                <wp:positionV relativeFrom="paragraph">
                  <wp:posOffset>203200</wp:posOffset>
                </wp:positionV>
                <wp:extent cx="1741170" cy="858520"/>
                <wp:effectExtent l="13335" t="5080" r="7620" b="1270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386.2pt;margin-top:1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KF2pL98AAAALAQAADwAAAGRycy9kb3ducmV2&#10;LnhtbEyPwU7DMAyG70i8Q2QkbixdmVJUmk5owIEbbBNwTBvTViROabI1vD3Zadxs+dPv76/W0Rp2&#10;xMkPjiQsFxkwpNbpgToJ+93zzR0wHxRpZRyhhF/0sK4vLypVajfTGx63oWMphHypJPQhjCXnvu3R&#10;Kr9wI1K6fbnJqpDWqeN6UnMKt4bnWSa4VQOlD70acdNj+709WAm7zR7n5edHbDpSry9P78I8xh8p&#10;r6/iwz2wgDGcYTjpJ3Wok1PjDqQ9MxKKIl8lVMJtnjqdgGwlBLAmTaLIgdcV/9+h/gMAAP//AwBQ&#10;SwECLQAUAAYACAAAACEAtoM4kv4AAADhAQAAEwAAAAAAAAAAAAAAAAAAAAAAW0NvbnRlbnRfVHlw&#10;ZXNdLnhtbFBLAQItABQABgAIAAAAIQA4/SH/1gAAAJQBAAALAAAAAAAAAAAAAAAAAC8BAABfcmVs&#10;cy8ucmVsc1BLAQItABQABgAIAAAAIQCJkepKKgIAAE4EAAAOAAAAAAAAAAAAAAAAAC4CAABkcnMv&#10;ZTJvRG9jLnhtbFBLAQItABQABgAIAAAAIQAoXakv3wAAAAsBAAAPAAAAAAAAAAAAAAAAAIQEAABk&#10;cnMvZG93bnJldi54bWxQSwUGAAAAAAQABADzAAAAkAUAAAAA&#10;" strokecolor="red">
                <v:textbox>
                  <w:txbxContent>
                    <w:p w:rsidR="008E776B" w:rsidRPr="00646968" w:rsidRDefault="008E776B" w:rsidP="008E776B">
                      <w:pPr>
                        <w:rPr>
                          <w:color w:val="FF0000"/>
                          <w:u w:val="single"/>
                        </w:rPr>
                      </w:pPr>
                      <w:r w:rsidRPr="00646968">
                        <w:rPr>
                          <w:color w:val="FF0000"/>
                          <w:u w:val="single"/>
                        </w:rPr>
                        <w:t>Signature :</w:t>
                      </w:r>
                    </w:p>
                  </w:txbxContent>
                </v:textbox>
              </v:rect>
            </w:pict>
          </mc:Fallback>
        </mc:AlternateContent>
      </w:r>
      <w:sdt>
        <w:sdtPr>
          <w:rPr>
            <w:u w:val="single"/>
          </w:rPr>
          <w:alias w:val="sujet"/>
          <w:tag w:val="Sujet"/>
          <w:id w:val="213808936"/>
          <w:placeholder>
            <w:docPart w:val="123AB8255F64416CAF8DC77CFF516FEC"/>
          </w:placeholder>
        </w:sdtPr>
        <w:sdtEndPr/>
        <w:sdtContent>
          <w:r w:rsidR="00A02A69">
            <w:rPr>
              <w:u w:val="single"/>
            </w:rPr>
            <w:t>Physique</w:t>
          </w:r>
        </w:sdtContent>
      </w:sdt>
    </w:p>
    <w:p w:rsidR="008E776B" w:rsidRDefault="008E776B"/>
    <w:p w:rsidR="008E776B" w:rsidRDefault="008E776B"/>
    <w:p w:rsidR="008E776B" w:rsidRDefault="008E776B"/>
    <w:p w:rsidR="000A51C9" w:rsidRDefault="000A51C9"/>
    <w:p w:rsidR="008E776B" w:rsidRDefault="00A02A69" w:rsidP="00A02A69">
      <w:pPr>
        <w:pStyle w:val="Paragraphedeliste"/>
        <w:numPr>
          <w:ilvl w:val="0"/>
          <w:numId w:val="1"/>
        </w:numPr>
        <w:ind w:left="284"/>
      </w:pPr>
      <w:r>
        <w:t>La datation par la radioactivité</w:t>
      </w:r>
    </w:p>
    <w:p w:rsidR="00A02A69" w:rsidRDefault="00F17BCD" w:rsidP="00A02A69">
      <w:r>
        <w:t xml:space="preserve">1) La courbe radioactive du Carbone 14 de symbole </w:t>
      </w:r>
      <w:r>
        <w:fldChar w:fldCharType="begin"/>
      </w:r>
      <w:r>
        <w:instrText xml:space="preserve"> EQ \o\al(\s\up4(</w:instrText>
      </w:r>
      <w:r>
        <w:rPr>
          <w:sz w:val="18"/>
        </w:rPr>
        <w:instrText>14</w:instrText>
      </w:r>
      <w:r>
        <w:instrText>);)</w:instrText>
      </w:r>
      <w:r>
        <w:fldChar w:fldCharType="end"/>
      </w:r>
      <w:r>
        <w:t>C est décroissante car le carbone 14 est un isotope instable et qui se désintègre. Si l’on ne renouvelle pas le carbone 14 dans un organisme, ce dernier va diminuer au cour de ses désintégrations successives.</w:t>
      </w:r>
    </w:p>
    <w:p w:rsidR="00F17BCD" w:rsidRDefault="00F17BCD" w:rsidP="00A02A69">
      <w:r>
        <w:t xml:space="preserve">2) Le nombre de </w:t>
      </w:r>
      <w:r>
        <w:fldChar w:fldCharType="begin"/>
      </w:r>
      <w:r>
        <w:instrText xml:space="preserve"> EQ \o\al(\s\up4(</w:instrText>
      </w:r>
      <w:r>
        <w:rPr>
          <w:sz w:val="18"/>
        </w:rPr>
        <w:instrText>14</w:instrText>
      </w:r>
      <w:r>
        <w:instrText>);)</w:instrText>
      </w:r>
      <w:r>
        <w:fldChar w:fldCharType="end"/>
      </w:r>
      <w:r>
        <w:t>C commence à diminuer dans l’organisme lorsque l’hôte qui le renouvelais meurt.</w:t>
      </w:r>
    </w:p>
    <w:p w:rsidR="00F17BCD" w:rsidRDefault="00F17BCD" w:rsidP="00A02A69">
      <w:r>
        <w:t>3)a) La demi-vie d’un noyau radioactif est lorsque la moitié d’un groupe initial de noyaux radioactifs du même type s’est désintégré.</w:t>
      </w:r>
    </w:p>
    <w:p w:rsidR="004C35BF" w:rsidRDefault="00F17BCD" w:rsidP="000A51C9">
      <w:pPr>
        <w:spacing w:before="0" w:after="0"/>
      </w:pPr>
      <w:r>
        <w:t xml:space="preserve">3)b) </w:t>
      </w:r>
      <w:r w:rsidR="004C35BF">
        <w:t>Nommons N</w:t>
      </w:r>
      <w:r w:rsidR="004C35BF" w:rsidRPr="004C35BF">
        <w:rPr>
          <w:vertAlign w:val="subscript"/>
        </w:rPr>
        <w:t>0</w:t>
      </w:r>
      <w:r w:rsidR="004C35BF">
        <w:t xml:space="preserve"> l’instant initial d’un noyaux, nommons T le temps de la demi-vie.</w:t>
      </w:r>
    </w:p>
    <w:p w:rsidR="004C35BF" w:rsidRDefault="004C35BF" w:rsidP="000A51C9">
      <w:pPr>
        <w:spacing w:before="0" w:after="0"/>
      </w:pPr>
      <w:r>
        <w:t xml:space="preserve">Donc pour 1T on aura </w:t>
      </w:r>
      <w:r>
        <w:fldChar w:fldCharType="begin"/>
      </w:r>
      <w:r>
        <w:instrText xml:space="preserve"> EQ \s\do2(\f(N</w:instrText>
      </w:r>
      <w:r w:rsidRPr="004C35BF">
        <w:rPr>
          <w:vertAlign w:val="subscript"/>
        </w:rPr>
        <w:instrText>0</w:instrText>
      </w:r>
      <w:r>
        <w:instrText>;2))</w:instrText>
      </w:r>
      <w:r>
        <w:fldChar w:fldCharType="end"/>
      </w:r>
      <w:r>
        <w:t xml:space="preserve"> noyaux</w:t>
      </w:r>
    </w:p>
    <w:p w:rsidR="004C35BF" w:rsidRDefault="004C35BF" w:rsidP="000A51C9">
      <w:pPr>
        <w:spacing w:before="0" w:after="0"/>
      </w:pPr>
      <w:r>
        <w:t xml:space="preserve">Mais pour 2T on aura le double de </w:t>
      </w:r>
      <w:r>
        <w:fldChar w:fldCharType="begin"/>
      </w:r>
      <w:r>
        <w:instrText xml:space="preserve"> EQ \s\do2(\f(N</w:instrText>
      </w:r>
      <w:r w:rsidRPr="004C35BF">
        <w:rPr>
          <w:vertAlign w:val="subscript"/>
        </w:rPr>
        <w:instrText>0</w:instrText>
      </w:r>
      <w:r>
        <w:instrText>;2))</w:instrText>
      </w:r>
      <w:r>
        <w:fldChar w:fldCharType="end"/>
      </w:r>
      <w:r>
        <w:t xml:space="preserve">, donc </w:t>
      </w:r>
      <w:r>
        <w:fldChar w:fldCharType="begin"/>
      </w:r>
      <w:r>
        <w:instrText xml:space="preserve"> EQ \s\do2(\f(N</w:instrText>
      </w:r>
      <w:r w:rsidRPr="004C35BF">
        <w:rPr>
          <w:vertAlign w:val="subscript"/>
        </w:rPr>
        <w:instrText>0</w:instrText>
      </w:r>
      <w:r>
        <w:instrText>;2*2))</w:instrText>
      </w:r>
      <w:r>
        <w:fldChar w:fldCharType="end"/>
      </w:r>
      <w:r>
        <w:t xml:space="preserve"> = </w:t>
      </w:r>
      <w:r>
        <w:fldChar w:fldCharType="begin"/>
      </w:r>
      <w:r>
        <w:instrText xml:space="preserve"> EQ \s\do2(\f(N</w:instrText>
      </w:r>
      <w:r w:rsidRPr="004C35BF">
        <w:rPr>
          <w:vertAlign w:val="subscript"/>
        </w:rPr>
        <w:instrText>0</w:instrText>
      </w:r>
      <w:r>
        <w:instrText>;4))</w:instrText>
      </w:r>
      <w:r>
        <w:fldChar w:fldCharType="end"/>
      </w:r>
      <w:r>
        <w:t xml:space="preserve"> noyaux</w:t>
      </w:r>
    </w:p>
    <w:p w:rsidR="00F17BCD" w:rsidRDefault="004C35BF" w:rsidP="000A51C9">
      <w:pPr>
        <w:spacing w:before="0" w:after="0"/>
      </w:pPr>
      <w:r>
        <w:t xml:space="preserve">Pour 3T on aura donc le triple de T, soit </w:t>
      </w:r>
      <w:r>
        <w:fldChar w:fldCharType="begin"/>
      </w:r>
      <w:r>
        <w:instrText xml:space="preserve"> EQ \s\do2(\f(N</w:instrText>
      </w:r>
      <w:r w:rsidRPr="004C35BF">
        <w:rPr>
          <w:vertAlign w:val="subscript"/>
        </w:rPr>
        <w:instrText>0</w:instrText>
      </w:r>
      <w:r>
        <w:instrText>;2*3))</w:instrText>
      </w:r>
      <w:r>
        <w:fldChar w:fldCharType="end"/>
      </w:r>
      <w:r>
        <w:t xml:space="preserve"> = </w:t>
      </w:r>
      <w:r>
        <w:fldChar w:fldCharType="begin"/>
      </w:r>
      <w:r>
        <w:instrText xml:space="preserve"> EQ \s\do2(\f(N</w:instrText>
      </w:r>
      <w:r w:rsidRPr="004C35BF">
        <w:rPr>
          <w:vertAlign w:val="subscript"/>
        </w:rPr>
        <w:instrText>0</w:instrText>
      </w:r>
      <w:r>
        <w:instrText>;6))</w:instrText>
      </w:r>
      <w:r>
        <w:fldChar w:fldCharType="end"/>
      </w:r>
      <w:r>
        <w:t xml:space="preserve"> noyaux</w:t>
      </w:r>
    </w:p>
    <w:p w:rsidR="004C35BF" w:rsidRPr="004C35BF" w:rsidRDefault="00F17BCD" w:rsidP="004C35BF">
      <w:r>
        <w:t xml:space="preserve">4) </w:t>
      </w:r>
    </w:p>
    <w:p w:rsidR="004C35BF" w:rsidRPr="004C35BF" w:rsidRDefault="004C35BF" w:rsidP="004C35BF"/>
    <w:p w:rsidR="00A02A69" w:rsidRDefault="00A02A69" w:rsidP="00A02A69">
      <w:pPr>
        <w:pStyle w:val="Paragraphedeliste"/>
        <w:numPr>
          <w:ilvl w:val="0"/>
          <w:numId w:val="1"/>
        </w:numPr>
        <w:ind w:left="284"/>
      </w:pPr>
      <w:r>
        <w:t>La source d’énergie du soleil</w:t>
      </w:r>
    </w:p>
    <w:p w:rsidR="00A02A69" w:rsidRDefault="00C752A8" w:rsidP="00A02A69">
      <w:r>
        <w:t xml:space="preserve">1) La réaction qui se produit au sein du soleil est de la fusion. Des atomes d’hydrogène </w:t>
      </w:r>
      <w:r>
        <w:fldChar w:fldCharType="begin"/>
      </w:r>
      <w:r>
        <w:instrText xml:space="preserve"> EQ \o\al(\s\up4(</w:instrText>
      </w:r>
      <w:r>
        <w:rPr>
          <w:sz w:val="18"/>
        </w:rPr>
        <w:instrText>1</w:instrText>
      </w:r>
      <w:r>
        <w:instrText>);)</w:instrText>
      </w:r>
      <w:r>
        <w:fldChar w:fldCharType="end"/>
      </w:r>
      <w:r>
        <w:t xml:space="preserve">H fusionnent pour donner un deutérium </w:t>
      </w:r>
      <w:r>
        <w:fldChar w:fldCharType="begin"/>
      </w:r>
      <w:r>
        <w:instrText xml:space="preserve"> EQ \o\al(\s\up4(</w:instrText>
      </w:r>
      <w:r>
        <w:rPr>
          <w:sz w:val="18"/>
        </w:rPr>
        <w:instrText>2</w:instrText>
      </w:r>
      <w:r>
        <w:instrText>);)</w:instrText>
      </w:r>
      <w:r>
        <w:fldChar w:fldCharType="end"/>
      </w:r>
      <w:r>
        <w:t xml:space="preserve">H qui se fusionne avec un hydrogène pour donner un hélium </w:t>
      </w:r>
      <w:r>
        <w:fldChar w:fldCharType="begin"/>
      </w:r>
      <w:r>
        <w:instrText xml:space="preserve"> EQ \o\al(\s\up4(</w:instrText>
      </w:r>
      <w:r>
        <w:rPr>
          <w:sz w:val="18"/>
        </w:rPr>
        <w:instrText>3</w:instrText>
      </w:r>
      <w:r>
        <w:instrText>);)</w:instrText>
      </w:r>
      <w:r>
        <w:fldChar w:fldCharType="end"/>
      </w:r>
      <w:r>
        <w:t xml:space="preserve">He qui fusionnera avec un autre hélium </w:t>
      </w:r>
      <w:r>
        <w:fldChar w:fldCharType="begin"/>
      </w:r>
      <w:r>
        <w:instrText xml:space="preserve"> EQ \o\al(\s\up4(</w:instrText>
      </w:r>
      <w:r>
        <w:rPr>
          <w:sz w:val="18"/>
        </w:rPr>
        <w:instrText>3</w:instrText>
      </w:r>
      <w:r>
        <w:instrText>);)</w:instrText>
      </w:r>
      <w:r>
        <w:fldChar w:fldCharType="end"/>
      </w:r>
      <w:r>
        <w:t xml:space="preserve">He pour donner un autre hélium </w:t>
      </w:r>
      <w:r>
        <w:fldChar w:fldCharType="begin"/>
      </w:r>
      <w:r>
        <w:instrText xml:space="preserve"> EQ \o\al(\s\up4(</w:instrText>
      </w:r>
      <w:r>
        <w:rPr>
          <w:sz w:val="18"/>
        </w:rPr>
        <w:instrText>4</w:instrText>
      </w:r>
      <w:r>
        <w:instrText>);)</w:instrText>
      </w:r>
      <w:r>
        <w:fldChar w:fldCharType="end"/>
      </w:r>
      <w:r>
        <w:t>He.</w:t>
      </w:r>
    </w:p>
    <w:p w:rsidR="00C752A8" w:rsidRDefault="00C752A8" w:rsidP="00A02A69">
      <w:r>
        <w:t xml:space="preserve">2) Cette fusion s’accompagne d’une perte de masse car quand deux atomes (par exemple deux hydrogènes) fusionnent, </w:t>
      </w:r>
      <w:r w:rsidR="000A51C9">
        <w:t>ils libèrent</w:t>
      </w:r>
      <w:r>
        <w:t xml:space="preserve"> un rayonnement</w:t>
      </w:r>
      <w:r w:rsidR="000A51C9">
        <w:t xml:space="preserve"> qui ne servira plus à la réaction.</w:t>
      </w:r>
    </w:p>
    <w:p w:rsidR="000A51C9" w:rsidRDefault="000A51C9" w:rsidP="00A02A69">
      <w:r>
        <w:t>3) On connais :</w:t>
      </w:r>
    </w:p>
    <w:p w:rsidR="000A51C9" w:rsidRDefault="000A51C9" w:rsidP="000A51C9">
      <w:pPr>
        <w:pStyle w:val="Paragraphedeliste"/>
        <w:numPr>
          <w:ilvl w:val="0"/>
          <w:numId w:val="3"/>
        </w:numPr>
      </w:pPr>
      <w:r>
        <w:t>La puissance totale du rayonnée par le soleil : P</w:t>
      </w:r>
      <w:r>
        <w:rPr>
          <w:vertAlign w:val="subscript"/>
        </w:rPr>
        <w:t>totale</w:t>
      </w:r>
      <w:r>
        <w:t>=3,87*10</w:t>
      </w:r>
      <w:r>
        <w:rPr>
          <w:vertAlign w:val="superscript"/>
        </w:rPr>
        <w:t>26</w:t>
      </w:r>
      <w:r>
        <w:t>Watts (W)</w:t>
      </w:r>
    </w:p>
    <w:p w:rsidR="000A51C9" w:rsidRDefault="000A51C9" w:rsidP="000A51C9">
      <w:pPr>
        <w:pStyle w:val="Paragraphedeliste"/>
        <w:numPr>
          <w:ilvl w:val="0"/>
          <w:numId w:val="3"/>
        </w:numPr>
      </w:pPr>
      <w:r>
        <w:t>La quantité totale de Joules libérée par le soleil chaque seconde : E</w:t>
      </w:r>
      <w:r>
        <w:rPr>
          <w:vertAlign w:val="subscript"/>
        </w:rPr>
        <w:t>totale</w:t>
      </w:r>
      <w:r>
        <w:t>=3,87*10</w:t>
      </w:r>
      <w:r>
        <w:rPr>
          <w:vertAlign w:val="superscript"/>
        </w:rPr>
        <w:t>26</w:t>
      </w:r>
      <w:r>
        <w:t>Joules(J)</w:t>
      </w:r>
    </w:p>
    <w:p w:rsidR="000A51C9" w:rsidRDefault="000A51C9" w:rsidP="000A51C9">
      <w:pPr>
        <w:pStyle w:val="Paragraphedeliste"/>
        <w:numPr>
          <w:ilvl w:val="0"/>
          <w:numId w:val="3"/>
        </w:numPr>
      </w:pPr>
      <w:r>
        <w:t>On prend t en seconde.</w:t>
      </w:r>
    </w:p>
    <w:p w:rsidR="000A51C9" w:rsidRDefault="000A51C9" w:rsidP="000A51C9">
      <w:pPr>
        <w:pStyle w:val="Paragraphedeliste"/>
        <w:numPr>
          <w:ilvl w:val="0"/>
          <w:numId w:val="3"/>
        </w:numPr>
      </w:pPr>
      <w:r>
        <w:t>On se servira de la formule E=P*t.</w:t>
      </w:r>
    </w:p>
    <w:p w:rsidR="000A51C9" w:rsidRDefault="000A51C9" w:rsidP="000A51C9">
      <w:pPr>
        <w:ind w:left="360"/>
      </w:pPr>
      <w:r>
        <w:t>E=P*t</w:t>
      </w:r>
    </w:p>
    <w:p w:rsidR="000A51C9" w:rsidRDefault="000A51C9" w:rsidP="000A51C9">
      <w:pPr>
        <w:ind w:left="360"/>
      </w:pPr>
      <w:r>
        <w:t>E=3,87*10</w:t>
      </w:r>
      <w:r>
        <w:rPr>
          <w:vertAlign w:val="superscript"/>
        </w:rPr>
        <w:t>26</w:t>
      </w:r>
      <w:r>
        <w:t>*1</w:t>
      </w:r>
    </w:p>
    <w:p w:rsidR="000A51C9" w:rsidRDefault="000A51C9" w:rsidP="000A51C9">
      <w:pPr>
        <w:ind w:left="360"/>
      </w:pPr>
      <w:r>
        <w:t>E=3,87*10</w:t>
      </w:r>
      <w:r>
        <w:rPr>
          <w:vertAlign w:val="superscript"/>
        </w:rPr>
        <w:t>26</w:t>
      </w:r>
      <w:r>
        <w:t>J</w:t>
      </w:r>
    </w:p>
    <w:p w:rsidR="000A51C9" w:rsidRDefault="000A51C9" w:rsidP="000A51C9">
      <w:pPr>
        <w:ind w:left="360"/>
      </w:pPr>
      <w:r>
        <w:lastRenderedPageBreak/>
        <w:t>On vérifie en échangeant E et P.</w:t>
      </w:r>
    </w:p>
    <w:p w:rsidR="000A51C9" w:rsidRDefault="000A51C9" w:rsidP="000A51C9">
      <w:pPr>
        <w:ind w:left="360"/>
      </w:pPr>
      <w:r>
        <w:t>P=</w:t>
      </w:r>
      <w:r>
        <w:fldChar w:fldCharType="begin"/>
      </w:r>
      <w:r>
        <w:instrText xml:space="preserve"> EQ \s\do2(\f(E;1))</w:instrText>
      </w:r>
      <w:r>
        <w:fldChar w:fldCharType="end"/>
      </w:r>
    </w:p>
    <w:p w:rsidR="000A51C9" w:rsidRDefault="000A51C9" w:rsidP="000A51C9">
      <w:pPr>
        <w:ind w:left="360"/>
      </w:pPr>
      <w:r>
        <w:t>P=</w:t>
      </w:r>
      <w:r>
        <w:fldChar w:fldCharType="begin"/>
      </w:r>
      <w:r>
        <w:instrText xml:space="preserve"> EQ \s\do2(\f(3,87*10</w:instrText>
      </w:r>
      <w:r w:rsidRPr="000A51C9">
        <w:rPr>
          <w:vertAlign w:val="superscript"/>
        </w:rPr>
        <w:instrText>26</w:instrText>
      </w:r>
      <w:r>
        <w:instrText>;1))</w:instrText>
      </w:r>
      <w:r>
        <w:fldChar w:fldCharType="end"/>
      </w:r>
    </w:p>
    <w:p w:rsidR="000A51C9" w:rsidRDefault="000A51C9" w:rsidP="000A51C9">
      <w:pPr>
        <w:ind w:left="360"/>
      </w:pPr>
      <w:r>
        <w:t>P=3,87*10</w:t>
      </w:r>
      <w:r>
        <w:rPr>
          <w:vertAlign w:val="superscript"/>
        </w:rPr>
        <w:t>26</w:t>
      </w:r>
      <w:r>
        <w:t>W.</w:t>
      </w:r>
    </w:p>
    <w:p w:rsidR="000A51C9" w:rsidRDefault="000A51C9" w:rsidP="000A51C9">
      <w:pPr>
        <w:ind w:left="360"/>
      </w:pPr>
      <w:r>
        <w:t>Comme on a bien retrouvé E et P, la conclusion du document 3 (« Le Soleil perd quatre millions de tonnes par seconde ») est vérifiée.</w:t>
      </w:r>
    </w:p>
    <w:p w:rsidR="000A51C9" w:rsidRDefault="000A51C9" w:rsidP="000A51C9">
      <w:pPr>
        <w:ind w:left="360"/>
      </w:pPr>
    </w:p>
    <w:p w:rsidR="000A51C9" w:rsidRDefault="000A51C9" w:rsidP="000A51C9">
      <w:pPr>
        <w:ind w:left="360"/>
      </w:pPr>
      <w:r>
        <w:t>4) Le but du projet ITER est de reproduire sur la Terre les réactions de fusion nucléaires se produisant au cœur du Soleil dans le but de produire une puissance de 50</w:t>
      </w:r>
      <w:r w:rsidR="00291DD7">
        <w:t>0</w:t>
      </w:r>
      <w:r>
        <w:t xml:space="preserve"> Mille Watts.</w:t>
      </w:r>
    </w:p>
    <w:p w:rsidR="000A51C9" w:rsidRDefault="000A51C9" w:rsidP="000A51C9">
      <w:pPr>
        <w:ind w:left="360"/>
      </w:pPr>
      <w:r>
        <w:t>5) La réaction nucléaire envisagée dans le projet ITER est la même que celle qui se produit au sein du soleil.</w:t>
      </w:r>
    </w:p>
    <w:p w:rsidR="000A51C9" w:rsidRDefault="000A51C9" w:rsidP="000A51C9">
      <w:pPr>
        <w:ind w:left="360"/>
      </w:pPr>
      <w:r>
        <w:t xml:space="preserve">6) </w:t>
      </w:r>
      <w:r w:rsidR="00291DD7">
        <w:t>les températures nécessaires pour réaliser la fusion nucléaire dans le réacteur est de l’ordre de 150 millions de degrés.</w:t>
      </w:r>
    </w:p>
    <w:p w:rsidR="00291DD7" w:rsidRDefault="00291DD7" w:rsidP="000A51C9">
      <w:pPr>
        <w:ind w:left="360"/>
      </w:pPr>
      <w:r>
        <w:t>7)</w:t>
      </w:r>
    </w:p>
    <w:tbl>
      <w:tblPr>
        <w:tblStyle w:val="Grilledutableau"/>
        <w:tblW w:w="9104" w:type="dxa"/>
        <w:tblInd w:w="360" w:type="dxa"/>
        <w:tblLook w:val="04A0" w:firstRow="1" w:lastRow="0" w:firstColumn="1" w:lastColumn="0" w:noHBand="0" w:noVBand="1"/>
      </w:tblPr>
      <w:tblGrid>
        <w:gridCol w:w="2115"/>
        <w:gridCol w:w="2028"/>
        <w:gridCol w:w="2126"/>
        <w:gridCol w:w="2835"/>
      </w:tblGrid>
      <w:tr w:rsidR="00291DD7" w:rsidTr="00291DD7">
        <w:tc>
          <w:tcPr>
            <w:tcW w:w="4143" w:type="dxa"/>
            <w:gridSpan w:val="2"/>
          </w:tcPr>
          <w:p w:rsidR="00291DD7" w:rsidRDefault="00291DD7" w:rsidP="00291DD7">
            <w:pPr>
              <w:jc w:val="center"/>
            </w:pPr>
            <w:r>
              <w:t>Avantages</w:t>
            </w:r>
          </w:p>
        </w:tc>
        <w:tc>
          <w:tcPr>
            <w:tcW w:w="4961" w:type="dxa"/>
            <w:gridSpan w:val="2"/>
          </w:tcPr>
          <w:p w:rsidR="00291DD7" w:rsidRDefault="00291DD7" w:rsidP="00291DD7">
            <w:pPr>
              <w:jc w:val="center"/>
            </w:pPr>
            <w:r>
              <w:t>Inconvégnants</w:t>
            </w:r>
          </w:p>
        </w:tc>
      </w:tr>
      <w:tr w:rsidR="00291DD7" w:rsidTr="00291DD7">
        <w:trPr>
          <w:trHeight w:val="195"/>
        </w:trPr>
        <w:tc>
          <w:tcPr>
            <w:tcW w:w="2115" w:type="dxa"/>
          </w:tcPr>
          <w:p w:rsidR="00291DD7" w:rsidRDefault="00291DD7" w:rsidP="00291DD7">
            <w:r>
              <w:t>Produira</w:t>
            </w:r>
          </w:p>
        </w:tc>
        <w:tc>
          <w:tcPr>
            <w:tcW w:w="2028" w:type="dxa"/>
          </w:tcPr>
          <w:p w:rsidR="00291DD7" w:rsidRDefault="00291DD7" w:rsidP="00291DD7">
            <w:pPr>
              <w:rPr>
                <w:sz w:val="22"/>
              </w:rPr>
            </w:pPr>
            <w:r>
              <w:t>500Mille Watts</w:t>
            </w:r>
          </w:p>
        </w:tc>
        <w:tc>
          <w:tcPr>
            <w:tcW w:w="2126" w:type="dxa"/>
          </w:tcPr>
          <w:p w:rsidR="00291DD7" w:rsidRDefault="00291DD7" w:rsidP="00291DD7">
            <w:r>
              <w:t>Coût prévisionnel :</w:t>
            </w:r>
          </w:p>
        </w:tc>
        <w:tc>
          <w:tcPr>
            <w:tcW w:w="2835" w:type="dxa"/>
          </w:tcPr>
          <w:p w:rsidR="00291DD7" w:rsidRDefault="00291DD7" w:rsidP="00291DD7">
            <w:r>
              <w:t>15 milliards d’euros</w:t>
            </w:r>
          </w:p>
          <w:p w:rsidR="00291DD7" w:rsidRDefault="00291DD7" w:rsidP="00291DD7">
            <w:pPr>
              <w:rPr>
                <w:sz w:val="22"/>
              </w:rPr>
            </w:pPr>
            <w:r>
              <w:t>Impactera sur le financement des recherches scientifiques</w:t>
            </w:r>
          </w:p>
        </w:tc>
      </w:tr>
      <w:tr w:rsidR="00291DD7" w:rsidTr="001D2FEF">
        <w:trPr>
          <w:trHeight w:val="300"/>
        </w:trPr>
        <w:tc>
          <w:tcPr>
            <w:tcW w:w="2115" w:type="dxa"/>
          </w:tcPr>
          <w:p w:rsidR="00291DD7" w:rsidRDefault="00291DD7" w:rsidP="00291DD7">
            <w:r>
              <w:t>Construction</w:t>
            </w:r>
          </w:p>
        </w:tc>
        <w:tc>
          <w:tcPr>
            <w:tcW w:w="2028" w:type="dxa"/>
          </w:tcPr>
          <w:p w:rsidR="00291DD7" w:rsidRDefault="00291DD7" w:rsidP="00291DD7">
            <w:pPr>
              <w:rPr>
                <w:sz w:val="22"/>
              </w:rPr>
            </w:pPr>
            <w:r>
              <w:t>Financée par un consortium mondial</w:t>
            </w:r>
          </w:p>
        </w:tc>
        <w:tc>
          <w:tcPr>
            <w:tcW w:w="4961" w:type="dxa"/>
            <w:gridSpan w:val="2"/>
          </w:tcPr>
          <w:p w:rsidR="00291DD7" w:rsidRDefault="00291DD7" w:rsidP="00291DD7">
            <w:pPr>
              <w:jc w:val="center"/>
              <w:rPr>
                <w:sz w:val="22"/>
              </w:rPr>
            </w:pPr>
            <w:r>
              <w:t>Contrôler la production</w:t>
            </w:r>
          </w:p>
        </w:tc>
      </w:tr>
      <w:tr w:rsidR="00291DD7" w:rsidTr="00291DD7">
        <w:trPr>
          <w:trHeight w:val="300"/>
        </w:trPr>
        <w:tc>
          <w:tcPr>
            <w:tcW w:w="2115" w:type="dxa"/>
          </w:tcPr>
          <w:p w:rsidR="00291DD7" w:rsidRDefault="00291DD7" w:rsidP="00291DD7">
            <w:r>
              <w:t>Temps de fonctionnement</w:t>
            </w:r>
          </w:p>
        </w:tc>
        <w:tc>
          <w:tcPr>
            <w:tcW w:w="2028" w:type="dxa"/>
          </w:tcPr>
          <w:p w:rsidR="00291DD7" w:rsidRDefault="00291DD7" w:rsidP="00291DD7">
            <w:pPr>
              <w:rPr>
                <w:sz w:val="22"/>
              </w:rPr>
            </w:pPr>
            <w:r>
              <w:t>De l’année 2045 à l’année 2060</w:t>
            </w:r>
          </w:p>
        </w:tc>
        <w:tc>
          <w:tcPr>
            <w:tcW w:w="2126" w:type="dxa"/>
          </w:tcPr>
          <w:p w:rsidR="00291DD7" w:rsidRDefault="00291DD7" w:rsidP="00291DD7">
            <w:r>
              <w:t>Produire en quantité « industrielle »</w:t>
            </w:r>
          </w:p>
        </w:tc>
        <w:tc>
          <w:tcPr>
            <w:tcW w:w="2835" w:type="dxa"/>
          </w:tcPr>
          <w:p w:rsidR="00291DD7" w:rsidRDefault="00291DD7" w:rsidP="00291DD7">
            <w:pPr>
              <w:rPr>
                <w:sz w:val="22"/>
              </w:rPr>
            </w:pPr>
            <w:r>
              <w:t>Du Tritium</w:t>
            </w:r>
          </w:p>
        </w:tc>
      </w:tr>
      <w:tr w:rsidR="00291DD7" w:rsidTr="00291DD7">
        <w:trPr>
          <w:trHeight w:val="300"/>
        </w:trPr>
        <w:tc>
          <w:tcPr>
            <w:tcW w:w="2115" w:type="dxa"/>
          </w:tcPr>
          <w:p w:rsidR="00291DD7" w:rsidRDefault="00291DD7" w:rsidP="00291DD7">
            <w:r>
              <w:t>Type de réaction</w:t>
            </w:r>
          </w:p>
        </w:tc>
        <w:tc>
          <w:tcPr>
            <w:tcW w:w="2028" w:type="dxa"/>
          </w:tcPr>
          <w:p w:rsidR="00291DD7" w:rsidRDefault="00291DD7" w:rsidP="00291DD7">
            <w:pPr>
              <w:rPr>
                <w:sz w:val="22"/>
              </w:rPr>
            </w:pPr>
            <w:r>
              <w:t>fusion</w:t>
            </w:r>
          </w:p>
        </w:tc>
        <w:tc>
          <w:tcPr>
            <w:tcW w:w="2126" w:type="dxa"/>
          </w:tcPr>
          <w:p w:rsidR="00291DD7" w:rsidRDefault="00291DD7" w:rsidP="00291DD7">
            <w:r>
              <w:t>inventer</w:t>
            </w:r>
          </w:p>
        </w:tc>
        <w:tc>
          <w:tcPr>
            <w:tcW w:w="2835" w:type="dxa"/>
          </w:tcPr>
          <w:p w:rsidR="00291DD7" w:rsidRDefault="00291DD7" w:rsidP="00291DD7">
            <w:r>
              <w:t>Des matériaux supportant de très hautes températures</w:t>
            </w:r>
          </w:p>
        </w:tc>
      </w:tr>
      <w:tr w:rsidR="00291DD7" w:rsidTr="00291DD7">
        <w:trPr>
          <w:trHeight w:val="300"/>
        </w:trPr>
        <w:tc>
          <w:tcPr>
            <w:tcW w:w="2115" w:type="dxa"/>
          </w:tcPr>
          <w:p w:rsidR="00291DD7" w:rsidRDefault="00291DD7" w:rsidP="00291DD7">
            <w:r>
              <w:t>combustible</w:t>
            </w:r>
          </w:p>
        </w:tc>
        <w:tc>
          <w:tcPr>
            <w:tcW w:w="2028" w:type="dxa"/>
          </w:tcPr>
          <w:p w:rsidR="00291DD7" w:rsidRDefault="00291DD7" w:rsidP="00291DD7">
            <w:r>
              <w:t>Tritium</w:t>
            </w:r>
          </w:p>
          <w:p w:rsidR="00291DD7" w:rsidRDefault="00291DD7" w:rsidP="00291DD7">
            <w:pPr>
              <w:rPr>
                <w:sz w:val="22"/>
              </w:rPr>
            </w:pPr>
            <w:r>
              <w:t>Et deutérium</w:t>
            </w:r>
          </w:p>
        </w:tc>
        <w:tc>
          <w:tcPr>
            <w:tcW w:w="2126" w:type="dxa"/>
          </w:tcPr>
          <w:p w:rsidR="00291DD7" w:rsidRDefault="00291DD7" w:rsidP="00291DD7">
            <w:r>
              <w:t>Stoker/contenir combustibles</w:t>
            </w:r>
          </w:p>
        </w:tc>
        <w:tc>
          <w:tcPr>
            <w:tcW w:w="2835" w:type="dxa"/>
          </w:tcPr>
          <w:p w:rsidR="00291DD7" w:rsidRDefault="00291DD7" w:rsidP="00291DD7">
            <w:r>
              <w:t>Plusieurs milliers de mètres cubes</w:t>
            </w:r>
          </w:p>
        </w:tc>
      </w:tr>
      <w:tr w:rsidR="00291DD7" w:rsidTr="00291DD7">
        <w:trPr>
          <w:trHeight w:val="300"/>
        </w:trPr>
        <w:tc>
          <w:tcPr>
            <w:tcW w:w="2115" w:type="dxa"/>
          </w:tcPr>
          <w:p w:rsidR="00291DD7" w:rsidRDefault="00291DD7" w:rsidP="00291DD7">
            <w:r>
              <w:t>Demi-vie</w:t>
            </w:r>
          </w:p>
        </w:tc>
        <w:tc>
          <w:tcPr>
            <w:tcW w:w="2028" w:type="dxa"/>
          </w:tcPr>
          <w:p w:rsidR="00291DD7" w:rsidRDefault="00291DD7" w:rsidP="00291DD7">
            <w:r>
              <w:t>12,3 années</w:t>
            </w:r>
          </w:p>
        </w:tc>
        <w:tc>
          <w:tcPr>
            <w:tcW w:w="2126" w:type="dxa"/>
          </w:tcPr>
          <w:p w:rsidR="00291DD7" w:rsidRDefault="00291DD7" w:rsidP="00291DD7"/>
        </w:tc>
        <w:tc>
          <w:tcPr>
            <w:tcW w:w="2835" w:type="dxa"/>
          </w:tcPr>
          <w:p w:rsidR="00291DD7" w:rsidRDefault="00291DD7" w:rsidP="00291DD7"/>
        </w:tc>
      </w:tr>
    </w:tbl>
    <w:p w:rsidR="00291DD7" w:rsidRDefault="00291DD7" w:rsidP="000A51C9">
      <w:pPr>
        <w:ind w:left="360"/>
      </w:pPr>
      <w:r>
        <w:t>Les physiciens come Georges Charpak s’élèvent contre le projet car ce dernier demande des ressources inexistante, qu’il faut produire de tritium en quantité industrielle, que cela coute 15 milliards d’euros et aura un impacte sur le financement de la recherche scientifique, qu’il faut plusieurs milliers de mètres cubes pour contenir le combustible usagé et neuf, qu’il faut avoir les moyen de pouvoir contrôler la réaction.</w:t>
      </w:r>
    </w:p>
    <w:p w:rsidR="000A51C9" w:rsidRDefault="000A51C9">
      <w:pPr>
        <w:spacing w:before="0" w:after="40"/>
        <w:jc w:val="left"/>
      </w:pPr>
      <w:r>
        <w:br w:type="page"/>
      </w:r>
    </w:p>
    <w:p w:rsidR="00A02A69" w:rsidRDefault="00A02A69" w:rsidP="00A02A69">
      <w:pPr>
        <w:jc w:val="center"/>
      </w:pPr>
      <w:r>
        <w:lastRenderedPageBreak/>
        <w:t>SVT</w:t>
      </w:r>
    </w:p>
    <w:p w:rsidR="00A02A69" w:rsidRDefault="00A02A69" w:rsidP="00A02A69">
      <w:pPr>
        <w:pStyle w:val="Paragraphedeliste"/>
        <w:numPr>
          <w:ilvl w:val="0"/>
          <w:numId w:val="2"/>
        </w:numPr>
        <w:ind w:left="284"/>
      </w:pPr>
      <w:r>
        <w:t>La structure des cristaux</w:t>
      </w:r>
    </w:p>
    <w:p w:rsidR="00A02A69" w:rsidRDefault="00291DD7" w:rsidP="00A02A69">
      <w:r>
        <w:t xml:space="preserve">a) </w:t>
      </w:r>
      <w:r>
        <w:t>Chaque atome au sommet d’un cube est partagé avec 8 mailles</w:t>
      </w:r>
      <w:r>
        <w:t>,</w:t>
      </w:r>
      <w:r>
        <w:t xml:space="preserve"> </w:t>
      </w:r>
      <w:r>
        <w:t>du coup</w:t>
      </w:r>
      <w:r>
        <w:t xml:space="preserve"> un atome au sommet conte pour </w:t>
      </w:r>
      <w:r>
        <w:fldChar w:fldCharType="begin"/>
      </w:r>
      <w:r>
        <w:instrText xml:space="preserve"> EQ \s\do2(\f(1;8))</w:instrText>
      </w:r>
      <w:r>
        <w:fldChar w:fldCharType="end"/>
      </w:r>
      <w:r w:rsidRPr="00291DD7">
        <w:rPr>
          <w:vertAlign w:val="superscript"/>
        </w:rPr>
        <w:t>ème</w:t>
      </w:r>
      <w:r>
        <w:t xml:space="preserve"> du cube.</w:t>
      </w:r>
      <w:r>
        <w:t xml:space="preserve"> </w:t>
      </w:r>
      <w:r>
        <w:t>Donc dans la maille simple,</w:t>
      </w:r>
      <w:r>
        <w:t xml:space="preserve"> </w:t>
      </w:r>
      <w:r>
        <w:t>sachant qu</w:t>
      </w:r>
      <w:r w:rsidR="0030191C">
        <w:t xml:space="preserve">’il y a </w:t>
      </w:r>
      <w:r>
        <w:t>8 atomes au sommet, 8*</w:t>
      </w:r>
      <w:r w:rsidR="0030191C">
        <w:fldChar w:fldCharType="begin"/>
      </w:r>
      <w:r w:rsidR="0030191C">
        <w:instrText xml:space="preserve"> EQ \s\do2(\f(1;8))</w:instrText>
      </w:r>
      <w:r w:rsidR="0030191C">
        <w:fldChar w:fldCharType="end"/>
      </w:r>
      <w:r>
        <w:t>=1 atome</w:t>
      </w:r>
      <w:r w:rsidR="0030191C">
        <w:t>.</w:t>
      </w:r>
    </w:p>
    <w:p w:rsidR="0030191C" w:rsidRDefault="0030191C" w:rsidP="00A02A69">
      <w:r>
        <w:t xml:space="preserve">b) Comme dans une maille cubique simple il y a 8 atome et que le maille cubique à face centré il y a un atome au centre de chaque face, que le cube a six faces, alors un atome contera pour </w:t>
      </w:r>
      <w:r>
        <w:fldChar w:fldCharType="begin"/>
      </w:r>
      <w:r>
        <w:instrText xml:space="preserve"> EQ \s\do2(\f(1;8+6))</w:instrText>
      </w:r>
      <w:r>
        <w:fldChar w:fldCharType="end"/>
      </w:r>
      <w:r>
        <w:t>=</w:t>
      </w:r>
      <w:r>
        <w:fldChar w:fldCharType="begin"/>
      </w:r>
      <w:r>
        <w:instrText xml:space="preserve"> EQ \s\do2(\f(1;14))</w:instrText>
      </w:r>
      <w:r>
        <w:fldChar w:fldCharType="end"/>
      </w:r>
      <w:r>
        <w:t>ème de la maille. Donc 14*</w:t>
      </w:r>
      <w:r>
        <w:fldChar w:fldCharType="begin"/>
      </w:r>
      <w:r>
        <w:instrText xml:space="preserve"> EQ \s\do2(\f(1;14))</w:instrText>
      </w:r>
      <w:r>
        <w:fldChar w:fldCharType="end"/>
      </w:r>
      <w:r>
        <w:t>=1 atome.</w:t>
      </w:r>
    </w:p>
    <w:p w:rsidR="0030191C" w:rsidRDefault="0030191C" w:rsidP="00A02A69">
      <w:r>
        <w:t>c) Je calcule la masse d’une maille cubique à face centré, dont les atomes sont de l’or :</w:t>
      </w:r>
    </w:p>
    <w:p w:rsidR="0030191C" w:rsidRDefault="0030191C" w:rsidP="00A02A69">
      <w:r>
        <w:t>14*(3,27*10</w:t>
      </w:r>
      <w:r>
        <w:rPr>
          <w:vertAlign w:val="superscript"/>
        </w:rPr>
        <w:t>-22</w:t>
      </w:r>
      <w:r>
        <w:t>)=</w:t>
      </w:r>
      <w:r w:rsidR="00955C84">
        <w:t>4,578*10</w:t>
      </w:r>
      <w:r w:rsidR="00955C84">
        <w:rPr>
          <w:vertAlign w:val="superscript"/>
        </w:rPr>
        <w:t>-21</w:t>
      </w:r>
      <w:bookmarkStart w:id="0" w:name="_GoBack"/>
      <w:bookmarkEnd w:id="0"/>
      <w:r>
        <w:t>g pour une maille cubique à face centré.</w:t>
      </w:r>
    </w:p>
    <w:p w:rsidR="0030191C" w:rsidRPr="00955C84" w:rsidRDefault="0030191C" w:rsidP="00A02A69">
      <w:r>
        <w:t xml:space="preserve">d) Le réseau cristallin suivant est constitué de  maille cubiques simple. Sachant que deux cubes partagent quatre atomes, quatre cubes partagerons six atomes Donc si l’on considère le réseau cristallin de six mailles cubiques les deux mailles cubiques centrales partagent tout leurs atomes il suffira juste de calculer les deux mailles cubiques aux deux extrémités. Donc on sait qu’une maille cubique simple a huit atomes, mais il faut considérer que sa voisine partage quatre de ses atomes donc pour la maille cubique voisine il suffira de prendre une de ses faces. Donc 4 atomes. Donc </w:t>
      </w:r>
      <w:r>
        <w:fldChar w:fldCharType="begin"/>
      </w:r>
      <w:r>
        <w:instrText xml:space="preserve"> EQ \s\do2(\f(1;4))</w:instrText>
      </w:r>
      <w:r>
        <w:fldChar w:fldCharType="end"/>
      </w:r>
      <w:r>
        <w:t xml:space="preserve">. Sachant que l’on a l’identique à l’autre extrémité il suffit d’additioner les résultats entre eux : face cubique droite : </w:t>
      </w:r>
      <w:r>
        <w:fldChar w:fldCharType="begin"/>
      </w:r>
      <w:r>
        <w:instrText xml:space="preserve"> EQ \s\do2(\f(1;4))</w:instrText>
      </w:r>
      <w:r>
        <w:fldChar w:fldCharType="end"/>
      </w:r>
      <w:r>
        <w:t xml:space="preserve">, face cubique gauche : </w:t>
      </w:r>
      <w:r>
        <w:fldChar w:fldCharType="begin"/>
      </w:r>
      <w:r>
        <w:instrText xml:space="preserve"> EQ \s\do2(\f(1;4))</w:instrText>
      </w:r>
      <w:r>
        <w:fldChar w:fldCharType="end"/>
      </w:r>
      <w:r>
        <w:t xml:space="preserve"> maille cubique droite : </w:t>
      </w:r>
      <w:r>
        <w:fldChar w:fldCharType="begin"/>
      </w:r>
      <w:r>
        <w:instrText xml:space="preserve"> EQ \s\do2(\f(1;8))</w:instrText>
      </w:r>
      <w:r>
        <w:fldChar w:fldCharType="end"/>
      </w:r>
      <w:r>
        <w:t xml:space="preserve">, maille cubique droite : </w:t>
      </w:r>
      <w:r>
        <w:fldChar w:fldCharType="begin"/>
      </w:r>
      <w:r>
        <w:instrText xml:space="preserve"> EQ \s\do2(\f(1;8))</w:instrText>
      </w:r>
      <w:r>
        <w:fldChar w:fldCharType="end"/>
      </w:r>
      <w:r>
        <w:t xml:space="preserve">. </w:t>
      </w:r>
      <w:r>
        <w:fldChar w:fldCharType="begin"/>
      </w:r>
      <w:r>
        <w:instrText xml:space="preserve"> EQ \s\do2(\f(1;4))</w:instrText>
      </w:r>
      <w:r>
        <w:fldChar w:fldCharType="end"/>
      </w:r>
      <w:r>
        <w:t>*2=</w:t>
      </w:r>
      <w:r>
        <w:fldChar w:fldCharType="begin"/>
      </w:r>
      <w:r>
        <w:instrText xml:space="preserve"> EQ \s\do2(\f(1;8))</w:instrText>
      </w:r>
      <w:r>
        <w:fldChar w:fldCharType="end"/>
      </w:r>
      <w:r>
        <w:t xml:space="preserve">. </w:t>
      </w:r>
      <w:r>
        <w:fldChar w:fldCharType="begin"/>
      </w:r>
      <w:r>
        <w:instrText xml:space="preserve"> EQ \s\do2(\f(1;8))</w:instrText>
      </w:r>
      <w:r>
        <w:fldChar w:fldCharType="end"/>
      </w:r>
      <w:r>
        <w:t>+</w:t>
      </w:r>
      <w:r>
        <w:fldChar w:fldCharType="begin"/>
      </w:r>
      <w:r>
        <w:instrText xml:space="preserve"> EQ \s\do2(\f(1;8))</w:instrText>
      </w:r>
      <w:r>
        <w:fldChar w:fldCharType="end"/>
      </w:r>
      <w:r>
        <w:t>+</w:t>
      </w:r>
      <w:r>
        <w:fldChar w:fldCharType="begin"/>
      </w:r>
      <w:r>
        <w:instrText xml:space="preserve"> EQ \s\do2(\f(1;8))</w:instrText>
      </w:r>
      <w:r>
        <w:fldChar w:fldCharType="end"/>
      </w:r>
      <w:r>
        <w:t>=</w:t>
      </w:r>
      <w:r w:rsidR="00955C84">
        <w:fldChar w:fldCharType="begin"/>
      </w:r>
      <w:r w:rsidR="00955C84">
        <w:instrText xml:space="preserve"> EQ \s\do2(\f(1;24))</w:instrText>
      </w:r>
      <w:r w:rsidR="00955C84">
        <w:fldChar w:fldCharType="end"/>
      </w:r>
      <w:r w:rsidR="00955C84">
        <w:t>. La totalité de la maille sera d’</w:t>
      </w:r>
      <w:r w:rsidR="00955C84">
        <w:fldChar w:fldCharType="begin"/>
      </w:r>
      <w:r w:rsidR="00955C84">
        <w:instrText xml:space="preserve"> EQ \s\do2(\f(1;24))</w:instrText>
      </w:r>
      <w:r w:rsidR="00955C84">
        <w:fldChar w:fldCharType="end"/>
      </w:r>
      <w:r w:rsidR="00955C84">
        <w:t>ème, donc 24*</w:t>
      </w:r>
      <w:r w:rsidR="00955C84">
        <w:fldChar w:fldCharType="begin"/>
      </w:r>
      <w:r w:rsidR="00955C84">
        <w:instrText xml:space="preserve"> EQ \s\do2(\f(1;24))</w:instrText>
      </w:r>
      <w:r w:rsidR="00955C84">
        <w:fldChar w:fldCharType="end"/>
      </w:r>
      <w:r w:rsidR="00955C84">
        <w:t xml:space="preserve">=1 atome.. Si l’on prend la masse de l’atome d’or </w:t>
      </w:r>
      <w:r w:rsidR="00955C84">
        <w:t>(3,27*10</w:t>
      </w:r>
      <w:r w:rsidR="00955C84">
        <w:rPr>
          <w:vertAlign w:val="superscript"/>
        </w:rPr>
        <w:t>-22</w:t>
      </w:r>
      <w:r w:rsidR="00955C84">
        <w:t>)</w:t>
      </w:r>
      <w:r w:rsidR="00955C84">
        <w:t xml:space="preserve"> et que l’on fait 24*</w:t>
      </w:r>
      <w:r w:rsidR="00955C84">
        <w:t>(3,27*10</w:t>
      </w:r>
      <w:r w:rsidR="00955C84">
        <w:rPr>
          <w:vertAlign w:val="superscript"/>
        </w:rPr>
        <w:t>-22</w:t>
      </w:r>
      <w:r w:rsidR="00955C84">
        <w:t>)</w:t>
      </w:r>
      <w:r w:rsidR="00955C84">
        <w:t>=7,848*10</w:t>
      </w:r>
      <w:r w:rsidR="00955C84">
        <w:rPr>
          <w:vertAlign w:val="superscript"/>
        </w:rPr>
        <w:t>-21</w:t>
      </w:r>
      <w:r w:rsidR="00955C84">
        <w:t>g</w:t>
      </w:r>
    </w:p>
    <w:p w:rsidR="00A02A69" w:rsidRDefault="00A02A69" w:rsidP="00A02A69">
      <w:pPr>
        <w:pStyle w:val="Paragraphedeliste"/>
        <w:numPr>
          <w:ilvl w:val="0"/>
          <w:numId w:val="2"/>
        </w:numPr>
        <w:ind w:left="284"/>
      </w:pPr>
      <w:r>
        <w:t>Techniques de datation de la Terre</w:t>
      </w:r>
    </w:p>
    <w:p w:rsidR="00A02A69" w:rsidRDefault="00A02A69" w:rsidP="00A02A69"/>
    <w:p w:rsidR="00A02A69" w:rsidRDefault="00A02A69" w:rsidP="00A02A69">
      <w:pPr>
        <w:pStyle w:val="Paragraphedeliste"/>
        <w:numPr>
          <w:ilvl w:val="0"/>
          <w:numId w:val="2"/>
        </w:numPr>
        <w:ind w:left="284"/>
      </w:pPr>
      <w:r>
        <w:t>La Terre dans le système solaire</w:t>
      </w:r>
    </w:p>
    <w:p w:rsidR="00A02A69" w:rsidRDefault="00A02A69" w:rsidP="00A02A69"/>
    <w:sectPr w:rsidR="00A02A69" w:rsidSect="006705F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310" w:rsidRDefault="004B1310" w:rsidP="007E6A72">
      <w:pPr>
        <w:spacing w:before="0" w:after="0"/>
      </w:pPr>
      <w:r>
        <w:separator/>
      </w:r>
    </w:p>
  </w:endnote>
  <w:endnote w:type="continuationSeparator" w:id="0">
    <w:p w:rsidR="004B1310" w:rsidRDefault="004B1310"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08814"/>
      <w:docPartObj>
        <w:docPartGallery w:val="Page Numbers (Bottom of Page)"/>
        <w:docPartUnique/>
      </w:docPartObj>
    </w:sdtPr>
    <w:sdtEndPr/>
    <w:sdtContent>
      <w:p w:rsidR="007E6A72" w:rsidRDefault="00955C84">
        <w:pPr>
          <w:pStyle w:val="Pieddepage"/>
        </w:pPr>
        <w:r>
          <w:rPr>
            <w:noProof/>
            <w:lang w:eastAsia="zh-TW"/>
          </w:rPr>
          <mc:AlternateContent>
            <mc:Choice Requires="wps">
              <w:drawing>
                <wp:anchor distT="0" distB="0" distL="114300" distR="114300" simplePos="0" relativeHeight="251660288"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7620" t="9525" r="12065" b="1206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7E6A72" w:rsidRDefault="004B1310">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rsidR="007E6A72" w:rsidRDefault="004B1310">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310" w:rsidRDefault="004B1310" w:rsidP="007E6A72">
      <w:pPr>
        <w:spacing w:before="0" w:after="0"/>
      </w:pPr>
      <w:r>
        <w:separator/>
      </w:r>
    </w:p>
  </w:footnote>
  <w:footnote w:type="continuationSeparator" w:id="0">
    <w:p w:rsidR="004B1310" w:rsidRDefault="004B1310"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ate w:fullDate="2019-11-06T00:00:00Z">
          <w:dateFormat w:val="dddd d MMMM yyyy"/>
          <w:lid w:val="fr-FR"/>
          <w:storeMappedDataAs w:val="dateTime"/>
          <w:calendar w:val="gregorian"/>
        </w:date>
      </w:sdtPr>
      <w:sdtEndPr/>
      <w:sdtContent>
        <w:r w:rsidR="00A02A69">
          <w:rPr>
            <w:color w:val="FF0000"/>
            <w:u w:val="single"/>
          </w:rPr>
          <w:t>mercredi 6 novembre 2019</w:t>
        </w:r>
      </w:sdtContent>
    </w:sdt>
    <w:r w:rsidRPr="002D308F">
      <w:rPr>
        <w:color w:val="FF0000"/>
      </w:rPr>
      <w:t xml:space="preserve"> </w:t>
    </w:r>
  </w:p>
  <w:p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A02A69">
          <w:rPr>
            <w:color w:val="FF0000"/>
            <w:u w:val="single"/>
          </w:rPr>
          <w:t>Physique/SVT</w:t>
        </w:r>
        <w:r w:rsidR="00BA2AD3">
          <w:rPr>
            <w:color w:val="FF0000"/>
            <w:u w:val="single"/>
          </w:rPr>
          <w:t>.</w:t>
        </w:r>
      </w:sdtContent>
    </w:sdt>
  </w:p>
  <w:p w:rsidR="00620033" w:rsidRPr="002D308F" w:rsidRDefault="004B1310" w:rsidP="00742FED">
    <w:pPr>
      <w:pStyle w:val="En-tte"/>
      <w:rPr>
        <w:color w:val="FF0000"/>
      </w:rPr>
    </w:pPr>
    <w:sdt>
      <w:sdtPr>
        <w:rPr>
          <w:color w:val="FF0000"/>
        </w:rPr>
        <w:alias w:val="classe"/>
        <w:tag w:val="classe"/>
        <w:id w:val="213808923"/>
        <w:placeholder/>
      </w:sdtPr>
      <w:sdtEndPr/>
      <w:sdtContent>
        <w:r w:rsidR="00A02A69">
          <w:rPr>
            <w:color w:val="FF0000"/>
            <w:u w:val="single"/>
          </w:rPr>
          <w:t>1</w:t>
        </w:r>
        <w:r w:rsidR="00A02A69" w:rsidRPr="00A02A69">
          <w:rPr>
            <w:color w:val="FF0000"/>
            <w:u w:val="single"/>
            <w:vertAlign w:val="superscript"/>
          </w:rPr>
          <w:t>ère</w:t>
        </w:r>
        <w:r w:rsidR="00A02A69">
          <w:rPr>
            <w:color w:val="FF0000"/>
            <w:u w:val="single"/>
          </w:rPr>
          <w:t xml:space="preserve"> G3</w:t>
        </w:r>
        <w:r w:rsidR="007E5F82">
          <w:rPr>
            <w:color w:val="FF0000"/>
            <w:u w:val="single"/>
          </w:rPr>
          <w:t xml:space="preserve"> </w:t>
        </w:r>
      </w:sdtContent>
    </w:sdt>
    <w:r w:rsidR="00A5406E" w:rsidRPr="002D308F">
      <w:rPr>
        <w:color w:val="FF0000"/>
      </w:rPr>
      <w:tab/>
    </w:r>
    <w:sdt>
      <w:sdtPr>
        <w:rPr>
          <w:color w:val="FF0000"/>
          <w:u w:val="single"/>
        </w:rPr>
        <w:alias w:val="sujet/Titre"/>
        <w:tag w:val="Sujet Titre"/>
        <w:id w:val="213808926"/>
        <w:placeholder/>
      </w:sdtPr>
      <w:sdtEndPr/>
      <w:sdtContent>
        <w:r w:rsidR="00A02A69">
          <w:rPr>
            <w:color w:val="FF0000"/>
            <w:u w:val="single"/>
          </w:rPr>
          <w:t>DST d’enseignement scientifique</w:t>
        </w:r>
      </w:sdtContent>
    </w:sdt>
    <w:r w:rsidR="00A5406E" w:rsidRPr="002D308F">
      <w:rPr>
        <w:color w:val="FF0000"/>
      </w:rPr>
      <w:t xml:space="preserve"> </w:t>
    </w:r>
  </w:p>
  <w:sdt>
    <w:sdtPr>
      <w:rPr>
        <w:color w:val="FF0000"/>
        <w:u w:val="single"/>
      </w:rPr>
      <w:alias w:val="Tiers temps OUI/NON"/>
      <w:tag w:val="Tiers temps OUI/NON"/>
      <w:id w:val="213808951"/>
      <w:placeholder/>
      <w:comboBox>
        <w:listItem w:displayText="Tiers Temps" w:value="Tiers Temps"/>
        <w:listItem w:displayText="                         " w:value="                                                 "/>
      </w:comboBox>
    </w:sdtPr>
    <w:sdtEndPr/>
    <w:sdtContent>
      <w:p w:rsidR="00316CCC" w:rsidRPr="002D308F" w:rsidRDefault="00316CCC"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036C"/>
    <w:multiLevelType w:val="hybridMultilevel"/>
    <w:tmpl w:val="AC745C34"/>
    <w:lvl w:ilvl="0" w:tplc="9702AD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8F10998"/>
    <w:multiLevelType w:val="hybridMultilevel"/>
    <w:tmpl w:val="5AACFAEA"/>
    <w:lvl w:ilvl="0" w:tplc="9702AD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1B06BD"/>
    <w:multiLevelType w:val="hybridMultilevel"/>
    <w:tmpl w:val="13E0EDA4"/>
    <w:lvl w:ilvl="0" w:tplc="AD2641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1tDQzMjQwt7QwMzFR0lEKTi0uzszPAykwrAUAv/SfYCwAAAA="/>
  </w:docVars>
  <w:rsids>
    <w:rsidRoot w:val="00A02A69"/>
    <w:rsid w:val="00096B4B"/>
    <w:rsid w:val="000A51C9"/>
    <w:rsid w:val="0024605F"/>
    <w:rsid w:val="00266F96"/>
    <w:rsid w:val="00286DE3"/>
    <w:rsid w:val="00291DD7"/>
    <w:rsid w:val="002B2BC1"/>
    <w:rsid w:val="002C31C7"/>
    <w:rsid w:val="002C3BCF"/>
    <w:rsid w:val="002D308F"/>
    <w:rsid w:val="0030191C"/>
    <w:rsid w:val="00316CCC"/>
    <w:rsid w:val="0032533A"/>
    <w:rsid w:val="003826E5"/>
    <w:rsid w:val="00384AFA"/>
    <w:rsid w:val="003A4BD3"/>
    <w:rsid w:val="004B1310"/>
    <w:rsid w:val="004C35BF"/>
    <w:rsid w:val="00556637"/>
    <w:rsid w:val="0057086E"/>
    <w:rsid w:val="005864F5"/>
    <w:rsid w:val="00620033"/>
    <w:rsid w:val="006240BA"/>
    <w:rsid w:val="0064274E"/>
    <w:rsid w:val="00643555"/>
    <w:rsid w:val="006705F3"/>
    <w:rsid w:val="00696649"/>
    <w:rsid w:val="00742FED"/>
    <w:rsid w:val="00791FD2"/>
    <w:rsid w:val="007E5F82"/>
    <w:rsid w:val="007E6A72"/>
    <w:rsid w:val="007F51FF"/>
    <w:rsid w:val="00804546"/>
    <w:rsid w:val="00854BCA"/>
    <w:rsid w:val="008B4300"/>
    <w:rsid w:val="008E2B13"/>
    <w:rsid w:val="008E6E35"/>
    <w:rsid w:val="008E776B"/>
    <w:rsid w:val="00927F0D"/>
    <w:rsid w:val="0095107C"/>
    <w:rsid w:val="00955C84"/>
    <w:rsid w:val="009C7E72"/>
    <w:rsid w:val="00A02A69"/>
    <w:rsid w:val="00A5406E"/>
    <w:rsid w:val="00A9528F"/>
    <w:rsid w:val="00AD18F8"/>
    <w:rsid w:val="00B5121A"/>
    <w:rsid w:val="00BA2AD3"/>
    <w:rsid w:val="00BB1BBE"/>
    <w:rsid w:val="00BD64C6"/>
    <w:rsid w:val="00C752A8"/>
    <w:rsid w:val="00C9092A"/>
    <w:rsid w:val="00CB7CE4"/>
    <w:rsid w:val="00CC530F"/>
    <w:rsid w:val="00CF1DAB"/>
    <w:rsid w:val="00D53DA7"/>
    <w:rsid w:val="00DE0ED7"/>
    <w:rsid w:val="00DE7532"/>
    <w:rsid w:val="00F17BCD"/>
    <w:rsid w:val="00F50B03"/>
    <w:rsid w:val="00F85960"/>
    <w:rsid w:val="00FC2796"/>
    <w:rsid w:val="00FE2A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086C4"/>
  <w15:docId w15:val="{6B373B17-EDA3-43D5-BDF2-4256024E2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Paragraphedeliste">
    <w:name w:val="List Paragraph"/>
    <w:basedOn w:val="Normal"/>
    <w:uiPriority w:val="34"/>
    <w:qFormat/>
    <w:rsid w:val="00A02A69"/>
    <w:pPr>
      <w:ind w:left="720"/>
      <w:contextualSpacing/>
    </w:pPr>
  </w:style>
  <w:style w:type="table" w:styleId="Grilledutableau">
    <w:name w:val="Table Grid"/>
    <w:basedOn w:val="TableauNormal"/>
    <w:uiPriority w:val="59"/>
    <w:unhideWhenUsed/>
    <w:rsid w:val="00291D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3734225C7544A2BB4A251EDF322A99"/>
        <w:category>
          <w:name w:val="Général"/>
          <w:gallery w:val="placeholder"/>
        </w:category>
        <w:types>
          <w:type w:val="bbPlcHdr"/>
        </w:types>
        <w:behaviors>
          <w:behavior w:val="content"/>
        </w:behaviors>
        <w:guid w:val="{7FE2358A-4B92-4AC8-8BDC-7E9E276D55E7}"/>
      </w:docPartPr>
      <w:docPartBody>
        <w:p w:rsidR="00000000" w:rsidRDefault="00A03706">
          <w:pPr>
            <w:pStyle w:val="013734225C7544A2BB4A251EDF322A99"/>
          </w:pPr>
          <w:r w:rsidRPr="00456C14">
            <w:rPr>
              <w:rStyle w:val="Textedelespacerserv"/>
            </w:rPr>
            <w:t>Choisissez un élément.</w:t>
          </w:r>
        </w:p>
      </w:docPartBody>
    </w:docPart>
    <w:docPart>
      <w:docPartPr>
        <w:name w:val="123AB8255F64416CAF8DC77CFF516FEC"/>
        <w:category>
          <w:name w:val="Général"/>
          <w:gallery w:val="placeholder"/>
        </w:category>
        <w:types>
          <w:type w:val="bbPlcHdr"/>
        </w:types>
        <w:behaviors>
          <w:behavior w:val="content"/>
        </w:behaviors>
        <w:guid w:val="{1F92E983-1335-4E95-9D6E-B3A8BEEEAFCD}"/>
      </w:docPartPr>
      <w:docPartBody>
        <w:p w:rsidR="00000000" w:rsidRDefault="00A03706">
          <w:pPr>
            <w:pStyle w:val="123AB8255F64416CAF8DC77CFF516FEC"/>
          </w:pPr>
          <w:r w:rsidRPr="00456C14">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06"/>
    <w:rsid w:val="00A037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013734225C7544A2BB4A251EDF322A99">
    <w:name w:val="013734225C7544A2BB4A251EDF322A99"/>
  </w:style>
  <w:style w:type="paragraph" w:customStyle="1" w:styleId="123AB8255F64416CAF8DC77CFF516FEC">
    <w:name w:val="123AB8255F64416CAF8DC77CFF516F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148</TotalTime>
  <Pages>3</Pages>
  <Words>915</Words>
  <Characters>4552</Characters>
  <Application>Microsoft Office Word</Application>
  <DocSecurity>0</DocSecurity>
  <Lines>74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cp:lastModifiedBy>Henry Letellier</cp:lastModifiedBy>
  <cp:revision>1</cp:revision>
  <dcterms:created xsi:type="dcterms:W3CDTF">2019-11-06T13:13:00Z</dcterms:created>
  <dcterms:modified xsi:type="dcterms:W3CDTF">2019-11-06T15:43:00Z</dcterms:modified>
</cp:coreProperties>
</file>