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07461" w14:textId="3A675A44" w:rsidR="00BC3DC2" w:rsidRPr="00C25037" w:rsidRDefault="00BC3DC2" w:rsidP="00BC3DC2">
      <w:pPr>
        <w:jc w:val="both"/>
        <w:rPr>
          <w:rFonts w:ascii="Times New Roman" w:hAnsi="Times New Roman" w:cs="Times New Roman"/>
        </w:rPr>
      </w:pPr>
      <w:r w:rsidRPr="00C25037">
        <w:rPr>
          <w:rFonts w:ascii="Times New Roman" w:hAnsi="Times New Roman" w:cs="Times New Roman"/>
          <w:noProof/>
        </w:rPr>
        <w:drawing>
          <wp:anchor distT="0" distB="0" distL="114300" distR="114300" simplePos="0" relativeHeight="251655680" behindDoc="1" locked="0" layoutInCell="1" allowOverlap="1" wp14:anchorId="569DB349" wp14:editId="6344998C">
            <wp:simplePos x="0" y="0"/>
            <wp:positionH relativeFrom="column">
              <wp:posOffset>-1245235</wp:posOffset>
            </wp:positionH>
            <wp:positionV relativeFrom="page">
              <wp:posOffset>-219075</wp:posOffset>
            </wp:positionV>
            <wp:extent cx="8496300" cy="11032175"/>
            <wp:effectExtent l="0" t="0" r="0" b="0"/>
            <wp:wrapNone/>
            <wp:docPr id="179704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15105" name="Picture 2"/>
                    <pic:cNvPicPr>
                      <a:picLocks noChangeAspect="1" noChangeArrowheads="1"/>
                    </pic:cNvPicPr>
                  </pic:nvPicPr>
                  <pic:blipFill>
                    <a:blip r:embed="rId8">
                      <a:lum bright="-40000" contrast="-20000"/>
                      <a:extLst>
                        <a:ext uri="{28A0092B-C50C-407E-A947-70E740481C1C}">
                          <a14:useLocalDpi xmlns:a14="http://schemas.microsoft.com/office/drawing/2010/main" val="0"/>
                        </a:ext>
                      </a:extLst>
                    </a:blip>
                    <a:srcRect/>
                    <a:stretch>
                      <a:fillRect/>
                    </a:stretch>
                  </pic:blipFill>
                  <pic:spPr bwMode="auto">
                    <a:xfrm>
                      <a:off x="0" y="0"/>
                      <a:ext cx="8496300" cy="11032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E96592" w14:textId="4440F64F" w:rsidR="00837948" w:rsidRPr="00C25037" w:rsidRDefault="00D3066D">
      <w:pPr>
        <w:rPr>
          <w:rFonts w:ascii="Times New Roman" w:eastAsia="Calibri" w:hAnsi="Times New Roman" w:cs="Times New Roman"/>
          <w:color w:val="000000" w:themeColor="text1"/>
          <w:sz w:val="32"/>
          <w:szCs w:val="32"/>
        </w:rPr>
      </w:pPr>
      <w:r w:rsidRPr="00C25037">
        <w:rPr>
          <w:rFonts w:ascii="Times New Roman" w:hAnsi="Times New Roman" w:cs="Times New Roman"/>
          <w:noProof/>
        </w:rPr>
        <mc:AlternateContent>
          <mc:Choice Requires="wps">
            <w:drawing>
              <wp:anchor distT="45720" distB="45720" distL="114300" distR="114300" simplePos="0" relativeHeight="251658752" behindDoc="0" locked="0" layoutInCell="1" allowOverlap="1" wp14:anchorId="3F3D7F1B" wp14:editId="30145181">
                <wp:simplePos x="0" y="0"/>
                <wp:positionH relativeFrom="column">
                  <wp:posOffset>1753870</wp:posOffset>
                </wp:positionH>
                <wp:positionV relativeFrom="paragraph">
                  <wp:posOffset>64135</wp:posOffset>
                </wp:positionV>
                <wp:extent cx="4892040" cy="1737360"/>
                <wp:effectExtent l="0" t="0" r="0" b="0"/>
                <wp:wrapSquare wrapText="bothSides"/>
                <wp:docPr id="21302122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2040" cy="1737360"/>
                        </a:xfrm>
                        <a:prstGeom prst="rect">
                          <a:avLst/>
                        </a:prstGeom>
                        <a:noFill/>
                        <a:ln w="9525">
                          <a:noFill/>
                          <a:miter lim="800000"/>
                          <a:headEnd/>
                          <a:tailEnd/>
                        </a:ln>
                      </wps:spPr>
                      <wps:txbx>
                        <w:txbxContent>
                          <w:p w14:paraId="3173EA6A" w14:textId="0D8F3677" w:rsidR="005130DE" w:rsidRPr="00C96FD3" w:rsidRDefault="005130DE" w:rsidP="005130DE">
                            <w:pPr>
                              <w:contextualSpacing/>
                              <w:rPr>
                                <w:rFonts w:ascii="Times New Roman" w:hAnsi="Times New Roman" w:cs="Times New Roman"/>
                                <w:b/>
                                <w:bCs/>
                                <w:color w:val="000000" w:themeColor="text1"/>
                                <w:sz w:val="108"/>
                                <w:szCs w:val="108"/>
                              </w:rPr>
                            </w:pPr>
                            <w:r w:rsidRPr="00C96FD3">
                              <w:rPr>
                                <w:rFonts w:ascii="Times New Roman" w:hAnsi="Times New Roman" w:cs="Times New Roman"/>
                                <w:b/>
                                <w:bCs/>
                                <w:color w:val="000000" w:themeColor="text1"/>
                                <w:sz w:val="108"/>
                                <w:szCs w:val="108"/>
                              </w:rPr>
                              <w:t>BIN381 - Milestone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3D7F1B" id="_x0000_t202" coordsize="21600,21600" o:spt="202" path="m,l,21600r21600,l21600,xe">
                <v:stroke joinstyle="miter"/>
                <v:path gradientshapeok="t" o:connecttype="rect"/>
              </v:shapetype>
              <v:shape id="Text Box 2" o:spid="_x0000_s1026" type="#_x0000_t202" style="position:absolute;margin-left:138.1pt;margin-top:5.05pt;width:385.2pt;height:136.8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" filled="f" stroked="f">
                <v:textbox>
                  <w:txbxContent>
                    <w:p w14:paraId="3173EA6A" w14:textId="0D8F3677" w:rsidR="005130DE" w:rsidRPr="00C96FD3" w:rsidRDefault="005130DE" w:rsidP="005130DE">
                      <w:pPr>
                        <w:contextualSpacing/>
                        <w:rPr>
                          <w:rFonts w:ascii="Times New Roman" w:hAnsi="Times New Roman" w:cs="Times New Roman"/>
                          <w:b/>
                          <w:bCs/>
                          <w:color w:val="000000" w:themeColor="text1"/>
                          <w:sz w:val="108"/>
                          <w:szCs w:val="108"/>
                        </w:rPr>
                      </w:pPr>
                      <w:r w:rsidRPr="00C96FD3">
                        <w:rPr>
                          <w:rFonts w:ascii="Times New Roman" w:hAnsi="Times New Roman" w:cs="Times New Roman"/>
                          <w:b/>
                          <w:bCs/>
                          <w:color w:val="000000" w:themeColor="text1"/>
                          <w:sz w:val="108"/>
                          <w:szCs w:val="108"/>
                        </w:rPr>
                        <w:t>BIN381 - Milestone 4</w:t>
                      </w:r>
                    </w:p>
                  </w:txbxContent>
                </v:textbox>
                <w10:wrap type="square"/>
              </v:shape>
            </w:pict>
          </mc:Fallback>
        </mc:AlternateContent>
      </w:r>
      <w:r w:rsidR="003335AD" w:rsidRPr="00C25037">
        <w:rPr>
          <w:rFonts w:ascii="Times New Roman" w:hAnsi="Times New Roman" w:cs="Times New Roman"/>
          <w:noProof/>
        </w:rPr>
        <mc:AlternateContent>
          <mc:Choice Requires="wps">
            <w:drawing>
              <wp:anchor distT="45720" distB="45720" distL="114300" distR="114300" simplePos="0" relativeHeight="251661824" behindDoc="1" locked="0" layoutInCell="1" allowOverlap="1" wp14:anchorId="02293428" wp14:editId="0CF44FAB">
                <wp:simplePos x="0" y="0"/>
                <wp:positionH relativeFrom="column">
                  <wp:posOffset>2964180</wp:posOffset>
                </wp:positionH>
                <wp:positionV relativeFrom="paragraph">
                  <wp:posOffset>6348458</wp:posOffset>
                </wp:positionV>
                <wp:extent cx="3390900" cy="1113183"/>
                <wp:effectExtent l="0" t="0" r="0" b="0"/>
                <wp:wrapNone/>
                <wp:docPr id="63376867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1113183"/>
                        </a:xfrm>
                        <a:prstGeom prst="rect">
                          <a:avLst/>
                        </a:prstGeom>
                        <a:noFill/>
                        <a:ln w="9525">
                          <a:noFill/>
                          <a:miter lim="800000"/>
                          <a:headEnd/>
                          <a:tailEnd/>
                        </a:ln>
                      </wps:spPr>
                      <wps:txbx>
                        <w:txbxContent>
                          <w:p w14:paraId="247CEBCB" w14:textId="1AA26516" w:rsidR="003335AD" w:rsidRPr="00C96FD3" w:rsidRDefault="003335AD" w:rsidP="003335AD">
                            <w:pPr>
                              <w:rPr>
                                <w:rFonts w:ascii="Times New Roman" w:hAnsi="Times New Roman" w:cs="Times New Roman"/>
                                <w:b/>
                                <w:bCs/>
                                <w:color w:val="333F4F"/>
                                <w:sz w:val="30"/>
                                <w:szCs w:val="30"/>
                              </w:rPr>
                            </w:pPr>
                            <w:r w:rsidRPr="00C96FD3">
                              <w:rPr>
                                <w:rFonts w:ascii="Times New Roman" w:hAnsi="Times New Roman" w:cs="Times New Roman"/>
                                <w:b/>
                                <w:bCs/>
                                <w:color w:val="333F4F"/>
                                <w:sz w:val="30"/>
                                <w:szCs w:val="30"/>
                              </w:rPr>
                              <w:t xml:space="preserve">Jandre Neethling </w:t>
                            </w:r>
                            <w:r w:rsidR="00D3066D" w:rsidRPr="00C96FD3">
                              <w:rPr>
                                <w:rFonts w:ascii="Times New Roman" w:hAnsi="Times New Roman" w:cs="Times New Roman"/>
                                <w:b/>
                                <w:bCs/>
                                <w:color w:val="333F4F"/>
                                <w:sz w:val="30"/>
                                <w:szCs w:val="30"/>
                              </w:rPr>
                              <w:tab/>
                            </w:r>
                            <w:r w:rsidRPr="00C96FD3">
                              <w:rPr>
                                <w:rFonts w:ascii="Times New Roman" w:hAnsi="Times New Roman" w:cs="Times New Roman"/>
                                <w:b/>
                                <w:bCs/>
                                <w:color w:val="333F4F"/>
                                <w:sz w:val="30"/>
                                <w:szCs w:val="30"/>
                              </w:rPr>
                              <w:t>- 601304</w:t>
                            </w:r>
                            <w:r w:rsidRPr="00C96FD3">
                              <w:rPr>
                                <w:rFonts w:ascii="Times New Roman" w:hAnsi="Times New Roman" w:cs="Times New Roman"/>
                                <w:b/>
                                <w:bCs/>
                                <w:color w:val="333F4F"/>
                                <w:sz w:val="30"/>
                                <w:szCs w:val="30"/>
                              </w:rPr>
                              <w:tab/>
                            </w:r>
                          </w:p>
                          <w:p w14:paraId="676E8244" w14:textId="37A23FE4" w:rsidR="003335AD" w:rsidRPr="00C96FD3" w:rsidRDefault="003335AD" w:rsidP="003335AD">
                            <w:pPr>
                              <w:rPr>
                                <w:rFonts w:ascii="Times New Roman" w:hAnsi="Times New Roman" w:cs="Times New Roman"/>
                                <w:b/>
                                <w:bCs/>
                                <w:color w:val="333F4F"/>
                                <w:sz w:val="30"/>
                                <w:szCs w:val="30"/>
                              </w:rPr>
                            </w:pPr>
                            <w:r w:rsidRPr="00C96FD3">
                              <w:rPr>
                                <w:rFonts w:ascii="Times New Roman" w:hAnsi="Times New Roman" w:cs="Times New Roman"/>
                                <w:b/>
                                <w:bCs/>
                                <w:color w:val="333F4F"/>
                                <w:sz w:val="30"/>
                                <w:szCs w:val="30"/>
                              </w:rPr>
                              <w:t xml:space="preserve">Henri Claassen </w:t>
                            </w:r>
                            <w:r w:rsidR="00D3066D" w:rsidRPr="00C96FD3">
                              <w:rPr>
                                <w:rFonts w:ascii="Times New Roman" w:hAnsi="Times New Roman" w:cs="Times New Roman"/>
                                <w:b/>
                                <w:bCs/>
                                <w:color w:val="333F4F"/>
                                <w:sz w:val="30"/>
                                <w:szCs w:val="30"/>
                              </w:rPr>
                              <w:tab/>
                            </w:r>
                            <w:r w:rsidR="00D3066D" w:rsidRPr="00C96FD3">
                              <w:rPr>
                                <w:rFonts w:ascii="Times New Roman" w:hAnsi="Times New Roman" w:cs="Times New Roman"/>
                                <w:b/>
                                <w:bCs/>
                                <w:color w:val="333F4F"/>
                                <w:sz w:val="30"/>
                                <w:szCs w:val="30"/>
                              </w:rPr>
                              <w:tab/>
                            </w:r>
                            <w:r w:rsidRPr="00C96FD3">
                              <w:rPr>
                                <w:rFonts w:ascii="Times New Roman" w:hAnsi="Times New Roman" w:cs="Times New Roman"/>
                                <w:b/>
                                <w:bCs/>
                                <w:color w:val="333F4F"/>
                                <w:sz w:val="30"/>
                                <w:szCs w:val="30"/>
                              </w:rPr>
                              <w:t>- 601720</w:t>
                            </w:r>
                            <w:r w:rsidRPr="00C96FD3">
                              <w:rPr>
                                <w:rFonts w:ascii="Times New Roman" w:hAnsi="Times New Roman" w:cs="Times New Roman"/>
                                <w:b/>
                                <w:bCs/>
                                <w:color w:val="333F4F"/>
                                <w:sz w:val="30"/>
                                <w:szCs w:val="30"/>
                              </w:rPr>
                              <w:tab/>
                            </w:r>
                          </w:p>
                          <w:p w14:paraId="15885B66" w14:textId="6C99E9B9" w:rsidR="003335AD" w:rsidRPr="00C96FD3" w:rsidRDefault="003335AD" w:rsidP="003335AD">
                            <w:pPr>
                              <w:rPr>
                                <w:rFonts w:ascii="Times New Roman" w:hAnsi="Times New Roman" w:cs="Times New Roman"/>
                                <w:b/>
                                <w:bCs/>
                                <w:color w:val="333F4F"/>
                                <w:sz w:val="30"/>
                                <w:szCs w:val="30"/>
                              </w:rPr>
                            </w:pPr>
                            <w:r w:rsidRPr="00C96FD3">
                              <w:rPr>
                                <w:rFonts w:ascii="Times New Roman" w:hAnsi="Times New Roman" w:cs="Times New Roman"/>
                                <w:b/>
                                <w:bCs/>
                                <w:color w:val="333F4F"/>
                                <w:sz w:val="30"/>
                                <w:szCs w:val="30"/>
                              </w:rPr>
                              <w:t xml:space="preserve">Declin Vorkel </w:t>
                            </w:r>
                            <w:r w:rsidR="00D3066D" w:rsidRPr="00C96FD3">
                              <w:rPr>
                                <w:rFonts w:ascii="Times New Roman" w:hAnsi="Times New Roman" w:cs="Times New Roman"/>
                                <w:b/>
                                <w:bCs/>
                                <w:color w:val="333F4F"/>
                                <w:sz w:val="30"/>
                                <w:szCs w:val="30"/>
                              </w:rPr>
                              <w:tab/>
                            </w:r>
                            <w:r w:rsidR="00D3066D" w:rsidRPr="00C96FD3">
                              <w:rPr>
                                <w:rFonts w:ascii="Times New Roman" w:hAnsi="Times New Roman" w:cs="Times New Roman"/>
                                <w:b/>
                                <w:bCs/>
                                <w:color w:val="333F4F"/>
                                <w:sz w:val="30"/>
                                <w:szCs w:val="30"/>
                              </w:rPr>
                              <w:tab/>
                            </w:r>
                            <w:r w:rsidRPr="00C96FD3">
                              <w:rPr>
                                <w:rFonts w:ascii="Times New Roman" w:hAnsi="Times New Roman" w:cs="Times New Roman"/>
                                <w:b/>
                                <w:bCs/>
                                <w:color w:val="333F4F"/>
                                <w:sz w:val="30"/>
                                <w:szCs w:val="30"/>
                              </w:rPr>
                              <w:t>- 601756</w:t>
                            </w:r>
                            <w:r w:rsidRPr="00C96FD3">
                              <w:rPr>
                                <w:rFonts w:ascii="Times New Roman" w:hAnsi="Times New Roman" w:cs="Times New Roman"/>
                                <w:b/>
                                <w:bCs/>
                                <w:color w:val="333F4F"/>
                                <w:sz w:val="30"/>
                                <w:szCs w:val="30"/>
                              </w:rPr>
                              <w:tab/>
                            </w:r>
                            <w:r w:rsidRPr="00C96FD3">
                              <w:rPr>
                                <w:rFonts w:ascii="Times New Roman" w:hAnsi="Times New Roman" w:cs="Times New Roman"/>
                                <w:b/>
                                <w:bCs/>
                                <w:color w:val="333F4F"/>
                                <w:sz w:val="30"/>
                                <w:szCs w:val="30"/>
                              </w:rPr>
                              <w:tab/>
                            </w:r>
                          </w:p>
                          <w:p w14:paraId="2B2712BA" w14:textId="77777777" w:rsidR="003335AD" w:rsidRPr="00C96FD3" w:rsidRDefault="003335AD" w:rsidP="003335AD">
                            <w:pPr>
                              <w:rPr>
                                <w:rFonts w:ascii="Times New Roman" w:hAnsi="Times New Roman" w:cs="Times New Roman"/>
                                <w:color w:val="000000" w:themeColor="text1"/>
                                <w:sz w:val="30"/>
                                <w:szCs w:val="30"/>
                              </w:rPr>
                            </w:pPr>
                          </w:p>
                          <w:p w14:paraId="150625AA" w14:textId="77777777" w:rsidR="003335AD" w:rsidRPr="00C96FD3" w:rsidRDefault="003335AD" w:rsidP="003335AD">
                            <w:pPr>
                              <w:rPr>
                                <w:rFonts w:ascii="Times New Roman" w:hAnsi="Times New Roman" w:cs="Times New Roman"/>
                                <w:color w:val="000000" w:themeColor="text1"/>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293428" id="Text Box 3" o:spid="_x0000_s1027" type="#_x0000_t202" style="position:absolute;margin-left:233.4pt;margin-top:499.9pt;width:267pt;height:87.65pt;z-index:-251654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" filled="f" stroked="f">
                <v:textbox>
                  <w:txbxContent>
                    <w:p w14:paraId="247CEBCB" w14:textId="1AA26516" w:rsidR="003335AD" w:rsidRPr="00C96FD3" w:rsidRDefault="003335AD" w:rsidP="003335AD">
                      <w:pPr>
                        <w:rPr>
                          <w:rFonts w:ascii="Times New Roman" w:hAnsi="Times New Roman" w:cs="Times New Roman"/>
                          <w:b/>
                          <w:bCs/>
                          <w:color w:val="333F4F"/>
                          <w:sz w:val="30"/>
                          <w:szCs w:val="30"/>
                        </w:rPr>
                      </w:pPr>
                      <w:r w:rsidRPr="00C96FD3">
                        <w:rPr>
                          <w:rFonts w:ascii="Times New Roman" w:hAnsi="Times New Roman" w:cs="Times New Roman"/>
                          <w:b/>
                          <w:bCs/>
                          <w:color w:val="333F4F"/>
                          <w:sz w:val="30"/>
                          <w:szCs w:val="30"/>
                        </w:rPr>
                        <w:t xml:space="preserve">Jandre Neethling </w:t>
                      </w:r>
                      <w:r w:rsidR="00D3066D" w:rsidRPr="00C96FD3">
                        <w:rPr>
                          <w:rFonts w:ascii="Times New Roman" w:hAnsi="Times New Roman" w:cs="Times New Roman"/>
                          <w:b/>
                          <w:bCs/>
                          <w:color w:val="333F4F"/>
                          <w:sz w:val="30"/>
                          <w:szCs w:val="30"/>
                        </w:rPr>
                        <w:tab/>
                      </w:r>
                      <w:r w:rsidRPr="00C96FD3">
                        <w:rPr>
                          <w:rFonts w:ascii="Times New Roman" w:hAnsi="Times New Roman" w:cs="Times New Roman"/>
                          <w:b/>
                          <w:bCs/>
                          <w:color w:val="333F4F"/>
                          <w:sz w:val="30"/>
                          <w:szCs w:val="30"/>
                        </w:rPr>
                        <w:t>- 601304</w:t>
                      </w:r>
                      <w:r w:rsidRPr="00C96FD3">
                        <w:rPr>
                          <w:rFonts w:ascii="Times New Roman" w:hAnsi="Times New Roman" w:cs="Times New Roman"/>
                          <w:b/>
                          <w:bCs/>
                          <w:color w:val="333F4F"/>
                          <w:sz w:val="30"/>
                          <w:szCs w:val="30"/>
                        </w:rPr>
                        <w:tab/>
                      </w:r>
                    </w:p>
                    <w:p w14:paraId="676E8244" w14:textId="37A23FE4" w:rsidR="003335AD" w:rsidRPr="00C96FD3" w:rsidRDefault="003335AD" w:rsidP="003335AD">
                      <w:pPr>
                        <w:rPr>
                          <w:rFonts w:ascii="Times New Roman" w:hAnsi="Times New Roman" w:cs="Times New Roman"/>
                          <w:b/>
                          <w:bCs/>
                          <w:color w:val="333F4F"/>
                          <w:sz w:val="30"/>
                          <w:szCs w:val="30"/>
                        </w:rPr>
                      </w:pPr>
                      <w:r w:rsidRPr="00C96FD3">
                        <w:rPr>
                          <w:rFonts w:ascii="Times New Roman" w:hAnsi="Times New Roman" w:cs="Times New Roman"/>
                          <w:b/>
                          <w:bCs/>
                          <w:color w:val="333F4F"/>
                          <w:sz w:val="30"/>
                          <w:szCs w:val="30"/>
                        </w:rPr>
                        <w:t xml:space="preserve">Henri Claassen </w:t>
                      </w:r>
                      <w:r w:rsidR="00D3066D" w:rsidRPr="00C96FD3">
                        <w:rPr>
                          <w:rFonts w:ascii="Times New Roman" w:hAnsi="Times New Roman" w:cs="Times New Roman"/>
                          <w:b/>
                          <w:bCs/>
                          <w:color w:val="333F4F"/>
                          <w:sz w:val="30"/>
                          <w:szCs w:val="30"/>
                        </w:rPr>
                        <w:tab/>
                      </w:r>
                      <w:r w:rsidR="00D3066D" w:rsidRPr="00C96FD3">
                        <w:rPr>
                          <w:rFonts w:ascii="Times New Roman" w:hAnsi="Times New Roman" w:cs="Times New Roman"/>
                          <w:b/>
                          <w:bCs/>
                          <w:color w:val="333F4F"/>
                          <w:sz w:val="30"/>
                          <w:szCs w:val="30"/>
                        </w:rPr>
                        <w:tab/>
                      </w:r>
                      <w:r w:rsidRPr="00C96FD3">
                        <w:rPr>
                          <w:rFonts w:ascii="Times New Roman" w:hAnsi="Times New Roman" w:cs="Times New Roman"/>
                          <w:b/>
                          <w:bCs/>
                          <w:color w:val="333F4F"/>
                          <w:sz w:val="30"/>
                          <w:szCs w:val="30"/>
                        </w:rPr>
                        <w:t>- 601720</w:t>
                      </w:r>
                      <w:r w:rsidRPr="00C96FD3">
                        <w:rPr>
                          <w:rFonts w:ascii="Times New Roman" w:hAnsi="Times New Roman" w:cs="Times New Roman"/>
                          <w:b/>
                          <w:bCs/>
                          <w:color w:val="333F4F"/>
                          <w:sz w:val="30"/>
                          <w:szCs w:val="30"/>
                        </w:rPr>
                        <w:tab/>
                      </w:r>
                    </w:p>
                    <w:p w14:paraId="15885B66" w14:textId="6C99E9B9" w:rsidR="003335AD" w:rsidRPr="00C96FD3" w:rsidRDefault="003335AD" w:rsidP="003335AD">
                      <w:pPr>
                        <w:rPr>
                          <w:rFonts w:ascii="Times New Roman" w:hAnsi="Times New Roman" w:cs="Times New Roman"/>
                          <w:b/>
                          <w:bCs/>
                          <w:color w:val="333F4F"/>
                          <w:sz w:val="30"/>
                          <w:szCs w:val="30"/>
                        </w:rPr>
                      </w:pPr>
                      <w:r w:rsidRPr="00C96FD3">
                        <w:rPr>
                          <w:rFonts w:ascii="Times New Roman" w:hAnsi="Times New Roman" w:cs="Times New Roman"/>
                          <w:b/>
                          <w:bCs/>
                          <w:color w:val="333F4F"/>
                          <w:sz w:val="30"/>
                          <w:szCs w:val="30"/>
                        </w:rPr>
                        <w:t xml:space="preserve">Declin Vorkel </w:t>
                      </w:r>
                      <w:r w:rsidR="00D3066D" w:rsidRPr="00C96FD3">
                        <w:rPr>
                          <w:rFonts w:ascii="Times New Roman" w:hAnsi="Times New Roman" w:cs="Times New Roman"/>
                          <w:b/>
                          <w:bCs/>
                          <w:color w:val="333F4F"/>
                          <w:sz w:val="30"/>
                          <w:szCs w:val="30"/>
                        </w:rPr>
                        <w:tab/>
                      </w:r>
                      <w:r w:rsidR="00D3066D" w:rsidRPr="00C96FD3">
                        <w:rPr>
                          <w:rFonts w:ascii="Times New Roman" w:hAnsi="Times New Roman" w:cs="Times New Roman"/>
                          <w:b/>
                          <w:bCs/>
                          <w:color w:val="333F4F"/>
                          <w:sz w:val="30"/>
                          <w:szCs w:val="30"/>
                        </w:rPr>
                        <w:tab/>
                      </w:r>
                      <w:r w:rsidRPr="00C96FD3">
                        <w:rPr>
                          <w:rFonts w:ascii="Times New Roman" w:hAnsi="Times New Roman" w:cs="Times New Roman"/>
                          <w:b/>
                          <w:bCs/>
                          <w:color w:val="333F4F"/>
                          <w:sz w:val="30"/>
                          <w:szCs w:val="30"/>
                        </w:rPr>
                        <w:t>- 601756</w:t>
                      </w:r>
                      <w:r w:rsidRPr="00C96FD3">
                        <w:rPr>
                          <w:rFonts w:ascii="Times New Roman" w:hAnsi="Times New Roman" w:cs="Times New Roman"/>
                          <w:b/>
                          <w:bCs/>
                          <w:color w:val="333F4F"/>
                          <w:sz w:val="30"/>
                          <w:szCs w:val="30"/>
                        </w:rPr>
                        <w:tab/>
                      </w:r>
                      <w:r w:rsidRPr="00C96FD3">
                        <w:rPr>
                          <w:rFonts w:ascii="Times New Roman" w:hAnsi="Times New Roman" w:cs="Times New Roman"/>
                          <w:b/>
                          <w:bCs/>
                          <w:color w:val="333F4F"/>
                          <w:sz w:val="30"/>
                          <w:szCs w:val="30"/>
                        </w:rPr>
                        <w:tab/>
                      </w:r>
                    </w:p>
                    <w:p w14:paraId="2B2712BA" w14:textId="77777777" w:rsidR="003335AD" w:rsidRPr="00C96FD3" w:rsidRDefault="003335AD" w:rsidP="003335AD">
                      <w:pPr>
                        <w:rPr>
                          <w:rFonts w:ascii="Times New Roman" w:hAnsi="Times New Roman" w:cs="Times New Roman"/>
                          <w:color w:val="000000" w:themeColor="text1"/>
                          <w:sz w:val="30"/>
                          <w:szCs w:val="30"/>
                        </w:rPr>
                      </w:pPr>
                    </w:p>
                    <w:p w14:paraId="150625AA" w14:textId="77777777" w:rsidR="003335AD" w:rsidRPr="00C96FD3" w:rsidRDefault="003335AD" w:rsidP="003335AD">
                      <w:pPr>
                        <w:rPr>
                          <w:rFonts w:ascii="Times New Roman" w:hAnsi="Times New Roman" w:cs="Times New Roman"/>
                          <w:color w:val="000000" w:themeColor="text1"/>
                          <w:sz w:val="30"/>
                          <w:szCs w:val="30"/>
                        </w:rPr>
                      </w:pPr>
                    </w:p>
                  </w:txbxContent>
                </v:textbox>
              </v:shape>
            </w:pict>
          </mc:Fallback>
        </mc:AlternateContent>
      </w:r>
      <w:r w:rsidR="00837948" w:rsidRPr="00C25037">
        <w:rPr>
          <w:rFonts w:ascii="Times New Roman" w:eastAsia="Calibri" w:hAnsi="Times New Roman" w:cs="Times New Roman"/>
          <w:color w:val="000000" w:themeColor="text1"/>
        </w:rPr>
        <w:br w:type="page"/>
      </w:r>
    </w:p>
    <w:sdt>
      <w:sdtPr>
        <w:rPr>
          <w:rFonts w:ascii="Times New Roman" w:eastAsiaTheme="minorEastAsia" w:hAnsi="Times New Roman" w:cs="Times New Roman"/>
          <w:color w:val="auto"/>
          <w:kern w:val="2"/>
          <w:sz w:val="24"/>
          <w:szCs w:val="24"/>
          <w:lang w:val="en-ZA" w:eastAsia="ja-JP"/>
          <w14:ligatures w14:val="standardContextual"/>
        </w:rPr>
        <w:id w:val="1478645195"/>
        <w:docPartObj>
          <w:docPartGallery w:val="Table of Contents"/>
          <w:docPartUnique/>
        </w:docPartObj>
      </w:sdtPr>
      <w:sdtEndPr>
        <w:rPr>
          <w:b/>
          <w:bCs/>
        </w:rPr>
      </w:sdtEndPr>
      <w:sdtContent>
        <w:p w14:paraId="1D471A32" w14:textId="41D539A4" w:rsidR="00EE1E88" w:rsidRPr="00D04FA1" w:rsidRDefault="00EE1E88">
          <w:pPr>
            <w:pStyle w:val="TOCHeading"/>
            <w:rPr>
              <w:rFonts w:ascii="Times New Roman" w:hAnsi="Times New Roman" w:cs="Times New Roman"/>
              <w:color w:val="auto"/>
              <w:lang w:val="en-ZA"/>
            </w:rPr>
          </w:pPr>
          <w:r w:rsidRPr="00D04FA1">
            <w:rPr>
              <w:rFonts w:ascii="Times New Roman" w:hAnsi="Times New Roman" w:cs="Times New Roman"/>
              <w:color w:val="auto"/>
              <w:lang w:val="en-ZA"/>
            </w:rPr>
            <w:t>Table of Contents</w:t>
          </w:r>
        </w:p>
        <w:p w14:paraId="040655D6" w14:textId="65C5ED60" w:rsidR="00D04FA1" w:rsidRDefault="00EE1E88">
          <w:pPr>
            <w:pStyle w:val="TOC1"/>
            <w:tabs>
              <w:tab w:val="right" w:leader="dot" w:pos="9016"/>
            </w:tabs>
            <w:rPr>
              <w:noProof/>
              <w:lang w:eastAsia="en-ZA"/>
            </w:rPr>
          </w:pPr>
          <w:r w:rsidRPr="00C25037">
            <w:rPr>
              <w:rFonts w:ascii="Times New Roman" w:hAnsi="Times New Roman" w:cs="Times New Roman"/>
            </w:rPr>
            <w:fldChar w:fldCharType="begin"/>
          </w:r>
          <w:r w:rsidRPr="00C25037">
            <w:rPr>
              <w:rFonts w:ascii="Times New Roman" w:hAnsi="Times New Roman" w:cs="Times New Roman"/>
            </w:rPr>
            <w:instrText xml:space="preserve"> TOC \o "1-3" \h \z \u </w:instrText>
          </w:r>
          <w:r w:rsidRPr="00C25037">
            <w:rPr>
              <w:rFonts w:ascii="Times New Roman" w:hAnsi="Times New Roman" w:cs="Times New Roman"/>
            </w:rPr>
            <w:fldChar w:fldCharType="separate"/>
          </w:r>
          <w:hyperlink w:anchor="_Toc243321398" w:history="1">
            <w:r w:rsidR="00D04FA1" w:rsidRPr="007F49EC">
              <w:rPr>
                <w:rStyle w:val="Hyperlink"/>
                <w:rFonts w:ascii="Times New Roman" w:hAnsi="Times New Roman" w:cs="Times New Roman"/>
                <w:noProof/>
              </w:rPr>
              <w:t>Executive Summary</w:t>
            </w:r>
            <w:r w:rsidR="00D04FA1">
              <w:rPr>
                <w:noProof/>
                <w:webHidden/>
              </w:rPr>
              <w:tab/>
            </w:r>
            <w:r w:rsidR="00D04FA1">
              <w:rPr>
                <w:noProof/>
                <w:webHidden/>
              </w:rPr>
              <w:fldChar w:fldCharType="begin"/>
            </w:r>
            <w:r w:rsidR="00D04FA1">
              <w:rPr>
                <w:noProof/>
                <w:webHidden/>
              </w:rPr>
              <w:instrText xml:space="preserve"> PAGEREF _Toc243321398 \h </w:instrText>
            </w:r>
            <w:r w:rsidR="00D04FA1">
              <w:rPr>
                <w:noProof/>
                <w:webHidden/>
              </w:rPr>
            </w:r>
            <w:r w:rsidR="00D04FA1">
              <w:rPr>
                <w:noProof/>
                <w:webHidden/>
              </w:rPr>
              <w:fldChar w:fldCharType="separate"/>
            </w:r>
            <w:r w:rsidR="00D04FA1">
              <w:rPr>
                <w:noProof/>
                <w:webHidden/>
              </w:rPr>
              <w:t>2</w:t>
            </w:r>
            <w:r w:rsidR="00D04FA1">
              <w:rPr>
                <w:noProof/>
                <w:webHidden/>
              </w:rPr>
              <w:fldChar w:fldCharType="end"/>
            </w:r>
          </w:hyperlink>
        </w:p>
        <w:p w14:paraId="02179D28" w14:textId="5FFDDDF8" w:rsidR="00D04FA1" w:rsidRDefault="00D04FA1">
          <w:pPr>
            <w:pStyle w:val="TOC1"/>
            <w:tabs>
              <w:tab w:val="left" w:pos="480"/>
              <w:tab w:val="right" w:leader="dot" w:pos="9016"/>
            </w:tabs>
            <w:rPr>
              <w:noProof/>
              <w:lang w:eastAsia="en-ZA"/>
            </w:rPr>
          </w:pPr>
          <w:hyperlink w:anchor="_Toc243321399" w:history="1">
            <w:r w:rsidRPr="007F49EC">
              <w:rPr>
                <w:rStyle w:val="Hyperlink"/>
                <w:rFonts w:ascii="Times New Roman" w:hAnsi="Times New Roman" w:cs="Times New Roman"/>
                <w:noProof/>
              </w:rPr>
              <w:t>1.</w:t>
            </w:r>
            <w:r>
              <w:rPr>
                <w:noProof/>
                <w:lang w:eastAsia="en-ZA"/>
              </w:rPr>
              <w:tab/>
            </w:r>
            <w:r w:rsidRPr="007F49EC">
              <w:rPr>
                <w:rStyle w:val="Hyperlink"/>
                <w:rFonts w:ascii="Times New Roman" w:hAnsi="Times New Roman" w:cs="Times New Roman"/>
                <w:noProof/>
              </w:rPr>
              <w:t>Business Understanding</w:t>
            </w:r>
            <w:r>
              <w:rPr>
                <w:noProof/>
                <w:webHidden/>
              </w:rPr>
              <w:tab/>
            </w:r>
            <w:r>
              <w:rPr>
                <w:noProof/>
                <w:webHidden/>
              </w:rPr>
              <w:fldChar w:fldCharType="begin"/>
            </w:r>
            <w:r>
              <w:rPr>
                <w:noProof/>
                <w:webHidden/>
              </w:rPr>
              <w:instrText xml:space="preserve"> PAGEREF _Toc243321399 \h </w:instrText>
            </w:r>
            <w:r>
              <w:rPr>
                <w:noProof/>
                <w:webHidden/>
              </w:rPr>
            </w:r>
            <w:r>
              <w:rPr>
                <w:noProof/>
                <w:webHidden/>
              </w:rPr>
              <w:fldChar w:fldCharType="separate"/>
            </w:r>
            <w:r>
              <w:rPr>
                <w:noProof/>
                <w:webHidden/>
              </w:rPr>
              <w:t>2</w:t>
            </w:r>
            <w:r>
              <w:rPr>
                <w:noProof/>
                <w:webHidden/>
              </w:rPr>
              <w:fldChar w:fldCharType="end"/>
            </w:r>
          </w:hyperlink>
        </w:p>
        <w:p w14:paraId="5EF4B3AA" w14:textId="1B2E861D" w:rsidR="00D04FA1" w:rsidRDefault="00D04FA1">
          <w:pPr>
            <w:pStyle w:val="TOC1"/>
            <w:tabs>
              <w:tab w:val="left" w:pos="480"/>
              <w:tab w:val="right" w:leader="dot" w:pos="9016"/>
            </w:tabs>
            <w:rPr>
              <w:noProof/>
              <w:lang w:eastAsia="en-ZA"/>
            </w:rPr>
          </w:pPr>
          <w:hyperlink w:anchor="_Toc243321400" w:history="1">
            <w:r w:rsidRPr="007F49EC">
              <w:rPr>
                <w:rStyle w:val="Hyperlink"/>
                <w:rFonts w:ascii="Times New Roman" w:hAnsi="Times New Roman" w:cs="Times New Roman"/>
                <w:noProof/>
              </w:rPr>
              <w:t>2.</w:t>
            </w:r>
            <w:r>
              <w:rPr>
                <w:noProof/>
                <w:lang w:eastAsia="en-ZA"/>
              </w:rPr>
              <w:tab/>
            </w:r>
            <w:r w:rsidRPr="007F49EC">
              <w:rPr>
                <w:rStyle w:val="Hyperlink"/>
                <w:rFonts w:ascii="Times New Roman" w:hAnsi="Times New Roman" w:cs="Times New Roman"/>
                <w:noProof/>
              </w:rPr>
              <w:t>Data Understanding and Preparation</w:t>
            </w:r>
            <w:r>
              <w:rPr>
                <w:noProof/>
                <w:webHidden/>
              </w:rPr>
              <w:tab/>
            </w:r>
            <w:r>
              <w:rPr>
                <w:noProof/>
                <w:webHidden/>
              </w:rPr>
              <w:fldChar w:fldCharType="begin"/>
            </w:r>
            <w:r>
              <w:rPr>
                <w:noProof/>
                <w:webHidden/>
              </w:rPr>
              <w:instrText xml:space="preserve"> PAGEREF _Toc243321400 \h </w:instrText>
            </w:r>
            <w:r>
              <w:rPr>
                <w:noProof/>
                <w:webHidden/>
              </w:rPr>
            </w:r>
            <w:r>
              <w:rPr>
                <w:noProof/>
                <w:webHidden/>
              </w:rPr>
              <w:fldChar w:fldCharType="separate"/>
            </w:r>
            <w:r>
              <w:rPr>
                <w:noProof/>
                <w:webHidden/>
              </w:rPr>
              <w:t>3</w:t>
            </w:r>
            <w:r>
              <w:rPr>
                <w:noProof/>
                <w:webHidden/>
              </w:rPr>
              <w:fldChar w:fldCharType="end"/>
            </w:r>
          </w:hyperlink>
        </w:p>
        <w:p w14:paraId="6C9D5A13" w14:textId="235C0CAD" w:rsidR="00D04FA1" w:rsidRDefault="00D04FA1">
          <w:pPr>
            <w:pStyle w:val="TOC1"/>
            <w:tabs>
              <w:tab w:val="left" w:pos="480"/>
              <w:tab w:val="right" w:leader="dot" w:pos="9016"/>
            </w:tabs>
            <w:rPr>
              <w:noProof/>
              <w:lang w:eastAsia="en-ZA"/>
            </w:rPr>
          </w:pPr>
          <w:hyperlink w:anchor="_Toc243321401" w:history="1">
            <w:r w:rsidRPr="007F49EC">
              <w:rPr>
                <w:rStyle w:val="Hyperlink"/>
                <w:rFonts w:ascii="Times New Roman" w:hAnsi="Times New Roman" w:cs="Times New Roman"/>
                <w:noProof/>
              </w:rPr>
              <w:t>3.</w:t>
            </w:r>
            <w:r>
              <w:rPr>
                <w:noProof/>
                <w:lang w:eastAsia="en-ZA"/>
              </w:rPr>
              <w:tab/>
            </w:r>
            <w:r w:rsidRPr="007F49EC">
              <w:rPr>
                <w:rStyle w:val="Hyperlink"/>
                <w:rFonts w:ascii="Times New Roman" w:hAnsi="Times New Roman" w:cs="Times New Roman"/>
                <w:noProof/>
              </w:rPr>
              <w:t>Modelling</w:t>
            </w:r>
            <w:r>
              <w:rPr>
                <w:noProof/>
                <w:webHidden/>
              </w:rPr>
              <w:tab/>
            </w:r>
            <w:r>
              <w:rPr>
                <w:noProof/>
                <w:webHidden/>
              </w:rPr>
              <w:fldChar w:fldCharType="begin"/>
            </w:r>
            <w:r>
              <w:rPr>
                <w:noProof/>
                <w:webHidden/>
              </w:rPr>
              <w:instrText xml:space="preserve"> PAGEREF _Toc243321401 \h </w:instrText>
            </w:r>
            <w:r>
              <w:rPr>
                <w:noProof/>
                <w:webHidden/>
              </w:rPr>
            </w:r>
            <w:r>
              <w:rPr>
                <w:noProof/>
                <w:webHidden/>
              </w:rPr>
              <w:fldChar w:fldCharType="separate"/>
            </w:r>
            <w:r>
              <w:rPr>
                <w:noProof/>
                <w:webHidden/>
              </w:rPr>
              <w:t>5</w:t>
            </w:r>
            <w:r>
              <w:rPr>
                <w:noProof/>
                <w:webHidden/>
              </w:rPr>
              <w:fldChar w:fldCharType="end"/>
            </w:r>
          </w:hyperlink>
        </w:p>
        <w:p w14:paraId="6B956929" w14:textId="6383A579" w:rsidR="00D04FA1" w:rsidRDefault="00D04FA1">
          <w:pPr>
            <w:pStyle w:val="TOC1"/>
            <w:tabs>
              <w:tab w:val="left" w:pos="480"/>
              <w:tab w:val="right" w:leader="dot" w:pos="9016"/>
            </w:tabs>
            <w:rPr>
              <w:noProof/>
              <w:lang w:eastAsia="en-ZA"/>
            </w:rPr>
          </w:pPr>
          <w:hyperlink w:anchor="_Toc243321402" w:history="1">
            <w:r w:rsidRPr="007F49EC">
              <w:rPr>
                <w:rStyle w:val="Hyperlink"/>
                <w:rFonts w:ascii="Times New Roman" w:hAnsi="Times New Roman" w:cs="Times New Roman"/>
                <w:noProof/>
              </w:rPr>
              <w:t>4.</w:t>
            </w:r>
            <w:r>
              <w:rPr>
                <w:noProof/>
                <w:lang w:eastAsia="en-ZA"/>
              </w:rPr>
              <w:tab/>
            </w:r>
            <w:r w:rsidRPr="007F49EC">
              <w:rPr>
                <w:rStyle w:val="Hyperlink"/>
                <w:rFonts w:ascii="Times New Roman" w:hAnsi="Times New Roman" w:cs="Times New Roman"/>
                <w:noProof/>
              </w:rPr>
              <w:t>Evaluation</w:t>
            </w:r>
            <w:r>
              <w:rPr>
                <w:noProof/>
                <w:webHidden/>
              </w:rPr>
              <w:tab/>
            </w:r>
            <w:r>
              <w:rPr>
                <w:noProof/>
                <w:webHidden/>
              </w:rPr>
              <w:fldChar w:fldCharType="begin"/>
            </w:r>
            <w:r>
              <w:rPr>
                <w:noProof/>
                <w:webHidden/>
              </w:rPr>
              <w:instrText xml:space="preserve"> PAGEREF _Toc243321402 \h </w:instrText>
            </w:r>
            <w:r>
              <w:rPr>
                <w:noProof/>
                <w:webHidden/>
              </w:rPr>
            </w:r>
            <w:r>
              <w:rPr>
                <w:noProof/>
                <w:webHidden/>
              </w:rPr>
              <w:fldChar w:fldCharType="separate"/>
            </w:r>
            <w:r>
              <w:rPr>
                <w:noProof/>
                <w:webHidden/>
              </w:rPr>
              <w:t>6</w:t>
            </w:r>
            <w:r>
              <w:rPr>
                <w:noProof/>
                <w:webHidden/>
              </w:rPr>
              <w:fldChar w:fldCharType="end"/>
            </w:r>
          </w:hyperlink>
        </w:p>
        <w:p w14:paraId="5DF03737" w14:textId="7F93C07B" w:rsidR="00D04FA1" w:rsidRDefault="00D04FA1">
          <w:pPr>
            <w:pStyle w:val="TOC1"/>
            <w:tabs>
              <w:tab w:val="left" w:pos="480"/>
              <w:tab w:val="right" w:leader="dot" w:pos="9016"/>
            </w:tabs>
            <w:rPr>
              <w:noProof/>
              <w:lang w:eastAsia="en-ZA"/>
            </w:rPr>
          </w:pPr>
          <w:hyperlink w:anchor="_Toc243321403" w:history="1">
            <w:r w:rsidRPr="007F49EC">
              <w:rPr>
                <w:rStyle w:val="Hyperlink"/>
                <w:rFonts w:ascii="Times New Roman" w:hAnsi="Times New Roman" w:cs="Times New Roman"/>
                <w:noProof/>
              </w:rPr>
              <w:t>5.</w:t>
            </w:r>
            <w:r>
              <w:rPr>
                <w:noProof/>
                <w:lang w:eastAsia="en-ZA"/>
              </w:rPr>
              <w:tab/>
            </w:r>
            <w:r w:rsidRPr="007F49EC">
              <w:rPr>
                <w:rStyle w:val="Hyperlink"/>
                <w:rFonts w:ascii="Times New Roman" w:hAnsi="Times New Roman" w:cs="Times New Roman"/>
                <w:noProof/>
              </w:rPr>
              <w:t>Shiny App</w:t>
            </w:r>
            <w:r>
              <w:rPr>
                <w:noProof/>
                <w:webHidden/>
              </w:rPr>
              <w:tab/>
            </w:r>
            <w:r>
              <w:rPr>
                <w:noProof/>
                <w:webHidden/>
              </w:rPr>
              <w:fldChar w:fldCharType="begin"/>
            </w:r>
            <w:r>
              <w:rPr>
                <w:noProof/>
                <w:webHidden/>
              </w:rPr>
              <w:instrText xml:space="preserve"> PAGEREF _Toc243321403 \h </w:instrText>
            </w:r>
            <w:r>
              <w:rPr>
                <w:noProof/>
                <w:webHidden/>
              </w:rPr>
            </w:r>
            <w:r>
              <w:rPr>
                <w:noProof/>
                <w:webHidden/>
              </w:rPr>
              <w:fldChar w:fldCharType="separate"/>
            </w:r>
            <w:r>
              <w:rPr>
                <w:noProof/>
                <w:webHidden/>
              </w:rPr>
              <w:t>7</w:t>
            </w:r>
            <w:r>
              <w:rPr>
                <w:noProof/>
                <w:webHidden/>
              </w:rPr>
              <w:fldChar w:fldCharType="end"/>
            </w:r>
          </w:hyperlink>
        </w:p>
        <w:p w14:paraId="6383136B" w14:textId="1FA40CBB" w:rsidR="00D04FA1" w:rsidRDefault="00D04FA1">
          <w:pPr>
            <w:pStyle w:val="TOC1"/>
            <w:tabs>
              <w:tab w:val="left" w:pos="480"/>
              <w:tab w:val="right" w:leader="dot" w:pos="9016"/>
            </w:tabs>
            <w:rPr>
              <w:noProof/>
              <w:lang w:eastAsia="en-ZA"/>
            </w:rPr>
          </w:pPr>
          <w:hyperlink w:anchor="_Toc243321404" w:history="1">
            <w:r w:rsidRPr="007F49EC">
              <w:rPr>
                <w:rStyle w:val="Hyperlink"/>
                <w:rFonts w:ascii="Times New Roman" w:hAnsi="Times New Roman" w:cs="Times New Roman"/>
                <w:noProof/>
              </w:rPr>
              <w:t>6.</w:t>
            </w:r>
            <w:r>
              <w:rPr>
                <w:noProof/>
                <w:lang w:eastAsia="en-ZA"/>
              </w:rPr>
              <w:tab/>
            </w:r>
            <w:r w:rsidRPr="007F49EC">
              <w:rPr>
                <w:rStyle w:val="Hyperlink"/>
                <w:rFonts w:ascii="Times New Roman" w:hAnsi="Times New Roman" w:cs="Times New Roman"/>
                <w:noProof/>
              </w:rPr>
              <w:t>Power BI Decision-Support Dashboard</w:t>
            </w:r>
            <w:r>
              <w:rPr>
                <w:noProof/>
                <w:webHidden/>
              </w:rPr>
              <w:tab/>
            </w:r>
            <w:r>
              <w:rPr>
                <w:noProof/>
                <w:webHidden/>
              </w:rPr>
              <w:fldChar w:fldCharType="begin"/>
            </w:r>
            <w:r>
              <w:rPr>
                <w:noProof/>
                <w:webHidden/>
              </w:rPr>
              <w:instrText xml:space="preserve"> PAGEREF _Toc243321404 \h </w:instrText>
            </w:r>
            <w:r>
              <w:rPr>
                <w:noProof/>
                <w:webHidden/>
              </w:rPr>
            </w:r>
            <w:r>
              <w:rPr>
                <w:noProof/>
                <w:webHidden/>
              </w:rPr>
              <w:fldChar w:fldCharType="separate"/>
            </w:r>
            <w:r>
              <w:rPr>
                <w:noProof/>
                <w:webHidden/>
              </w:rPr>
              <w:t>8</w:t>
            </w:r>
            <w:r>
              <w:rPr>
                <w:noProof/>
                <w:webHidden/>
              </w:rPr>
              <w:fldChar w:fldCharType="end"/>
            </w:r>
          </w:hyperlink>
        </w:p>
        <w:p w14:paraId="368CD2ED" w14:textId="7079A71C" w:rsidR="00D04FA1" w:rsidRDefault="00D04FA1">
          <w:pPr>
            <w:pStyle w:val="TOC1"/>
            <w:tabs>
              <w:tab w:val="left" w:pos="480"/>
              <w:tab w:val="right" w:leader="dot" w:pos="9016"/>
            </w:tabs>
            <w:rPr>
              <w:noProof/>
              <w:lang w:eastAsia="en-ZA"/>
            </w:rPr>
          </w:pPr>
          <w:hyperlink w:anchor="_Toc243321405" w:history="1">
            <w:r w:rsidRPr="007F49EC">
              <w:rPr>
                <w:rStyle w:val="Hyperlink"/>
                <w:rFonts w:ascii="Times New Roman" w:hAnsi="Times New Roman" w:cs="Times New Roman"/>
                <w:noProof/>
              </w:rPr>
              <w:t>7.</w:t>
            </w:r>
            <w:r>
              <w:rPr>
                <w:noProof/>
                <w:lang w:eastAsia="en-ZA"/>
              </w:rPr>
              <w:tab/>
            </w:r>
            <w:r w:rsidRPr="007F49EC">
              <w:rPr>
                <w:rStyle w:val="Hyperlink"/>
                <w:rFonts w:ascii="Times New Roman" w:hAnsi="Times New Roman" w:cs="Times New Roman"/>
                <w:noProof/>
              </w:rPr>
              <w:t>Findings and Recommendations</w:t>
            </w:r>
            <w:r>
              <w:rPr>
                <w:noProof/>
                <w:webHidden/>
              </w:rPr>
              <w:tab/>
            </w:r>
            <w:r>
              <w:rPr>
                <w:noProof/>
                <w:webHidden/>
              </w:rPr>
              <w:fldChar w:fldCharType="begin"/>
            </w:r>
            <w:r>
              <w:rPr>
                <w:noProof/>
                <w:webHidden/>
              </w:rPr>
              <w:instrText xml:space="preserve"> PAGEREF _Toc243321405 \h </w:instrText>
            </w:r>
            <w:r>
              <w:rPr>
                <w:noProof/>
                <w:webHidden/>
              </w:rPr>
            </w:r>
            <w:r>
              <w:rPr>
                <w:noProof/>
                <w:webHidden/>
              </w:rPr>
              <w:fldChar w:fldCharType="separate"/>
            </w:r>
            <w:r>
              <w:rPr>
                <w:noProof/>
                <w:webHidden/>
              </w:rPr>
              <w:t>8</w:t>
            </w:r>
            <w:r>
              <w:rPr>
                <w:noProof/>
                <w:webHidden/>
              </w:rPr>
              <w:fldChar w:fldCharType="end"/>
            </w:r>
          </w:hyperlink>
        </w:p>
        <w:p w14:paraId="5384ACE2" w14:textId="36A6BCD9" w:rsidR="00D04FA1" w:rsidRDefault="00D04FA1">
          <w:pPr>
            <w:pStyle w:val="TOC1"/>
            <w:tabs>
              <w:tab w:val="left" w:pos="480"/>
              <w:tab w:val="right" w:leader="dot" w:pos="9016"/>
            </w:tabs>
            <w:rPr>
              <w:noProof/>
              <w:lang w:eastAsia="en-ZA"/>
            </w:rPr>
          </w:pPr>
          <w:hyperlink w:anchor="_Toc243321406" w:history="1">
            <w:r w:rsidRPr="007F49EC">
              <w:rPr>
                <w:rStyle w:val="Hyperlink"/>
                <w:rFonts w:ascii="Times New Roman" w:hAnsi="Times New Roman" w:cs="Times New Roman"/>
                <w:noProof/>
              </w:rPr>
              <w:t>8.</w:t>
            </w:r>
            <w:r>
              <w:rPr>
                <w:noProof/>
                <w:lang w:eastAsia="en-ZA"/>
              </w:rPr>
              <w:tab/>
            </w:r>
            <w:r w:rsidRPr="007F49EC">
              <w:rPr>
                <w:rStyle w:val="Hyperlink"/>
                <w:rFonts w:ascii="Times New Roman" w:hAnsi="Times New Roman" w:cs="Times New Roman"/>
                <w:noProof/>
              </w:rPr>
              <w:t>Limitations, Assumptions and Future Work</w:t>
            </w:r>
            <w:r>
              <w:rPr>
                <w:noProof/>
                <w:webHidden/>
              </w:rPr>
              <w:tab/>
            </w:r>
            <w:r>
              <w:rPr>
                <w:noProof/>
                <w:webHidden/>
              </w:rPr>
              <w:fldChar w:fldCharType="begin"/>
            </w:r>
            <w:r>
              <w:rPr>
                <w:noProof/>
                <w:webHidden/>
              </w:rPr>
              <w:instrText xml:space="preserve"> PAGEREF _Toc243321406 \h </w:instrText>
            </w:r>
            <w:r>
              <w:rPr>
                <w:noProof/>
                <w:webHidden/>
              </w:rPr>
            </w:r>
            <w:r>
              <w:rPr>
                <w:noProof/>
                <w:webHidden/>
              </w:rPr>
              <w:fldChar w:fldCharType="separate"/>
            </w:r>
            <w:r>
              <w:rPr>
                <w:noProof/>
                <w:webHidden/>
              </w:rPr>
              <w:t>9</w:t>
            </w:r>
            <w:r>
              <w:rPr>
                <w:noProof/>
                <w:webHidden/>
              </w:rPr>
              <w:fldChar w:fldCharType="end"/>
            </w:r>
          </w:hyperlink>
        </w:p>
        <w:p w14:paraId="23E92B53" w14:textId="7990D994" w:rsidR="00D04FA1" w:rsidRDefault="00D04FA1">
          <w:pPr>
            <w:pStyle w:val="TOC2"/>
            <w:tabs>
              <w:tab w:val="left" w:pos="960"/>
              <w:tab w:val="right" w:leader="dot" w:pos="9016"/>
            </w:tabs>
            <w:rPr>
              <w:noProof/>
              <w:lang w:eastAsia="en-ZA"/>
            </w:rPr>
          </w:pPr>
          <w:hyperlink w:anchor="_Toc243321407" w:history="1">
            <w:r w:rsidRPr="007F49EC">
              <w:rPr>
                <w:rStyle w:val="Hyperlink"/>
                <w:rFonts w:ascii="Times New Roman" w:hAnsi="Times New Roman" w:cs="Times New Roman"/>
                <w:noProof/>
              </w:rPr>
              <w:t>8.1.</w:t>
            </w:r>
            <w:r>
              <w:rPr>
                <w:noProof/>
                <w:lang w:eastAsia="en-ZA"/>
              </w:rPr>
              <w:tab/>
            </w:r>
            <w:r w:rsidRPr="007F49EC">
              <w:rPr>
                <w:rStyle w:val="Hyperlink"/>
                <w:rFonts w:ascii="Times New Roman" w:hAnsi="Times New Roman" w:cs="Times New Roman"/>
                <w:noProof/>
              </w:rPr>
              <w:t>Limitations</w:t>
            </w:r>
            <w:r>
              <w:rPr>
                <w:noProof/>
                <w:webHidden/>
              </w:rPr>
              <w:tab/>
            </w:r>
            <w:r>
              <w:rPr>
                <w:noProof/>
                <w:webHidden/>
              </w:rPr>
              <w:fldChar w:fldCharType="begin"/>
            </w:r>
            <w:r>
              <w:rPr>
                <w:noProof/>
                <w:webHidden/>
              </w:rPr>
              <w:instrText xml:space="preserve"> PAGEREF _Toc243321407 \h </w:instrText>
            </w:r>
            <w:r>
              <w:rPr>
                <w:noProof/>
                <w:webHidden/>
              </w:rPr>
            </w:r>
            <w:r>
              <w:rPr>
                <w:noProof/>
                <w:webHidden/>
              </w:rPr>
              <w:fldChar w:fldCharType="separate"/>
            </w:r>
            <w:r>
              <w:rPr>
                <w:noProof/>
                <w:webHidden/>
              </w:rPr>
              <w:t>9</w:t>
            </w:r>
            <w:r>
              <w:rPr>
                <w:noProof/>
                <w:webHidden/>
              </w:rPr>
              <w:fldChar w:fldCharType="end"/>
            </w:r>
          </w:hyperlink>
        </w:p>
        <w:p w14:paraId="432FE518" w14:textId="7A1DCFD5" w:rsidR="00D04FA1" w:rsidRDefault="00D04FA1">
          <w:pPr>
            <w:pStyle w:val="TOC2"/>
            <w:tabs>
              <w:tab w:val="left" w:pos="960"/>
              <w:tab w:val="right" w:leader="dot" w:pos="9016"/>
            </w:tabs>
            <w:rPr>
              <w:noProof/>
              <w:lang w:eastAsia="en-ZA"/>
            </w:rPr>
          </w:pPr>
          <w:hyperlink w:anchor="_Toc243321408" w:history="1">
            <w:r w:rsidRPr="007F49EC">
              <w:rPr>
                <w:rStyle w:val="Hyperlink"/>
                <w:rFonts w:ascii="Times New Roman" w:hAnsi="Times New Roman" w:cs="Times New Roman"/>
                <w:noProof/>
              </w:rPr>
              <w:t>8.2.</w:t>
            </w:r>
            <w:r>
              <w:rPr>
                <w:noProof/>
                <w:lang w:eastAsia="en-ZA"/>
              </w:rPr>
              <w:tab/>
            </w:r>
            <w:r w:rsidRPr="007F49EC">
              <w:rPr>
                <w:rStyle w:val="Hyperlink"/>
                <w:rFonts w:ascii="Times New Roman" w:hAnsi="Times New Roman" w:cs="Times New Roman"/>
                <w:noProof/>
              </w:rPr>
              <w:t>Assumptions</w:t>
            </w:r>
            <w:r>
              <w:rPr>
                <w:noProof/>
                <w:webHidden/>
              </w:rPr>
              <w:tab/>
            </w:r>
            <w:r>
              <w:rPr>
                <w:noProof/>
                <w:webHidden/>
              </w:rPr>
              <w:fldChar w:fldCharType="begin"/>
            </w:r>
            <w:r>
              <w:rPr>
                <w:noProof/>
                <w:webHidden/>
              </w:rPr>
              <w:instrText xml:space="preserve"> PAGEREF _Toc243321408 \h </w:instrText>
            </w:r>
            <w:r>
              <w:rPr>
                <w:noProof/>
                <w:webHidden/>
              </w:rPr>
            </w:r>
            <w:r>
              <w:rPr>
                <w:noProof/>
                <w:webHidden/>
              </w:rPr>
              <w:fldChar w:fldCharType="separate"/>
            </w:r>
            <w:r>
              <w:rPr>
                <w:noProof/>
                <w:webHidden/>
              </w:rPr>
              <w:t>9</w:t>
            </w:r>
            <w:r>
              <w:rPr>
                <w:noProof/>
                <w:webHidden/>
              </w:rPr>
              <w:fldChar w:fldCharType="end"/>
            </w:r>
          </w:hyperlink>
        </w:p>
        <w:p w14:paraId="1F74B0AC" w14:textId="7B4E97E7" w:rsidR="00D04FA1" w:rsidRDefault="00D04FA1">
          <w:pPr>
            <w:pStyle w:val="TOC2"/>
            <w:tabs>
              <w:tab w:val="left" w:pos="960"/>
              <w:tab w:val="right" w:leader="dot" w:pos="9016"/>
            </w:tabs>
            <w:rPr>
              <w:noProof/>
              <w:lang w:eastAsia="en-ZA"/>
            </w:rPr>
          </w:pPr>
          <w:hyperlink w:anchor="_Toc243321409" w:history="1">
            <w:r w:rsidRPr="007F49EC">
              <w:rPr>
                <w:rStyle w:val="Hyperlink"/>
                <w:rFonts w:ascii="Times New Roman" w:hAnsi="Times New Roman" w:cs="Times New Roman"/>
                <w:noProof/>
              </w:rPr>
              <w:t>8.3.</w:t>
            </w:r>
            <w:r>
              <w:rPr>
                <w:noProof/>
                <w:lang w:eastAsia="en-ZA"/>
              </w:rPr>
              <w:tab/>
            </w:r>
            <w:r w:rsidRPr="007F49EC">
              <w:rPr>
                <w:rStyle w:val="Hyperlink"/>
                <w:rFonts w:ascii="Times New Roman" w:hAnsi="Times New Roman" w:cs="Times New Roman"/>
                <w:noProof/>
              </w:rPr>
              <w:t>Future work</w:t>
            </w:r>
            <w:r>
              <w:rPr>
                <w:noProof/>
                <w:webHidden/>
              </w:rPr>
              <w:tab/>
            </w:r>
            <w:r>
              <w:rPr>
                <w:noProof/>
                <w:webHidden/>
              </w:rPr>
              <w:fldChar w:fldCharType="begin"/>
            </w:r>
            <w:r>
              <w:rPr>
                <w:noProof/>
                <w:webHidden/>
              </w:rPr>
              <w:instrText xml:space="preserve"> PAGEREF _Toc243321409 \h </w:instrText>
            </w:r>
            <w:r>
              <w:rPr>
                <w:noProof/>
                <w:webHidden/>
              </w:rPr>
            </w:r>
            <w:r>
              <w:rPr>
                <w:noProof/>
                <w:webHidden/>
              </w:rPr>
              <w:fldChar w:fldCharType="separate"/>
            </w:r>
            <w:r>
              <w:rPr>
                <w:noProof/>
                <w:webHidden/>
              </w:rPr>
              <w:t>10</w:t>
            </w:r>
            <w:r>
              <w:rPr>
                <w:noProof/>
                <w:webHidden/>
              </w:rPr>
              <w:fldChar w:fldCharType="end"/>
            </w:r>
          </w:hyperlink>
        </w:p>
        <w:p w14:paraId="5AAA7FFD" w14:textId="0A499FE0" w:rsidR="00D04FA1" w:rsidRDefault="00D04FA1">
          <w:pPr>
            <w:pStyle w:val="TOC1"/>
            <w:tabs>
              <w:tab w:val="left" w:pos="480"/>
              <w:tab w:val="right" w:leader="dot" w:pos="9016"/>
            </w:tabs>
            <w:rPr>
              <w:noProof/>
              <w:lang w:eastAsia="en-ZA"/>
            </w:rPr>
          </w:pPr>
          <w:hyperlink w:anchor="_Toc243321410" w:history="1">
            <w:r w:rsidRPr="007F49EC">
              <w:rPr>
                <w:rStyle w:val="Hyperlink"/>
                <w:rFonts w:ascii="Times New Roman" w:hAnsi="Times New Roman" w:cs="Times New Roman"/>
                <w:noProof/>
              </w:rPr>
              <w:t>9.</w:t>
            </w:r>
            <w:r>
              <w:rPr>
                <w:noProof/>
                <w:lang w:eastAsia="en-ZA"/>
              </w:rPr>
              <w:tab/>
            </w:r>
            <w:r w:rsidRPr="007F49EC">
              <w:rPr>
                <w:rStyle w:val="Hyperlink"/>
                <w:rFonts w:ascii="Times New Roman" w:hAnsi="Times New Roman" w:cs="Times New Roman"/>
                <w:noProof/>
              </w:rPr>
              <w:t>Ethics and Responsible AI</w:t>
            </w:r>
            <w:r>
              <w:rPr>
                <w:noProof/>
                <w:webHidden/>
              </w:rPr>
              <w:tab/>
            </w:r>
            <w:r>
              <w:rPr>
                <w:noProof/>
                <w:webHidden/>
              </w:rPr>
              <w:fldChar w:fldCharType="begin"/>
            </w:r>
            <w:r>
              <w:rPr>
                <w:noProof/>
                <w:webHidden/>
              </w:rPr>
              <w:instrText xml:space="preserve"> PAGEREF _Toc243321410 \h </w:instrText>
            </w:r>
            <w:r>
              <w:rPr>
                <w:noProof/>
                <w:webHidden/>
              </w:rPr>
            </w:r>
            <w:r>
              <w:rPr>
                <w:noProof/>
                <w:webHidden/>
              </w:rPr>
              <w:fldChar w:fldCharType="separate"/>
            </w:r>
            <w:r>
              <w:rPr>
                <w:noProof/>
                <w:webHidden/>
              </w:rPr>
              <w:t>10</w:t>
            </w:r>
            <w:r>
              <w:rPr>
                <w:noProof/>
                <w:webHidden/>
              </w:rPr>
              <w:fldChar w:fldCharType="end"/>
            </w:r>
          </w:hyperlink>
        </w:p>
        <w:p w14:paraId="59FCEE04" w14:textId="670BB5F6" w:rsidR="00D04FA1" w:rsidRDefault="00D04FA1">
          <w:pPr>
            <w:pStyle w:val="TOC1"/>
            <w:tabs>
              <w:tab w:val="left" w:pos="720"/>
              <w:tab w:val="right" w:leader="dot" w:pos="9016"/>
            </w:tabs>
            <w:rPr>
              <w:noProof/>
              <w:lang w:eastAsia="en-ZA"/>
            </w:rPr>
          </w:pPr>
          <w:hyperlink w:anchor="_Toc243321411" w:history="1">
            <w:r w:rsidRPr="007F49EC">
              <w:rPr>
                <w:rStyle w:val="Hyperlink"/>
                <w:rFonts w:ascii="Times New Roman" w:hAnsi="Times New Roman" w:cs="Times New Roman"/>
                <w:noProof/>
              </w:rPr>
              <w:t>10.</w:t>
            </w:r>
            <w:r>
              <w:rPr>
                <w:noProof/>
                <w:lang w:eastAsia="en-ZA"/>
              </w:rPr>
              <w:tab/>
            </w:r>
            <w:r w:rsidRPr="007F49EC">
              <w:rPr>
                <w:rStyle w:val="Hyperlink"/>
                <w:rFonts w:ascii="Times New Roman" w:hAnsi="Times New Roman" w:cs="Times New Roman"/>
                <w:noProof/>
              </w:rPr>
              <w:t>Project Review</w:t>
            </w:r>
            <w:r>
              <w:rPr>
                <w:noProof/>
                <w:webHidden/>
              </w:rPr>
              <w:tab/>
            </w:r>
            <w:r>
              <w:rPr>
                <w:noProof/>
                <w:webHidden/>
              </w:rPr>
              <w:fldChar w:fldCharType="begin"/>
            </w:r>
            <w:r>
              <w:rPr>
                <w:noProof/>
                <w:webHidden/>
              </w:rPr>
              <w:instrText xml:space="preserve"> PAGEREF _Toc243321411 \h </w:instrText>
            </w:r>
            <w:r>
              <w:rPr>
                <w:noProof/>
                <w:webHidden/>
              </w:rPr>
            </w:r>
            <w:r>
              <w:rPr>
                <w:noProof/>
                <w:webHidden/>
              </w:rPr>
              <w:fldChar w:fldCharType="separate"/>
            </w:r>
            <w:r>
              <w:rPr>
                <w:noProof/>
                <w:webHidden/>
              </w:rPr>
              <w:t>10</w:t>
            </w:r>
            <w:r>
              <w:rPr>
                <w:noProof/>
                <w:webHidden/>
              </w:rPr>
              <w:fldChar w:fldCharType="end"/>
            </w:r>
          </w:hyperlink>
        </w:p>
        <w:p w14:paraId="5743F8E0" w14:textId="79228CC1" w:rsidR="00D04FA1" w:rsidRDefault="00D04FA1">
          <w:pPr>
            <w:pStyle w:val="TOC2"/>
            <w:tabs>
              <w:tab w:val="left" w:pos="1200"/>
              <w:tab w:val="right" w:leader="dot" w:pos="9016"/>
            </w:tabs>
            <w:rPr>
              <w:noProof/>
              <w:lang w:eastAsia="en-ZA"/>
            </w:rPr>
          </w:pPr>
          <w:hyperlink w:anchor="_Toc243321412" w:history="1">
            <w:r w:rsidRPr="007F49EC">
              <w:rPr>
                <w:rStyle w:val="Hyperlink"/>
                <w:rFonts w:ascii="Times New Roman" w:hAnsi="Times New Roman" w:cs="Times New Roman"/>
                <w:noProof/>
              </w:rPr>
              <w:t>10.1.</w:t>
            </w:r>
            <w:r>
              <w:rPr>
                <w:noProof/>
                <w:lang w:eastAsia="en-ZA"/>
              </w:rPr>
              <w:tab/>
            </w:r>
            <w:r w:rsidRPr="007F49EC">
              <w:rPr>
                <w:rStyle w:val="Hyperlink"/>
                <w:rFonts w:ascii="Times New Roman" w:hAnsi="Times New Roman" w:cs="Times New Roman"/>
                <w:noProof/>
              </w:rPr>
              <w:t>Team Reflections</w:t>
            </w:r>
            <w:r>
              <w:rPr>
                <w:noProof/>
                <w:webHidden/>
              </w:rPr>
              <w:tab/>
            </w:r>
            <w:r>
              <w:rPr>
                <w:noProof/>
                <w:webHidden/>
              </w:rPr>
              <w:fldChar w:fldCharType="begin"/>
            </w:r>
            <w:r>
              <w:rPr>
                <w:noProof/>
                <w:webHidden/>
              </w:rPr>
              <w:instrText xml:space="preserve"> PAGEREF _Toc243321412 \h </w:instrText>
            </w:r>
            <w:r>
              <w:rPr>
                <w:noProof/>
                <w:webHidden/>
              </w:rPr>
            </w:r>
            <w:r>
              <w:rPr>
                <w:noProof/>
                <w:webHidden/>
              </w:rPr>
              <w:fldChar w:fldCharType="separate"/>
            </w:r>
            <w:r>
              <w:rPr>
                <w:noProof/>
                <w:webHidden/>
              </w:rPr>
              <w:t>10</w:t>
            </w:r>
            <w:r>
              <w:rPr>
                <w:noProof/>
                <w:webHidden/>
              </w:rPr>
              <w:fldChar w:fldCharType="end"/>
            </w:r>
          </w:hyperlink>
        </w:p>
        <w:p w14:paraId="65AF9904" w14:textId="41C3D52C" w:rsidR="00D04FA1" w:rsidRDefault="00D04FA1">
          <w:pPr>
            <w:pStyle w:val="TOC1"/>
            <w:tabs>
              <w:tab w:val="right" w:leader="dot" w:pos="9016"/>
            </w:tabs>
            <w:rPr>
              <w:noProof/>
              <w:lang w:eastAsia="en-ZA"/>
            </w:rPr>
          </w:pPr>
          <w:hyperlink w:anchor="_Toc243321413" w:history="1">
            <w:r w:rsidRPr="007F49EC">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_Toc243321413 \h </w:instrText>
            </w:r>
            <w:r>
              <w:rPr>
                <w:noProof/>
                <w:webHidden/>
              </w:rPr>
            </w:r>
            <w:r>
              <w:rPr>
                <w:noProof/>
                <w:webHidden/>
              </w:rPr>
              <w:fldChar w:fldCharType="separate"/>
            </w:r>
            <w:r>
              <w:rPr>
                <w:noProof/>
                <w:webHidden/>
              </w:rPr>
              <w:t>11</w:t>
            </w:r>
            <w:r>
              <w:rPr>
                <w:noProof/>
                <w:webHidden/>
              </w:rPr>
              <w:fldChar w:fldCharType="end"/>
            </w:r>
          </w:hyperlink>
        </w:p>
        <w:p w14:paraId="1C8E2105" w14:textId="77504B73" w:rsidR="00D04FA1" w:rsidRDefault="00D04FA1">
          <w:pPr>
            <w:pStyle w:val="TOC1"/>
            <w:tabs>
              <w:tab w:val="right" w:leader="dot" w:pos="9016"/>
            </w:tabs>
            <w:rPr>
              <w:noProof/>
              <w:lang w:eastAsia="en-ZA"/>
            </w:rPr>
          </w:pPr>
          <w:hyperlink w:anchor="_Toc243321414" w:history="1">
            <w:r w:rsidRPr="007F49EC">
              <w:rPr>
                <w:rStyle w:val="Hyperlink"/>
                <w:rFonts w:ascii="Times New Roman" w:eastAsia="Calibri" w:hAnsi="Times New Roman" w:cs="Times New Roman"/>
                <w:noProof/>
              </w:rPr>
              <w:t>Appendix: Repository, Reproduction and Monitoring</w:t>
            </w:r>
            <w:r>
              <w:rPr>
                <w:noProof/>
                <w:webHidden/>
              </w:rPr>
              <w:tab/>
            </w:r>
            <w:r>
              <w:rPr>
                <w:noProof/>
                <w:webHidden/>
              </w:rPr>
              <w:fldChar w:fldCharType="begin"/>
            </w:r>
            <w:r>
              <w:rPr>
                <w:noProof/>
                <w:webHidden/>
              </w:rPr>
              <w:instrText xml:space="preserve"> PAGEREF _Toc243321414 \h </w:instrText>
            </w:r>
            <w:r>
              <w:rPr>
                <w:noProof/>
                <w:webHidden/>
              </w:rPr>
            </w:r>
            <w:r>
              <w:rPr>
                <w:noProof/>
                <w:webHidden/>
              </w:rPr>
              <w:fldChar w:fldCharType="separate"/>
            </w:r>
            <w:r>
              <w:rPr>
                <w:noProof/>
                <w:webHidden/>
              </w:rPr>
              <w:t>12</w:t>
            </w:r>
            <w:r>
              <w:rPr>
                <w:noProof/>
                <w:webHidden/>
              </w:rPr>
              <w:fldChar w:fldCharType="end"/>
            </w:r>
          </w:hyperlink>
        </w:p>
        <w:p w14:paraId="13958C3E" w14:textId="5A40390A" w:rsidR="00D04FA1" w:rsidRDefault="00D04FA1">
          <w:pPr>
            <w:pStyle w:val="TOC2"/>
            <w:tabs>
              <w:tab w:val="left" w:pos="720"/>
              <w:tab w:val="right" w:leader="dot" w:pos="9016"/>
            </w:tabs>
            <w:rPr>
              <w:noProof/>
              <w:lang w:eastAsia="en-ZA"/>
            </w:rPr>
          </w:pPr>
          <w:hyperlink w:anchor="_Toc243321415" w:history="1">
            <w:r w:rsidRPr="007F49EC">
              <w:rPr>
                <w:rStyle w:val="Hyperlink"/>
                <w:rFonts w:ascii="Times New Roman" w:hAnsi="Times New Roman" w:cs="Times New Roman"/>
                <w:noProof/>
              </w:rPr>
              <w:t>A.</w:t>
            </w:r>
            <w:r>
              <w:rPr>
                <w:noProof/>
                <w:lang w:eastAsia="en-ZA"/>
              </w:rPr>
              <w:tab/>
            </w:r>
            <w:r w:rsidRPr="007F49EC">
              <w:rPr>
                <w:rStyle w:val="Hyperlink"/>
                <w:rFonts w:ascii="Times New Roman" w:hAnsi="Times New Roman" w:cs="Times New Roman"/>
                <w:noProof/>
              </w:rPr>
              <w:t>Repository Structure</w:t>
            </w:r>
            <w:r>
              <w:rPr>
                <w:noProof/>
                <w:webHidden/>
              </w:rPr>
              <w:tab/>
            </w:r>
            <w:r>
              <w:rPr>
                <w:noProof/>
                <w:webHidden/>
              </w:rPr>
              <w:fldChar w:fldCharType="begin"/>
            </w:r>
            <w:r>
              <w:rPr>
                <w:noProof/>
                <w:webHidden/>
              </w:rPr>
              <w:instrText xml:space="preserve"> PAGEREF _Toc243321415 \h </w:instrText>
            </w:r>
            <w:r>
              <w:rPr>
                <w:noProof/>
                <w:webHidden/>
              </w:rPr>
            </w:r>
            <w:r>
              <w:rPr>
                <w:noProof/>
                <w:webHidden/>
              </w:rPr>
              <w:fldChar w:fldCharType="separate"/>
            </w:r>
            <w:r>
              <w:rPr>
                <w:noProof/>
                <w:webHidden/>
              </w:rPr>
              <w:t>12</w:t>
            </w:r>
            <w:r>
              <w:rPr>
                <w:noProof/>
                <w:webHidden/>
              </w:rPr>
              <w:fldChar w:fldCharType="end"/>
            </w:r>
          </w:hyperlink>
        </w:p>
        <w:p w14:paraId="6B31EEAD" w14:textId="5E7D2495" w:rsidR="00D04FA1" w:rsidRDefault="00D04FA1">
          <w:pPr>
            <w:pStyle w:val="TOC2"/>
            <w:tabs>
              <w:tab w:val="left" w:pos="720"/>
              <w:tab w:val="right" w:leader="dot" w:pos="9016"/>
            </w:tabs>
            <w:rPr>
              <w:noProof/>
              <w:lang w:eastAsia="en-ZA"/>
            </w:rPr>
          </w:pPr>
          <w:hyperlink w:anchor="_Toc243321416" w:history="1">
            <w:r w:rsidRPr="007F49EC">
              <w:rPr>
                <w:rStyle w:val="Hyperlink"/>
                <w:rFonts w:ascii="Times New Roman" w:hAnsi="Times New Roman" w:cs="Times New Roman"/>
                <w:noProof/>
              </w:rPr>
              <w:t>B.</w:t>
            </w:r>
            <w:r>
              <w:rPr>
                <w:noProof/>
                <w:lang w:eastAsia="en-ZA"/>
              </w:rPr>
              <w:tab/>
            </w:r>
            <w:r w:rsidRPr="007F49EC">
              <w:rPr>
                <w:rStyle w:val="Hyperlink"/>
                <w:rFonts w:ascii="Times New Roman" w:hAnsi="Times New Roman" w:cs="Times New Roman"/>
                <w:noProof/>
              </w:rPr>
              <w:t>To Reproduce</w:t>
            </w:r>
            <w:r>
              <w:rPr>
                <w:noProof/>
                <w:webHidden/>
              </w:rPr>
              <w:tab/>
            </w:r>
            <w:r>
              <w:rPr>
                <w:noProof/>
                <w:webHidden/>
              </w:rPr>
              <w:fldChar w:fldCharType="begin"/>
            </w:r>
            <w:r>
              <w:rPr>
                <w:noProof/>
                <w:webHidden/>
              </w:rPr>
              <w:instrText xml:space="preserve"> PAGEREF _Toc243321416 \h </w:instrText>
            </w:r>
            <w:r>
              <w:rPr>
                <w:noProof/>
                <w:webHidden/>
              </w:rPr>
            </w:r>
            <w:r>
              <w:rPr>
                <w:noProof/>
                <w:webHidden/>
              </w:rPr>
              <w:fldChar w:fldCharType="separate"/>
            </w:r>
            <w:r>
              <w:rPr>
                <w:noProof/>
                <w:webHidden/>
              </w:rPr>
              <w:t>13</w:t>
            </w:r>
            <w:r>
              <w:rPr>
                <w:noProof/>
                <w:webHidden/>
              </w:rPr>
              <w:fldChar w:fldCharType="end"/>
            </w:r>
          </w:hyperlink>
        </w:p>
        <w:p w14:paraId="759E5FFA" w14:textId="241723BE" w:rsidR="00D04FA1" w:rsidRDefault="00D04FA1">
          <w:pPr>
            <w:pStyle w:val="TOC3"/>
            <w:tabs>
              <w:tab w:val="left" w:pos="960"/>
              <w:tab w:val="right" w:leader="dot" w:pos="9016"/>
            </w:tabs>
            <w:rPr>
              <w:noProof/>
              <w:lang w:eastAsia="en-ZA"/>
            </w:rPr>
          </w:pPr>
          <w:hyperlink w:anchor="_Toc243321417" w:history="1">
            <w:r w:rsidRPr="007F49EC">
              <w:rPr>
                <w:rStyle w:val="Hyperlink"/>
                <w:rFonts w:ascii="Times New Roman" w:hAnsi="Times New Roman" w:cs="Times New Roman"/>
                <w:noProof/>
              </w:rPr>
              <w:t>a.</w:t>
            </w:r>
            <w:r>
              <w:rPr>
                <w:noProof/>
                <w:lang w:eastAsia="en-ZA"/>
              </w:rPr>
              <w:tab/>
            </w:r>
            <w:r w:rsidRPr="007F49EC">
              <w:rPr>
                <w:rStyle w:val="Hyperlink"/>
                <w:rFonts w:ascii="Times New Roman" w:hAnsi="Times New Roman" w:cs="Times New Roman"/>
                <w:noProof/>
              </w:rPr>
              <w:t>Requirements</w:t>
            </w:r>
            <w:r>
              <w:rPr>
                <w:noProof/>
                <w:webHidden/>
              </w:rPr>
              <w:tab/>
            </w:r>
            <w:r>
              <w:rPr>
                <w:noProof/>
                <w:webHidden/>
              </w:rPr>
              <w:fldChar w:fldCharType="begin"/>
            </w:r>
            <w:r>
              <w:rPr>
                <w:noProof/>
                <w:webHidden/>
              </w:rPr>
              <w:instrText xml:space="preserve"> PAGEREF _Toc243321417 \h </w:instrText>
            </w:r>
            <w:r>
              <w:rPr>
                <w:noProof/>
                <w:webHidden/>
              </w:rPr>
            </w:r>
            <w:r>
              <w:rPr>
                <w:noProof/>
                <w:webHidden/>
              </w:rPr>
              <w:fldChar w:fldCharType="separate"/>
            </w:r>
            <w:r>
              <w:rPr>
                <w:noProof/>
                <w:webHidden/>
              </w:rPr>
              <w:t>13</w:t>
            </w:r>
            <w:r>
              <w:rPr>
                <w:noProof/>
                <w:webHidden/>
              </w:rPr>
              <w:fldChar w:fldCharType="end"/>
            </w:r>
          </w:hyperlink>
        </w:p>
        <w:p w14:paraId="57D4E0D8" w14:textId="230DCF95" w:rsidR="00D04FA1" w:rsidRDefault="00D04FA1">
          <w:pPr>
            <w:pStyle w:val="TOC3"/>
            <w:tabs>
              <w:tab w:val="left" w:pos="960"/>
              <w:tab w:val="right" w:leader="dot" w:pos="9016"/>
            </w:tabs>
            <w:rPr>
              <w:noProof/>
              <w:lang w:eastAsia="en-ZA"/>
            </w:rPr>
          </w:pPr>
          <w:hyperlink w:anchor="_Toc243321418" w:history="1">
            <w:r w:rsidRPr="007F49EC">
              <w:rPr>
                <w:rStyle w:val="Hyperlink"/>
                <w:rFonts w:ascii="Times New Roman" w:hAnsi="Times New Roman" w:cs="Times New Roman"/>
                <w:noProof/>
              </w:rPr>
              <w:t>b.</w:t>
            </w:r>
            <w:r>
              <w:rPr>
                <w:noProof/>
                <w:lang w:eastAsia="en-ZA"/>
              </w:rPr>
              <w:tab/>
            </w:r>
            <w:r w:rsidRPr="007F49EC">
              <w:rPr>
                <w:rStyle w:val="Hyperlink"/>
                <w:rFonts w:ascii="Times New Roman" w:hAnsi="Times New Roman" w:cs="Times New Roman"/>
                <w:noProof/>
              </w:rPr>
              <w:t>Setup</w:t>
            </w:r>
            <w:r>
              <w:rPr>
                <w:noProof/>
                <w:webHidden/>
              </w:rPr>
              <w:tab/>
            </w:r>
            <w:r>
              <w:rPr>
                <w:noProof/>
                <w:webHidden/>
              </w:rPr>
              <w:fldChar w:fldCharType="begin"/>
            </w:r>
            <w:r>
              <w:rPr>
                <w:noProof/>
                <w:webHidden/>
              </w:rPr>
              <w:instrText xml:space="preserve"> PAGEREF _Toc243321418 \h </w:instrText>
            </w:r>
            <w:r>
              <w:rPr>
                <w:noProof/>
                <w:webHidden/>
              </w:rPr>
            </w:r>
            <w:r>
              <w:rPr>
                <w:noProof/>
                <w:webHidden/>
              </w:rPr>
              <w:fldChar w:fldCharType="separate"/>
            </w:r>
            <w:r>
              <w:rPr>
                <w:noProof/>
                <w:webHidden/>
              </w:rPr>
              <w:t>13</w:t>
            </w:r>
            <w:r>
              <w:rPr>
                <w:noProof/>
                <w:webHidden/>
              </w:rPr>
              <w:fldChar w:fldCharType="end"/>
            </w:r>
          </w:hyperlink>
        </w:p>
        <w:p w14:paraId="1CC2B562" w14:textId="56F04BAC" w:rsidR="00D04FA1" w:rsidRDefault="00D04FA1">
          <w:pPr>
            <w:pStyle w:val="TOC3"/>
            <w:tabs>
              <w:tab w:val="left" w:pos="960"/>
              <w:tab w:val="right" w:leader="dot" w:pos="9016"/>
            </w:tabs>
            <w:rPr>
              <w:noProof/>
              <w:lang w:eastAsia="en-ZA"/>
            </w:rPr>
          </w:pPr>
          <w:hyperlink w:anchor="_Toc243321419" w:history="1">
            <w:r w:rsidRPr="007F49EC">
              <w:rPr>
                <w:rStyle w:val="Hyperlink"/>
                <w:rFonts w:ascii="Times New Roman" w:hAnsi="Times New Roman" w:cs="Times New Roman"/>
                <w:noProof/>
              </w:rPr>
              <w:t>c.</w:t>
            </w:r>
            <w:r>
              <w:rPr>
                <w:noProof/>
                <w:lang w:eastAsia="en-ZA"/>
              </w:rPr>
              <w:tab/>
            </w:r>
            <w:r w:rsidRPr="007F49EC">
              <w:rPr>
                <w:rStyle w:val="Hyperlink"/>
                <w:rFonts w:ascii="Times New Roman" w:hAnsi="Times New Roman" w:cs="Times New Roman"/>
                <w:noProof/>
              </w:rPr>
              <w:t>Run order</w:t>
            </w:r>
            <w:r>
              <w:rPr>
                <w:noProof/>
                <w:webHidden/>
              </w:rPr>
              <w:tab/>
            </w:r>
            <w:r>
              <w:rPr>
                <w:noProof/>
                <w:webHidden/>
              </w:rPr>
              <w:fldChar w:fldCharType="begin"/>
            </w:r>
            <w:r>
              <w:rPr>
                <w:noProof/>
                <w:webHidden/>
              </w:rPr>
              <w:instrText xml:space="preserve"> PAGEREF _Toc243321419 \h </w:instrText>
            </w:r>
            <w:r>
              <w:rPr>
                <w:noProof/>
                <w:webHidden/>
              </w:rPr>
            </w:r>
            <w:r>
              <w:rPr>
                <w:noProof/>
                <w:webHidden/>
              </w:rPr>
              <w:fldChar w:fldCharType="separate"/>
            </w:r>
            <w:r>
              <w:rPr>
                <w:noProof/>
                <w:webHidden/>
              </w:rPr>
              <w:t>13</w:t>
            </w:r>
            <w:r>
              <w:rPr>
                <w:noProof/>
                <w:webHidden/>
              </w:rPr>
              <w:fldChar w:fldCharType="end"/>
            </w:r>
          </w:hyperlink>
        </w:p>
        <w:p w14:paraId="74B52E31" w14:textId="54135781" w:rsidR="00D04FA1" w:rsidRDefault="00D04FA1">
          <w:pPr>
            <w:pStyle w:val="TOC3"/>
            <w:tabs>
              <w:tab w:val="left" w:pos="960"/>
              <w:tab w:val="right" w:leader="dot" w:pos="9016"/>
            </w:tabs>
            <w:rPr>
              <w:noProof/>
              <w:lang w:eastAsia="en-ZA"/>
            </w:rPr>
          </w:pPr>
          <w:hyperlink w:anchor="_Toc243321420" w:history="1">
            <w:r w:rsidRPr="007F49EC">
              <w:rPr>
                <w:rStyle w:val="Hyperlink"/>
                <w:rFonts w:ascii="Times New Roman" w:hAnsi="Times New Roman" w:cs="Times New Roman"/>
                <w:noProof/>
              </w:rPr>
              <w:t>d.</w:t>
            </w:r>
            <w:r>
              <w:rPr>
                <w:noProof/>
                <w:lang w:eastAsia="en-ZA"/>
              </w:rPr>
              <w:tab/>
            </w:r>
            <w:r w:rsidRPr="007F49EC">
              <w:rPr>
                <w:rStyle w:val="Hyperlink"/>
                <w:rFonts w:ascii="Times New Roman" w:hAnsi="Times New Roman" w:cs="Times New Roman"/>
                <w:noProof/>
              </w:rPr>
              <w:t>Running the Shiny app</w:t>
            </w:r>
            <w:r>
              <w:rPr>
                <w:noProof/>
                <w:webHidden/>
              </w:rPr>
              <w:tab/>
            </w:r>
            <w:r>
              <w:rPr>
                <w:noProof/>
                <w:webHidden/>
              </w:rPr>
              <w:fldChar w:fldCharType="begin"/>
            </w:r>
            <w:r>
              <w:rPr>
                <w:noProof/>
                <w:webHidden/>
              </w:rPr>
              <w:instrText xml:space="preserve"> PAGEREF _Toc243321420 \h </w:instrText>
            </w:r>
            <w:r>
              <w:rPr>
                <w:noProof/>
                <w:webHidden/>
              </w:rPr>
            </w:r>
            <w:r>
              <w:rPr>
                <w:noProof/>
                <w:webHidden/>
              </w:rPr>
              <w:fldChar w:fldCharType="separate"/>
            </w:r>
            <w:r>
              <w:rPr>
                <w:noProof/>
                <w:webHidden/>
              </w:rPr>
              <w:t>14</w:t>
            </w:r>
            <w:r>
              <w:rPr>
                <w:noProof/>
                <w:webHidden/>
              </w:rPr>
              <w:fldChar w:fldCharType="end"/>
            </w:r>
          </w:hyperlink>
        </w:p>
        <w:p w14:paraId="65B9F37A" w14:textId="6FA6B51B" w:rsidR="00D04FA1" w:rsidRDefault="00D04FA1">
          <w:pPr>
            <w:pStyle w:val="TOC3"/>
            <w:tabs>
              <w:tab w:val="left" w:pos="960"/>
              <w:tab w:val="right" w:leader="dot" w:pos="9016"/>
            </w:tabs>
            <w:rPr>
              <w:noProof/>
              <w:lang w:eastAsia="en-ZA"/>
            </w:rPr>
          </w:pPr>
          <w:hyperlink w:anchor="_Toc243321421" w:history="1">
            <w:r w:rsidRPr="007F49EC">
              <w:rPr>
                <w:rStyle w:val="Hyperlink"/>
                <w:rFonts w:ascii="Times New Roman" w:hAnsi="Times New Roman" w:cs="Times New Roman"/>
                <w:noProof/>
              </w:rPr>
              <w:t>e.</w:t>
            </w:r>
            <w:r>
              <w:rPr>
                <w:noProof/>
                <w:lang w:eastAsia="en-ZA"/>
              </w:rPr>
              <w:tab/>
            </w:r>
            <w:r w:rsidRPr="007F49EC">
              <w:rPr>
                <w:rStyle w:val="Hyperlink"/>
                <w:rFonts w:ascii="Times New Roman" w:hAnsi="Times New Roman" w:cs="Times New Roman"/>
                <w:noProof/>
              </w:rPr>
              <w:t>Check that it ran correctly</w:t>
            </w:r>
            <w:r>
              <w:rPr>
                <w:noProof/>
                <w:webHidden/>
              </w:rPr>
              <w:tab/>
            </w:r>
            <w:r>
              <w:rPr>
                <w:noProof/>
                <w:webHidden/>
              </w:rPr>
              <w:fldChar w:fldCharType="begin"/>
            </w:r>
            <w:r>
              <w:rPr>
                <w:noProof/>
                <w:webHidden/>
              </w:rPr>
              <w:instrText xml:space="preserve"> PAGEREF _Toc243321421 \h </w:instrText>
            </w:r>
            <w:r>
              <w:rPr>
                <w:noProof/>
                <w:webHidden/>
              </w:rPr>
            </w:r>
            <w:r>
              <w:rPr>
                <w:noProof/>
                <w:webHidden/>
              </w:rPr>
              <w:fldChar w:fldCharType="separate"/>
            </w:r>
            <w:r>
              <w:rPr>
                <w:noProof/>
                <w:webHidden/>
              </w:rPr>
              <w:t>14</w:t>
            </w:r>
            <w:r>
              <w:rPr>
                <w:noProof/>
                <w:webHidden/>
              </w:rPr>
              <w:fldChar w:fldCharType="end"/>
            </w:r>
          </w:hyperlink>
        </w:p>
        <w:p w14:paraId="29BE7BE5" w14:textId="3BD1945C" w:rsidR="00D04FA1" w:rsidRDefault="00D04FA1">
          <w:pPr>
            <w:pStyle w:val="TOC2"/>
            <w:tabs>
              <w:tab w:val="left" w:pos="720"/>
              <w:tab w:val="right" w:leader="dot" w:pos="9016"/>
            </w:tabs>
            <w:rPr>
              <w:noProof/>
              <w:lang w:eastAsia="en-ZA"/>
            </w:rPr>
          </w:pPr>
          <w:hyperlink w:anchor="_Toc243321422" w:history="1">
            <w:r w:rsidRPr="007F49EC">
              <w:rPr>
                <w:rStyle w:val="Hyperlink"/>
                <w:rFonts w:ascii="Times New Roman" w:hAnsi="Times New Roman" w:cs="Times New Roman"/>
                <w:noProof/>
              </w:rPr>
              <w:t>C.</w:t>
            </w:r>
            <w:r>
              <w:rPr>
                <w:noProof/>
                <w:lang w:eastAsia="en-ZA"/>
              </w:rPr>
              <w:tab/>
            </w:r>
            <w:r w:rsidRPr="007F49EC">
              <w:rPr>
                <w:rStyle w:val="Hyperlink"/>
                <w:rFonts w:ascii="Times New Roman" w:hAnsi="Times New Roman" w:cs="Times New Roman"/>
                <w:noProof/>
              </w:rPr>
              <w:t>Monitoring</w:t>
            </w:r>
            <w:r>
              <w:rPr>
                <w:noProof/>
                <w:webHidden/>
              </w:rPr>
              <w:tab/>
            </w:r>
            <w:r>
              <w:rPr>
                <w:noProof/>
                <w:webHidden/>
              </w:rPr>
              <w:fldChar w:fldCharType="begin"/>
            </w:r>
            <w:r>
              <w:rPr>
                <w:noProof/>
                <w:webHidden/>
              </w:rPr>
              <w:instrText xml:space="preserve"> PAGEREF _Toc243321422 \h </w:instrText>
            </w:r>
            <w:r>
              <w:rPr>
                <w:noProof/>
                <w:webHidden/>
              </w:rPr>
            </w:r>
            <w:r>
              <w:rPr>
                <w:noProof/>
                <w:webHidden/>
              </w:rPr>
              <w:fldChar w:fldCharType="separate"/>
            </w:r>
            <w:r>
              <w:rPr>
                <w:noProof/>
                <w:webHidden/>
              </w:rPr>
              <w:t>14</w:t>
            </w:r>
            <w:r>
              <w:rPr>
                <w:noProof/>
                <w:webHidden/>
              </w:rPr>
              <w:fldChar w:fldCharType="end"/>
            </w:r>
          </w:hyperlink>
        </w:p>
        <w:p w14:paraId="0BA3BB3D" w14:textId="03578314" w:rsidR="00D04FA1" w:rsidRDefault="00D04FA1">
          <w:pPr>
            <w:pStyle w:val="TOC2"/>
            <w:tabs>
              <w:tab w:val="left" w:pos="720"/>
              <w:tab w:val="right" w:leader="dot" w:pos="9016"/>
            </w:tabs>
            <w:rPr>
              <w:noProof/>
              <w:lang w:eastAsia="en-ZA"/>
            </w:rPr>
          </w:pPr>
          <w:hyperlink w:anchor="_Toc243321423" w:history="1">
            <w:r w:rsidRPr="007F49EC">
              <w:rPr>
                <w:rStyle w:val="Hyperlink"/>
                <w:noProof/>
              </w:rPr>
              <w:t>D.</w:t>
            </w:r>
            <w:r>
              <w:rPr>
                <w:noProof/>
                <w:lang w:eastAsia="en-ZA"/>
              </w:rPr>
              <w:tab/>
            </w:r>
            <w:r w:rsidRPr="007F49EC">
              <w:rPr>
                <w:rStyle w:val="Hyperlink"/>
                <w:noProof/>
              </w:rPr>
              <w:t>AI Usage Log</w:t>
            </w:r>
            <w:r>
              <w:rPr>
                <w:noProof/>
                <w:webHidden/>
              </w:rPr>
              <w:tab/>
            </w:r>
            <w:r>
              <w:rPr>
                <w:noProof/>
                <w:webHidden/>
              </w:rPr>
              <w:fldChar w:fldCharType="begin"/>
            </w:r>
            <w:r>
              <w:rPr>
                <w:noProof/>
                <w:webHidden/>
              </w:rPr>
              <w:instrText xml:space="preserve"> PAGEREF _Toc243321423 \h </w:instrText>
            </w:r>
            <w:r>
              <w:rPr>
                <w:noProof/>
                <w:webHidden/>
              </w:rPr>
            </w:r>
            <w:r>
              <w:rPr>
                <w:noProof/>
                <w:webHidden/>
              </w:rPr>
              <w:fldChar w:fldCharType="separate"/>
            </w:r>
            <w:r>
              <w:rPr>
                <w:noProof/>
                <w:webHidden/>
              </w:rPr>
              <w:t>14</w:t>
            </w:r>
            <w:r>
              <w:rPr>
                <w:noProof/>
                <w:webHidden/>
              </w:rPr>
              <w:fldChar w:fldCharType="end"/>
            </w:r>
          </w:hyperlink>
        </w:p>
        <w:p w14:paraId="4BC4B40C" w14:textId="2352CBBC" w:rsidR="00EE1E88" w:rsidRPr="00C25037" w:rsidRDefault="00EE1E88">
          <w:pPr>
            <w:rPr>
              <w:rFonts w:ascii="Times New Roman" w:hAnsi="Times New Roman" w:cs="Times New Roman"/>
            </w:rPr>
          </w:pPr>
          <w:r w:rsidRPr="00C25037">
            <w:rPr>
              <w:rFonts w:ascii="Times New Roman" w:hAnsi="Times New Roman" w:cs="Times New Roman"/>
              <w:b/>
              <w:bCs/>
            </w:rPr>
            <w:fldChar w:fldCharType="end"/>
          </w:r>
        </w:p>
      </w:sdtContent>
    </w:sdt>
    <w:p w14:paraId="5EC464CE" w14:textId="77777777" w:rsidR="00EE1E88" w:rsidRPr="00C25037" w:rsidRDefault="00EE1E88" w:rsidP="00EE1E88">
      <w:pPr>
        <w:rPr>
          <w:rFonts w:ascii="Times New Roman" w:hAnsi="Times New Roman" w:cs="Times New Roman"/>
        </w:rPr>
      </w:pPr>
    </w:p>
    <w:p w14:paraId="7E2D632A" w14:textId="77777777" w:rsidR="00EE1E88" w:rsidRPr="00C25037" w:rsidRDefault="00EE1E88">
      <w:pPr>
        <w:rPr>
          <w:rFonts w:ascii="Times New Roman" w:eastAsia="Calibri" w:hAnsi="Times New Roman" w:cs="Times New Roman"/>
          <w:color w:val="000000" w:themeColor="text1"/>
          <w:sz w:val="32"/>
          <w:szCs w:val="32"/>
        </w:rPr>
      </w:pPr>
      <w:r w:rsidRPr="00C25037">
        <w:rPr>
          <w:rFonts w:ascii="Times New Roman" w:eastAsia="Calibri" w:hAnsi="Times New Roman" w:cs="Times New Roman"/>
          <w:color w:val="000000" w:themeColor="text1"/>
        </w:rPr>
        <w:br w:type="page"/>
      </w:r>
    </w:p>
    <w:p w14:paraId="00EFF9F9" w14:textId="0A2B36FE" w:rsidR="00EB1BE2" w:rsidRPr="00C25037" w:rsidRDefault="3028CD23" w:rsidP="00CB3443">
      <w:pPr>
        <w:pStyle w:val="Heading1"/>
        <w:spacing w:line="276" w:lineRule="auto"/>
        <w:jc w:val="both"/>
        <w:rPr>
          <w:rFonts w:ascii="Times New Roman" w:hAnsi="Times New Roman" w:cs="Times New Roman"/>
          <w:b/>
          <w:bCs/>
          <w:color w:val="000000" w:themeColor="text1"/>
        </w:rPr>
      </w:pPr>
      <w:bookmarkStart w:id="0" w:name="_Toc243321398"/>
      <w:r w:rsidRPr="00C25037">
        <w:rPr>
          <w:rFonts w:ascii="Times New Roman" w:hAnsi="Times New Roman" w:cs="Times New Roman"/>
          <w:color w:val="000000" w:themeColor="text1"/>
        </w:rPr>
        <w:lastRenderedPageBreak/>
        <w:t>Executive Summary</w:t>
      </w:r>
      <w:bookmarkEnd w:id="0"/>
    </w:p>
    <w:p w14:paraId="269E3398" w14:textId="7FEF90D6" w:rsidR="003A29A0" w:rsidRPr="00C25037" w:rsidRDefault="003A29A0" w:rsidP="00CB3443">
      <w:pPr>
        <w:spacing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 xml:space="preserve">The National Treasury must divide a limited development budget between subsidies for household digital access and continued spending on education and usually plans the two separately. This project tests whether that makes sense </w:t>
      </w:r>
      <w:r w:rsidR="00E7780E" w:rsidRPr="00C25037">
        <w:rPr>
          <w:rFonts w:ascii="Times New Roman" w:eastAsia="Calibri" w:hAnsi="Times New Roman" w:cs="Times New Roman"/>
          <w:color w:val="000000" w:themeColor="text1"/>
          <w:sz w:val="22"/>
          <w:szCs w:val="22"/>
        </w:rPr>
        <w:t>when their end goal is</w:t>
      </w:r>
      <w:r w:rsidRPr="00C25037">
        <w:rPr>
          <w:rFonts w:ascii="Times New Roman" w:eastAsia="Calibri" w:hAnsi="Times New Roman" w:cs="Times New Roman"/>
          <w:color w:val="000000" w:themeColor="text1"/>
          <w:sz w:val="22"/>
          <w:szCs w:val="22"/>
        </w:rPr>
        <w:t xml:space="preserve"> employment. Do</w:t>
      </w:r>
      <w:r w:rsidR="00C10238" w:rsidRPr="00C25037">
        <w:rPr>
          <w:rFonts w:ascii="Times New Roman" w:eastAsia="Calibri" w:hAnsi="Times New Roman" w:cs="Times New Roman"/>
          <w:color w:val="000000" w:themeColor="text1"/>
          <w:sz w:val="22"/>
          <w:szCs w:val="22"/>
        </w:rPr>
        <w:t>es</w:t>
      </w:r>
      <w:r w:rsidRPr="00C25037">
        <w:rPr>
          <w:rFonts w:ascii="Times New Roman" w:eastAsia="Calibri" w:hAnsi="Times New Roman" w:cs="Times New Roman"/>
          <w:color w:val="000000" w:themeColor="text1"/>
          <w:sz w:val="22"/>
          <w:szCs w:val="22"/>
        </w:rPr>
        <w:t xml:space="preserve"> education and home internet access reinforce each other, can one make up for the other or does each work on its own</w:t>
      </w:r>
      <w:r w:rsidR="0037591F" w:rsidRPr="00C25037">
        <w:rPr>
          <w:rFonts w:ascii="Times New Roman" w:hAnsi="Times New Roman" w:cs="Times New Roman"/>
        </w:rPr>
        <w:t xml:space="preserve"> </w:t>
      </w:r>
      <w:r w:rsidR="0037591F" w:rsidRPr="00C25037">
        <w:rPr>
          <w:rFonts w:ascii="Times New Roman" w:eastAsia="Calibri" w:hAnsi="Times New Roman" w:cs="Times New Roman"/>
          <w:color w:val="000000" w:themeColor="text1"/>
          <w:sz w:val="22"/>
          <w:szCs w:val="22"/>
        </w:rPr>
        <w:t xml:space="preserve">and we refer to these three </w:t>
      </w:r>
      <w:r w:rsidR="00D316C0" w:rsidRPr="00C25037">
        <w:rPr>
          <w:rFonts w:ascii="Times New Roman" w:eastAsia="Calibri" w:hAnsi="Times New Roman" w:cs="Times New Roman"/>
          <w:color w:val="000000" w:themeColor="text1"/>
          <w:sz w:val="22"/>
          <w:szCs w:val="22"/>
        </w:rPr>
        <w:t>questions</w:t>
      </w:r>
      <w:r w:rsidR="0037591F" w:rsidRPr="00C25037">
        <w:rPr>
          <w:rFonts w:ascii="Times New Roman" w:eastAsia="Calibri" w:hAnsi="Times New Roman" w:cs="Times New Roman"/>
          <w:color w:val="000000" w:themeColor="text1"/>
          <w:sz w:val="22"/>
          <w:szCs w:val="22"/>
        </w:rPr>
        <w:t xml:space="preserve"> </w:t>
      </w:r>
      <w:r w:rsidR="003B30D8" w:rsidRPr="00C25037">
        <w:rPr>
          <w:rFonts w:ascii="Times New Roman" w:eastAsia="Calibri" w:hAnsi="Times New Roman" w:cs="Times New Roman"/>
          <w:color w:val="000000" w:themeColor="text1"/>
          <w:sz w:val="22"/>
          <w:szCs w:val="22"/>
        </w:rPr>
        <w:t>throughout the project</w:t>
      </w:r>
      <w:r w:rsidR="0037591F" w:rsidRPr="00C25037">
        <w:rPr>
          <w:rFonts w:ascii="Times New Roman" w:eastAsia="Calibri" w:hAnsi="Times New Roman" w:cs="Times New Roman"/>
          <w:color w:val="000000" w:themeColor="text1"/>
          <w:sz w:val="22"/>
          <w:szCs w:val="22"/>
        </w:rPr>
        <w:t xml:space="preserve"> as complements, substitutes and independent factors</w:t>
      </w:r>
      <w:r w:rsidRPr="00C25037">
        <w:rPr>
          <w:rFonts w:ascii="Times New Roman" w:eastAsia="Calibri" w:hAnsi="Times New Roman" w:cs="Times New Roman"/>
          <w:color w:val="000000" w:themeColor="text1"/>
          <w:sz w:val="22"/>
          <w:szCs w:val="22"/>
        </w:rPr>
        <w:t xml:space="preserve">. We used Statistics South Africa’s General Household Survey 2024 data and followed the CRISP-DM process from understanding </w:t>
      </w:r>
      <w:r w:rsidR="00E4395B" w:rsidRPr="00C25037">
        <w:rPr>
          <w:rFonts w:ascii="Times New Roman" w:eastAsia="Calibri" w:hAnsi="Times New Roman" w:cs="Times New Roman"/>
          <w:color w:val="000000" w:themeColor="text1"/>
          <w:sz w:val="22"/>
          <w:szCs w:val="22"/>
        </w:rPr>
        <w:t>the business</w:t>
      </w:r>
      <w:r w:rsidRPr="00C25037">
        <w:rPr>
          <w:rFonts w:ascii="Times New Roman" w:eastAsia="Calibri" w:hAnsi="Times New Roman" w:cs="Times New Roman"/>
          <w:color w:val="000000" w:themeColor="text1"/>
          <w:sz w:val="22"/>
          <w:szCs w:val="22"/>
        </w:rPr>
        <w:t xml:space="preserve"> to deployment.</w:t>
      </w:r>
    </w:p>
    <w:p w14:paraId="1E2E1002" w14:textId="7B027480" w:rsidR="003A29A0" w:rsidRPr="00C25037" w:rsidRDefault="00810C07" w:rsidP="00CB3443">
      <w:pPr>
        <w:spacing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 xml:space="preserve">After </w:t>
      </w:r>
      <w:r w:rsidR="00723A57" w:rsidRPr="00C25037">
        <w:rPr>
          <w:rFonts w:ascii="Times New Roman" w:eastAsia="Calibri" w:hAnsi="Times New Roman" w:cs="Times New Roman"/>
          <w:color w:val="000000" w:themeColor="text1"/>
          <w:sz w:val="22"/>
          <w:szCs w:val="22"/>
        </w:rPr>
        <w:t xml:space="preserve">we finished </w:t>
      </w:r>
      <w:r w:rsidR="008B72D7" w:rsidRPr="00C25037">
        <w:rPr>
          <w:rFonts w:ascii="Times New Roman" w:eastAsia="Calibri" w:hAnsi="Times New Roman" w:cs="Times New Roman"/>
          <w:color w:val="000000" w:themeColor="text1"/>
          <w:sz w:val="22"/>
          <w:szCs w:val="22"/>
        </w:rPr>
        <w:t xml:space="preserve">evaluating our </w:t>
      </w:r>
      <w:r w:rsidR="007755D6" w:rsidRPr="00C25037">
        <w:rPr>
          <w:rFonts w:ascii="Times New Roman" w:eastAsia="Calibri" w:hAnsi="Times New Roman" w:cs="Times New Roman"/>
          <w:color w:val="000000" w:themeColor="text1"/>
          <w:sz w:val="22"/>
          <w:szCs w:val="22"/>
        </w:rPr>
        <w:t xml:space="preserve">models and comparing results we came to the conclusion that </w:t>
      </w:r>
      <w:r w:rsidR="00352A56" w:rsidRPr="00C25037">
        <w:rPr>
          <w:rFonts w:ascii="Times New Roman" w:eastAsia="Calibri" w:hAnsi="Times New Roman" w:cs="Times New Roman"/>
          <w:color w:val="000000" w:themeColor="text1"/>
          <w:sz w:val="22"/>
          <w:szCs w:val="22"/>
        </w:rPr>
        <w:t xml:space="preserve">education and home internet complements one another when it comes to </w:t>
      </w:r>
      <w:r w:rsidR="00DC1FF2" w:rsidRPr="00C25037">
        <w:rPr>
          <w:rFonts w:ascii="Times New Roman" w:eastAsia="Calibri" w:hAnsi="Times New Roman" w:cs="Times New Roman"/>
          <w:color w:val="000000" w:themeColor="text1"/>
          <w:sz w:val="22"/>
          <w:szCs w:val="22"/>
        </w:rPr>
        <w:t>employment</w:t>
      </w:r>
      <w:r w:rsidR="003A29A0" w:rsidRPr="00C25037">
        <w:rPr>
          <w:rFonts w:ascii="Times New Roman" w:eastAsia="Calibri" w:hAnsi="Times New Roman" w:cs="Times New Roman"/>
          <w:color w:val="000000" w:themeColor="text1"/>
          <w:sz w:val="22"/>
          <w:szCs w:val="22"/>
        </w:rPr>
        <w:t>. In a survey-weighted logistic regression for 28742 people in the labour force, the interaction between having matric and having home internet has an odds ratio of 1.29. Among people with matric, home internet goes with about 6 more people employed out of every 100</w:t>
      </w:r>
      <w:r w:rsidR="00A96A56" w:rsidRPr="00C25037">
        <w:rPr>
          <w:rFonts w:ascii="Times New Roman" w:eastAsia="Calibri" w:hAnsi="Times New Roman" w:cs="Times New Roman"/>
          <w:color w:val="000000" w:themeColor="text1"/>
          <w:sz w:val="22"/>
          <w:szCs w:val="22"/>
        </w:rPr>
        <w:t xml:space="preserve"> and among</w:t>
      </w:r>
      <w:r w:rsidR="003A29A0" w:rsidRPr="00C25037">
        <w:rPr>
          <w:rFonts w:ascii="Times New Roman" w:eastAsia="Calibri" w:hAnsi="Times New Roman" w:cs="Times New Roman"/>
          <w:color w:val="000000" w:themeColor="text1"/>
          <w:sz w:val="22"/>
          <w:szCs w:val="22"/>
        </w:rPr>
        <w:t xml:space="preserve"> people without matric the difference is only about 2 in 100, which could be chance. </w:t>
      </w:r>
      <w:r w:rsidR="00AE7E46" w:rsidRPr="00C25037">
        <w:rPr>
          <w:rFonts w:ascii="Times New Roman" w:eastAsia="Calibri" w:hAnsi="Times New Roman" w:cs="Times New Roman"/>
          <w:color w:val="000000" w:themeColor="text1"/>
          <w:sz w:val="22"/>
          <w:szCs w:val="22"/>
        </w:rPr>
        <w:t xml:space="preserve">When we </w:t>
      </w:r>
      <w:r w:rsidR="00361509" w:rsidRPr="00C25037">
        <w:rPr>
          <w:rFonts w:ascii="Times New Roman" w:eastAsia="Calibri" w:hAnsi="Times New Roman" w:cs="Times New Roman"/>
          <w:color w:val="000000" w:themeColor="text1"/>
          <w:sz w:val="22"/>
          <w:szCs w:val="22"/>
        </w:rPr>
        <w:t>tested using a</w:t>
      </w:r>
      <w:r w:rsidR="003A29A0" w:rsidRPr="00C25037">
        <w:rPr>
          <w:rFonts w:ascii="Times New Roman" w:eastAsia="Calibri" w:hAnsi="Times New Roman" w:cs="Times New Roman"/>
          <w:color w:val="000000" w:themeColor="text1"/>
          <w:sz w:val="22"/>
          <w:szCs w:val="22"/>
        </w:rPr>
        <w:t xml:space="preserve"> random forest </w:t>
      </w:r>
      <w:r w:rsidR="00361509" w:rsidRPr="00C25037">
        <w:rPr>
          <w:rFonts w:ascii="Times New Roman" w:eastAsia="Calibri" w:hAnsi="Times New Roman" w:cs="Times New Roman"/>
          <w:color w:val="000000" w:themeColor="text1"/>
          <w:sz w:val="22"/>
          <w:szCs w:val="22"/>
        </w:rPr>
        <w:t>model</w:t>
      </w:r>
      <w:r w:rsidR="003A29A0" w:rsidRPr="00C25037">
        <w:rPr>
          <w:rFonts w:ascii="Times New Roman" w:eastAsia="Calibri" w:hAnsi="Times New Roman" w:cs="Times New Roman"/>
          <w:color w:val="000000" w:themeColor="text1"/>
          <w:sz w:val="22"/>
          <w:szCs w:val="22"/>
        </w:rPr>
        <w:t xml:space="preserve"> that was never told about the interaction </w:t>
      </w:r>
      <w:r w:rsidR="00202BB5" w:rsidRPr="00C25037">
        <w:rPr>
          <w:rFonts w:ascii="Times New Roman" w:eastAsia="Calibri" w:hAnsi="Times New Roman" w:cs="Times New Roman"/>
          <w:color w:val="000000" w:themeColor="text1"/>
          <w:sz w:val="22"/>
          <w:szCs w:val="22"/>
        </w:rPr>
        <w:t>it also</w:t>
      </w:r>
      <w:r w:rsidR="003A29A0" w:rsidRPr="00C25037">
        <w:rPr>
          <w:rFonts w:ascii="Times New Roman" w:eastAsia="Calibri" w:hAnsi="Times New Roman" w:cs="Times New Roman"/>
          <w:color w:val="000000" w:themeColor="text1"/>
          <w:sz w:val="22"/>
          <w:szCs w:val="22"/>
        </w:rPr>
        <w:t xml:space="preserve"> found the same pattern. For salaries the interaction was not significant, so income is reported as a side finding.</w:t>
      </w:r>
    </w:p>
    <w:p w14:paraId="6828E2A2" w14:textId="1DE9DA44" w:rsidR="003A29A0" w:rsidRPr="00C25037" w:rsidRDefault="003A29A0" w:rsidP="00CB3443">
      <w:pPr>
        <w:spacing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 xml:space="preserve">The selected model meets every success criterion </w:t>
      </w:r>
      <w:r w:rsidR="00A53B95" w:rsidRPr="00C25037">
        <w:rPr>
          <w:rFonts w:ascii="Times New Roman" w:eastAsia="Calibri" w:hAnsi="Times New Roman" w:cs="Times New Roman"/>
          <w:color w:val="000000" w:themeColor="text1"/>
          <w:sz w:val="22"/>
          <w:szCs w:val="22"/>
        </w:rPr>
        <w:t>we set</w:t>
      </w:r>
      <w:r w:rsidRPr="00C25037">
        <w:rPr>
          <w:rFonts w:ascii="Times New Roman" w:eastAsia="Calibri" w:hAnsi="Times New Roman" w:cs="Times New Roman"/>
          <w:color w:val="000000" w:themeColor="text1"/>
          <w:sz w:val="22"/>
          <w:szCs w:val="22"/>
        </w:rPr>
        <w:t>, with a test-set AUC of 0.765 against 0.727 for a demographics-only model. It is</w:t>
      </w:r>
      <w:r w:rsidR="000F6D73" w:rsidRPr="00C25037">
        <w:rPr>
          <w:rFonts w:ascii="Times New Roman" w:eastAsia="Calibri" w:hAnsi="Times New Roman" w:cs="Times New Roman"/>
          <w:color w:val="000000" w:themeColor="text1"/>
          <w:sz w:val="22"/>
          <w:szCs w:val="22"/>
        </w:rPr>
        <w:t xml:space="preserve"> fully</w:t>
      </w:r>
      <w:r w:rsidRPr="00C25037">
        <w:rPr>
          <w:rFonts w:ascii="Times New Roman" w:eastAsia="Calibri" w:hAnsi="Times New Roman" w:cs="Times New Roman"/>
          <w:color w:val="000000" w:themeColor="text1"/>
          <w:sz w:val="22"/>
          <w:szCs w:val="22"/>
        </w:rPr>
        <w:t xml:space="preserve"> deployed in an R Shiny app that shows group employment rates, province scenarios and checks on new survey data and a Power BI dashboard </w:t>
      </w:r>
      <w:r w:rsidR="003C439B" w:rsidRPr="00C25037">
        <w:rPr>
          <w:rFonts w:ascii="Times New Roman" w:eastAsia="Calibri" w:hAnsi="Times New Roman" w:cs="Times New Roman"/>
          <w:color w:val="000000" w:themeColor="text1"/>
          <w:sz w:val="22"/>
          <w:szCs w:val="22"/>
        </w:rPr>
        <w:t>that</w:t>
      </w:r>
      <w:r w:rsidRPr="00C25037">
        <w:rPr>
          <w:rFonts w:ascii="Times New Roman" w:eastAsia="Calibri" w:hAnsi="Times New Roman" w:cs="Times New Roman"/>
          <w:color w:val="000000" w:themeColor="text1"/>
          <w:sz w:val="22"/>
          <w:szCs w:val="22"/>
        </w:rPr>
        <w:t xml:space="preserve"> gives analysts the descriptive picture</w:t>
      </w:r>
      <w:r w:rsidR="003C439B" w:rsidRPr="00C25037">
        <w:rPr>
          <w:rFonts w:ascii="Times New Roman" w:eastAsia="Calibri" w:hAnsi="Times New Roman" w:cs="Times New Roman"/>
          <w:color w:val="000000" w:themeColor="text1"/>
          <w:sz w:val="22"/>
          <w:szCs w:val="22"/>
        </w:rPr>
        <w:t xml:space="preserve"> </w:t>
      </w:r>
      <w:r w:rsidR="00361987" w:rsidRPr="00C25037">
        <w:rPr>
          <w:rFonts w:ascii="Times New Roman" w:eastAsia="Calibri" w:hAnsi="Times New Roman" w:cs="Times New Roman"/>
          <w:color w:val="000000" w:themeColor="text1"/>
          <w:sz w:val="22"/>
          <w:szCs w:val="22"/>
        </w:rPr>
        <w:t xml:space="preserve">with </w:t>
      </w:r>
      <w:r w:rsidR="00923F4A">
        <w:rPr>
          <w:rFonts w:ascii="Times New Roman" w:eastAsia="Calibri" w:hAnsi="Times New Roman" w:cs="Times New Roman"/>
          <w:color w:val="000000" w:themeColor="text1"/>
          <w:sz w:val="22"/>
          <w:szCs w:val="22"/>
        </w:rPr>
        <w:t>7</w:t>
      </w:r>
      <w:r w:rsidR="00D67A1A" w:rsidRPr="00C25037">
        <w:rPr>
          <w:rFonts w:ascii="Times New Roman" w:eastAsia="Calibri" w:hAnsi="Times New Roman" w:cs="Times New Roman"/>
          <w:color w:val="000000" w:themeColor="text1"/>
          <w:sz w:val="22"/>
          <w:szCs w:val="22"/>
        </w:rPr>
        <w:t xml:space="preserve"> pages of information</w:t>
      </w:r>
      <w:r w:rsidRPr="00C25037">
        <w:rPr>
          <w:rFonts w:ascii="Times New Roman" w:eastAsia="Calibri" w:hAnsi="Times New Roman" w:cs="Times New Roman"/>
          <w:color w:val="000000" w:themeColor="text1"/>
          <w:sz w:val="22"/>
          <w:szCs w:val="22"/>
        </w:rPr>
        <w:t>.</w:t>
      </w:r>
    </w:p>
    <w:p w14:paraId="26B34BD1" w14:textId="52A62C5B" w:rsidR="00303FFA" w:rsidRPr="00C25037" w:rsidRDefault="00D67A1A" w:rsidP="00CB3443">
      <w:pPr>
        <w:spacing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t xml:space="preserve">Our Final </w:t>
      </w:r>
      <w:r w:rsidR="003A29A0" w:rsidRPr="00C25037">
        <w:rPr>
          <w:rFonts w:ascii="Times New Roman" w:eastAsia="Calibri" w:hAnsi="Times New Roman" w:cs="Times New Roman"/>
          <w:color w:val="000000" w:themeColor="text1"/>
          <w:sz w:val="22"/>
          <w:szCs w:val="22"/>
          <w:u w:val="single"/>
        </w:rPr>
        <w:t>Recommendation</w:t>
      </w:r>
      <w:r w:rsidRPr="00C25037">
        <w:rPr>
          <w:rFonts w:ascii="Times New Roman" w:eastAsia="Calibri" w:hAnsi="Times New Roman" w:cs="Times New Roman"/>
          <w:color w:val="000000" w:themeColor="text1"/>
          <w:sz w:val="22"/>
          <w:szCs w:val="22"/>
          <w:u w:val="single"/>
        </w:rPr>
        <w:t>:</w:t>
      </w:r>
      <w:r w:rsidR="003A29A0" w:rsidRPr="00C25037">
        <w:rPr>
          <w:rFonts w:ascii="Times New Roman" w:eastAsia="Calibri" w:hAnsi="Times New Roman" w:cs="Times New Roman"/>
          <w:color w:val="000000" w:themeColor="text1"/>
          <w:sz w:val="22"/>
          <w:szCs w:val="22"/>
        </w:rPr>
        <w:t xml:space="preserve"> </w:t>
      </w:r>
      <w:r w:rsidR="00BE6D28" w:rsidRPr="00C25037">
        <w:rPr>
          <w:rFonts w:ascii="Times New Roman" w:eastAsia="Calibri" w:hAnsi="Times New Roman" w:cs="Times New Roman"/>
          <w:color w:val="000000" w:themeColor="text1"/>
          <w:sz w:val="22"/>
          <w:szCs w:val="22"/>
        </w:rPr>
        <w:t xml:space="preserve">The National </w:t>
      </w:r>
      <w:r w:rsidR="003A29A0" w:rsidRPr="00C25037">
        <w:rPr>
          <w:rFonts w:ascii="Times New Roman" w:eastAsia="Calibri" w:hAnsi="Times New Roman" w:cs="Times New Roman"/>
          <w:color w:val="000000" w:themeColor="text1"/>
          <w:sz w:val="22"/>
          <w:szCs w:val="22"/>
        </w:rPr>
        <w:t>Treasury should plan digital-access and education funding together instead of as competing budget lines, starting where people are educated</w:t>
      </w:r>
      <w:r w:rsidR="008153D9" w:rsidRPr="00C25037">
        <w:rPr>
          <w:rFonts w:ascii="Times New Roman" w:eastAsia="Calibri" w:hAnsi="Times New Roman" w:cs="Times New Roman"/>
          <w:color w:val="000000" w:themeColor="text1"/>
          <w:sz w:val="22"/>
          <w:szCs w:val="22"/>
        </w:rPr>
        <w:t>,</w:t>
      </w:r>
      <w:r w:rsidR="003A29A0" w:rsidRPr="00C25037">
        <w:rPr>
          <w:rFonts w:ascii="Times New Roman" w:eastAsia="Calibri" w:hAnsi="Times New Roman" w:cs="Times New Roman"/>
          <w:color w:val="000000" w:themeColor="text1"/>
          <w:sz w:val="22"/>
          <w:szCs w:val="22"/>
        </w:rPr>
        <w:t xml:space="preserve"> but not connected. These results are associations from one 2024 survey, so they should guide pilot programmes, not be read as proof that a subsidy will create a set number of jobs.</w:t>
      </w:r>
    </w:p>
    <w:p w14:paraId="2DF56F49" w14:textId="290C11A4" w:rsidR="00E92C7D" w:rsidRPr="00C25037" w:rsidRDefault="3028CD23" w:rsidP="00CB3443">
      <w:pPr>
        <w:pStyle w:val="Heading1"/>
        <w:numPr>
          <w:ilvl w:val="0"/>
          <w:numId w:val="11"/>
        </w:numPr>
        <w:spacing w:line="276" w:lineRule="auto"/>
        <w:jc w:val="both"/>
        <w:rPr>
          <w:rFonts w:ascii="Times New Roman" w:hAnsi="Times New Roman" w:cs="Times New Roman"/>
          <w:color w:val="000000" w:themeColor="text1"/>
        </w:rPr>
      </w:pPr>
      <w:bookmarkStart w:id="1" w:name="_Toc243321399"/>
      <w:r w:rsidRPr="00C25037">
        <w:rPr>
          <w:rFonts w:ascii="Times New Roman" w:hAnsi="Times New Roman" w:cs="Times New Roman"/>
          <w:color w:val="000000" w:themeColor="text1"/>
        </w:rPr>
        <w:t>Business Understanding</w:t>
      </w:r>
      <w:bookmarkEnd w:id="1"/>
      <w:r w:rsidRPr="00C25037">
        <w:rPr>
          <w:rFonts w:ascii="Times New Roman" w:hAnsi="Times New Roman" w:cs="Times New Roman"/>
          <w:color w:val="000000" w:themeColor="text1"/>
        </w:rPr>
        <w:t xml:space="preserve"> </w:t>
      </w:r>
    </w:p>
    <w:p w14:paraId="073A186A" w14:textId="765D18E1" w:rsidR="00802050" w:rsidRPr="00C25037" w:rsidRDefault="00802050" w:rsidP="00CB3443">
      <w:pPr>
        <w:spacing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t>The problem</w:t>
      </w:r>
      <w:r w:rsidR="00114D4B" w:rsidRPr="00C25037">
        <w:rPr>
          <w:rFonts w:ascii="Times New Roman" w:eastAsia="Calibri" w:hAnsi="Times New Roman" w:cs="Times New Roman"/>
          <w:color w:val="000000" w:themeColor="text1"/>
          <w:sz w:val="22"/>
          <w:szCs w:val="22"/>
          <w:u w:val="single"/>
        </w:rPr>
        <w:t>:</w:t>
      </w:r>
      <w:r w:rsidRPr="00C25037">
        <w:rPr>
          <w:rFonts w:ascii="Times New Roman" w:eastAsia="Calibri" w:hAnsi="Times New Roman" w:cs="Times New Roman"/>
          <w:color w:val="000000" w:themeColor="text1"/>
          <w:sz w:val="22"/>
          <w:szCs w:val="22"/>
        </w:rPr>
        <w:t xml:space="preserve"> South Africa combines high unemployment with unequal access to the internet</w:t>
      </w:r>
      <w:r w:rsidR="006C471B" w:rsidRPr="00C25037">
        <w:rPr>
          <w:rFonts w:ascii="Times New Roman" w:eastAsia="Calibri" w:hAnsi="Times New Roman" w:cs="Times New Roman"/>
          <w:color w:val="000000" w:themeColor="text1"/>
          <w:sz w:val="22"/>
          <w:szCs w:val="22"/>
        </w:rPr>
        <w:t xml:space="preserve"> and </w:t>
      </w:r>
      <w:r w:rsidR="00D609E6" w:rsidRPr="00C25037">
        <w:rPr>
          <w:rFonts w:ascii="Times New Roman" w:eastAsia="Calibri" w:hAnsi="Times New Roman" w:cs="Times New Roman"/>
          <w:color w:val="000000" w:themeColor="text1"/>
          <w:sz w:val="22"/>
          <w:szCs w:val="22"/>
        </w:rPr>
        <w:t xml:space="preserve">with </w:t>
      </w:r>
      <w:r w:rsidR="00037586" w:rsidRPr="00C25037">
        <w:rPr>
          <w:rFonts w:ascii="Times New Roman" w:eastAsia="Calibri" w:hAnsi="Times New Roman" w:cs="Times New Roman"/>
          <w:color w:val="000000" w:themeColor="text1"/>
          <w:sz w:val="22"/>
          <w:szCs w:val="22"/>
        </w:rPr>
        <w:t xml:space="preserve">job seeking now </w:t>
      </w:r>
      <w:r w:rsidR="00D609E6" w:rsidRPr="00C25037">
        <w:rPr>
          <w:rFonts w:ascii="Times New Roman" w:eastAsia="Calibri" w:hAnsi="Times New Roman" w:cs="Times New Roman"/>
          <w:color w:val="000000" w:themeColor="text1"/>
          <w:sz w:val="22"/>
          <w:szCs w:val="22"/>
        </w:rPr>
        <w:t>happening</w:t>
      </w:r>
      <w:r w:rsidR="00037586" w:rsidRPr="00C25037">
        <w:rPr>
          <w:rFonts w:ascii="Times New Roman" w:eastAsia="Calibri" w:hAnsi="Times New Roman" w:cs="Times New Roman"/>
          <w:color w:val="000000" w:themeColor="text1"/>
          <w:sz w:val="22"/>
          <w:szCs w:val="22"/>
        </w:rPr>
        <w:t xml:space="preserve"> online</w:t>
      </w:r>
      <w:r w:rsidRPr="00C25037">
        <w:rPr>
          <w:rFonts w:ascii="Times New Roman" w:eastAsia="Calibri" w:hAnsi="Times New Roman" w:cs="Times New Roman"/>
          <w:color w:val="000000" w:themeColor="text1"/>
          <w:sz w:val="22"/>
          <w:szCs w:val="22"/>
        </w:rPr>
        <w:t>, through job adverts, online applications and staying in contact with employers</w:t>
      </w:r>
      <w:r w:rsidR="00DA1342" w:rsidRPr="00C25037">
        <w:rPr>
          <w:rFonts w:ascii="Times New Roman" w:eastAsia="Calibri" w:hAnsi="Times New Roman" w:cs="Times New Roman"/>
          <w:color w:val="000000" w:themeColor="text1"/>
          <w:sz w:val="22"/>
          <w:szCs w:val="22"/>
        </w:rPr>
        <w:t>,</w:t>
      </w:r>
      <w:r w:rsidRPr="00C25037">
        <w:rPr>
          <w:rFonts w:ascii="Times New Roman" w:eastAsia="Calibri" w:hAnsi="Times New Roman" w:cs="Times New Roman"/>
          <w:color w:val="000000" w:themeColor="text1"/>
          <w:sz w:val="22"/>
          <w:szCs w:val="22"/>
        </w:rPr>
        <w:t xml:space="preserve"> </w:t>
      </w:r>
      <w:r w:rsidR="00EE3B53" w:rsidRPr="00C25037">
        <w:rPr>
          <w:rFonts w:ascii="Times New Roman" w:eastAsia="Calibri" w:hAnsi="Times New Roman" w:cs="Times New Roman"/>
          <w:color w:val="000000" w:themeColor="text1"/>
          <w:sz w:val="22"/>
          <w:szCs w:val="22"/>
        </w:rPr>
        <w:t>not everyone has a fair and equal chance at getting a job (Oyedemi and Choung, 2020)</w:t>
      </w:r>
      <w:r w:rsidRPr="00C25037">
        <w:rPr>
          <w:rFonts w:ascii="Times New Roman" w:eastAsia="Calibri" w:hAnsi="Times New Roman" w:cs="Times New Roman"/>
          <w:color w:val="000000" w:themeColor="text1"/>
          <w:sz w:val="22"/>
          <w:szCs w:val="22"/>
        </w:rPr>
        <w:t>. Poor connectivity, high data costs and limited digital skills keep many job seekers out of th</w:t>
      </w:r>
      <w:r w:rsidR="00F11183" w:rsidRPr="00C25037">
        <w:rPr>
          <w:rFonts w:ascii="Times New Roman" w:eastAsia="Calibri" w:hAnsi="Times New Roman" w:cs="Times New Roman"/>
          <w:color w:val="000000" w:themeColor="text1"/>
          <w:sz w:val="22"/>
          <w:szCs w:val="22"/>
        </w:rPr>
        <w:t>e process of applying for jobs online</w:t>
      </w:r>
      <w:r w:rsidRPr="00C25037">
        <w:rPr>
          <w:rFonts w:ascii="Times New Roman" w:eastAsia="Calibri" w:hAnsi="Times New Roman" w:cs="Times New Roman"/>
          <w:color w:val="000000" w:themeColor="text1"/>
          <w:sz w:val="22"/>
          <w:szCs w:val="22"/>
        </w:rPr>
        <w:t>.</w:t>
      </w:r>
      <w:r w:rsidR="0035315C">
        <w:rPr>
          <w:rFonts w:ascii="Times New Roman" w:eastAsia="Calibri" w:hAnsi="Times New Roman" w:cs="Times New Roman"/>
          <w:color w:val="000000" w:themeColor="text1"/>
          <w:sz w:val="22"/>
          <w:szCs w:val="22"/>
        </w:rPr>
        <w:t xml:space="preserve"> </w:t>
      </w:r>
      <w:r w:rsidRPr="00C25037">
        <w:rPr>
          <w:rFonts w:ascii="Times New Roman" w:eastAsia="Calibri" w:hAnsi="Times New Roman" w:cs="Times New Roman"/>
          <w:color w:val="000000" w:themeColor="text1"/>
          <w:sz w:val="22"/>
          <w:szCs w:val="22"/>
        </w:rPr>
        <w:t>Education strongly affects employment and the open question is whether internet access changes how much education pays off. If it does, money spent on education may be under-delivering in places where people cannot get online.</w:t>
      </w:r>
    </w:p>
    <w:p w14:paraId="5AC74CA2" w14:textId="20E1FCD1" w:rsidR="00802050" w:rsidRPr="00C25037" w:rsidRDefault="00802050" w:rsidP="00CB3443">
      <w:pPr>
        <w:spacing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t>The stakeholder</w:t>
      </w:r>
      <w:r w:rsidR="00114D4B" w:rsidRPr="00C25037">
        <w:rPr>
          <w:rFonts w:ascii="Times New Roman" w:eastAsia="Calibri" w:hAnsi="Times New Roman" w:cs="Times New Roman"/>
          <w:color w:val="000000" w:themeColor="text1"/>
          <w:sz w:val="22"/>
          <w:szCs w:val="22"/>
          <w:u w:val="single"/>
        </w:rPr>
        <w:t>:</w:t>
      </w:r>
      <w:r w:rsidRPr="00C25037">
        <w:rPr>
          <w:rFonts w:ascii="Times New Roman" w:eastAsia="Calibri" w:hAnsi="Times New Roman" w:cs="Times New Roman"/>
          <w:color w:val="000000" w:themeColor="text1"/>
          <w:sz w:val="22"/>
          <w:szCs w:val="22"/>
        </w:rPr>
        <w:t xml:space="preserve"> </w:t>
      </w:r>
      <w:r w:rsidR="00336B29" w:rsidRPr="00C25037">
        <w:rPr>
          <w:rFonts w:ascii="Times New Roman" w:eastAsia="Calibri" w:hAnsi="Times New Roman" w:cs="Times New Roman"/>
          <w:color w:val="000000" w:themeColor="text1"/>
          <w:sz w:val="22"/>
          <w:szCs w:val="22"/>
        </w:rPr>
        <w:t xml:space="preserve">The </w:t>
      </w:r>
      <w:r w:rsidRPr="00C25037">
        <w:rPr>
          <w:rFonts w:ascii="Times New Roman" w:eastAsia="Calibri" w:hAnsi="Times New Roman" w:cs="Times New Roman"/>
          <w:color w:val="000000" w:themeColor="text1"/>
          <w:sz w:val="22"/>
          <w:szCs w:val="22"/>
        </w:rPr>
        <w:t>National Treasury advises government on how development funding is allocated</w:t>
      </w:r>
      <w:r w:rsidR="00D1260F" w:rsidRPr="00C25037">
        <w:rPr>
          <w:rFonts w:ascii="Times New Roman" w:eastAsia="Calibri" w:hAnsi="Times New Roman" w:cs="Times New Roman"/>
          <w:color w:val="000000" w:themeColor="text1"/>
          <w:sz w:val="22"/>
          <w:szCs w:val="22"/>
        </w:rPr>
        <w:t xml:space="preserve"> and e</w:t>
      </w:r>
      <w:r w:rsidRPr="00C25037">
        <w:rPr>
          <w:rFonts w:ascii="Times New Roman" w:eastAsia="Calibri" w:hAnsi="Times New Roman" w:cs="Times New Roman"/>
          <w:color w:val="000000" w:themeColor="text1"/>
          <w:sz w:val="22"/>
          <w:szCs w:val="22"/>
        </w:rPr>
        <w:t>ach year it must decide how to split a limited budget between digital-access subsidies and education programmes. To do this well, it needs evidence on whether the two policy areas affect each other or can safely be treated separately</w:t>
      </w:r>
      <w:r w:rsidR="00A76F2F" w:rsidRPr="00C25037">
        <w:rPr>
          <w:rFonts w:ascii="Times New Roman" w:eastAsia="Calibri" w:hAnsi="Times New Roman" w:cs="Times New Roman"/>
          <w:color w:val="000000" w:themeColor="text1"/>
          <w:sz w:val="22"/>
          <w:szCs w:val="22"/>
        </w:rPr>
        <w:t>, which is where we come in.</w:t>
      </w:r>
    </w:p>
    <w:p w14:paraId="1AF461B4" w14:textId="00528114" w:rsidR="00802050" w:rsidRPr="00C25037" w:rsidRDefault="00802050" w:rsidP="00CB3443">
      <w:pPr>
        <w:keepNext/>
        <w:spacing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t>The business question</w:t>
      </w:r>
      <w:r w:rsidR="00BA436C" w:rsidRPr="00C25037">
        <w:rPr>
          <w:rFonts w:ascii="Times New Roman" w:eastAsia="Calibri" w:hAnsi="Times New Roman" w:cs="Times New Roman"/>
          <w:color w:val="000000" w:themeColor="text1"/>
          <w:sz w:val="22"/>
          <w:szCs w:val="22"/>
          <w:u w:val="single"/>
        </w:rPr>
        <w:t>:</w:t>
      </w:r>
      <w:r w:rsidRPr="00C25037">
        <w:rPr>
          <w:rFonts w:ascii="Times New Roman" w:eastAsia="Calibri" w:hAnsi="Times New Roman" w:cs="Times New Roman"/>
          <w:color w:val="000000" w:themeColor="text1"/>
          <w:sz w:val="22"/>
          <w:szCs w:val="22"/>
        </w:rPr>
        <w:t xml:space="preserve"> Do education and household internet access act as complements, substitutes or independent factors when it comes to employment? International research shows that either pattern can </w:t>
      </w:r>
      <w:r w:rsidRPr="00C25037">
        <w:rPr>
          <w:rFonts w:ascii="Times New Roman" w:eastAsia="Calibri" w:hAnsi="Times New Roman" w:cs="Times New Roman"/>
          <w:color w:val="000000" w:themeColor="text1"/>
          <w:sz w:val="22"/>
          <w:szCs w:val="22"/>
        </w:rPr>
        <w:lastRenderedPageBreak/>
        <w:t xml:space="preserve">occur, depending on the country and the group studied (Plavgo, 2023). We therefore tested which one applies to South Africa’s working-age population instead of assuming it. </w:t>
      </w:r>
    </w:p>
    <w:tbl>
      <w:tblPr>
        <w:tblStyle w:val="TableGrid"/>
        <w:tblW w:w="9026" w:type="dxa"/>
        <w:tblLayout w:type="fixed"/>
        <w:tblCellMar>
          <w:top w:w="28" w:type="dxa"/>
          <w:left w:w="85" w:type="dxa"/>
          <w:bottom w:w="28" w:type="dxa"/>
          <w:right w:w="85" w:type="dxa"/>
        </w:tblCellMar>
        <w:tblLook w:val="0420" w:firstRow="1" w:lastRow="0" w:firstColumn="0" w:lastColumn="0" w:noHBand="0" w:noVBand="1"/>
      </w:tblPr>
      <w:tblGrid>
        <w:gridCol w:w="1900"/>
        <w:gridCol w:w="4126"/>
        <w:gridCol w:w="3000"/>
      </w:tblGrid>
      <w:tr w:rsidR="00802050" w:rsidRPr="00C25037" w14:paraId="251CE314" w14:textId="77777777">
        <w:trPr>
          <w:cantSplit/>
          <w:tblHeader/>
        </w:trPr>
        <w:tc>
          <w:tcPr>
            <w:tcW w:w="1900" w:type="dxa"/>
            <w:shd w:val="clear" w:color="auto" w:fill="F2F2F2"/>
          </w:tcPr>
          <w:p w14:paraId="2C54FDE0" w14:textId="77777777" w:rsidR="00802050" w:rsidRPr="00C25037" w:rsidRDefault="00802050"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b/>
                <w:bCs/>
                <w:color w:val="000000" w:themeColor="text1"/>
                <w:sz w:val="20"/>
                <w:szCs w:val="20"/>
                <w:lang w:val="en-ZA"/>
              </w:rPr>
              <w:t>Answer</w:t>
            </w:r>
          </w:p>
        </w:tc>
        <w:tc>
          <w:tcPr>
            <w:tcW w:w="4126" w:type="dxa"/>
            <w:shd w:val="clear" w:color="auto" w:fill="F2F2F2"/>
          </w:tcPr>
          <w:p w14:paraId="539C38CA" w14:textId="77777777" w:rsidR="00802050" w:rsidRPr="00C25037" w:rsidRDefault="00802050"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b/>
                <w:bCs/>
                <w:color w:val="000000" w:themeColor="text1"/>
                <w:sz w:val="20"/>
                <w:szCs w:val="20"/>
                <w:lang w:val="en-ZA"/>
              </w:rPr>
              <w:t>Meaning</w:t>
            </w:r>
          </w:p>
        </w:tc>
        <w:tc>
          <w:tcPr>
            <w:tcW w:w="3000" w:type="dxa"/>
            <w:shd w:val="clear" w:color="auto" w:fill="F2F2F2"/>
          </w:tcPr>
          <w:p w14:paraId="2B3B82FD" w14:textId="77777777" w:rsidR="00802050" w:rsidRPr="00C25037" w:rsidRDefault="00802050"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b/>
                <w:bCs/>
                <w:color w:val="000000" w:themeColor="text1"/>
                <w:sz w:val="20"/>
                <w:szCs w:val="20"/>
                <w:lang w:val="en-ZA"/>
              </w:rPr>
              <w:t>Funding implication</w:t>
            </w:r>
          </w:p>
        </w:tc>
      </w:tr>
      <w:tr w:rsidR="00802050" w:rsidRPr="00C25037" w14:paraId="776C3915" w14:textId="77777777">
        <w:trPr>
          <w:cantSplit/>
        </w:trPr>
        <w:tc>
          <w:tcPr>
            <w:tcW w:w="1900" w:type="dxa"/>
          </w:tcPr>
          <w:p w14:paraId="60402E76" w14:textId="77777777" w:rsidR="00802050" w:rsidRPr="00C25037" w:rsidRDefault="00802050"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Complements</w:t>
            </w:r>
          </w:p>
        </w:tc>
        <w:tc>
          <w:tcPr>
            <w:tcW w:w="4126" w:type="dxa"/>
          </w:tcPr>
          <w:p w14:paraId="1943478D" w14:textId="77777777" w:rsidR="00802050" w:rsidRPr="00C25037" w:rsidRDefault="00802050"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Each makes the other worth more. People with matric and home internet do better than the two effects added together.</w:t>
            </w:r>
          </w:p>
        </w:tc>
        <w:tc>
          <w:tcPr>
            <w:tcW w:w="3000" w:type="dxa"/>
          </w:tcPr>
          <w:p w14:paraId="451CA82A" w14:textId="77777777" w:rsidR="00802050" w:rsidRPr="00C25037" w:rsidRDefault="00802050"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Plan and target both budgets together.</w:t>
            </w:r>
          </w:p>
        </w:tc>
      </w:tr>
      <w:tr w:rsidR="00802050" w:rsidRPr="00C25037" w14:paraId="2E7D9DEE" w14:textId="77777777">
        <w:trPr>
          <w:cantSplit/>
        </w:trPr>
        <w:tc>
          <w:tcPr>
            <w:tcW w:w="1900" w:type="dxa"/>
          </w:tcPr>
          <w:p w14:paraId="0DD6D511" w14:textId="77777777" w:rsidR="00802050" w:rsidRPr="00C25037" w:rsidRDefault="00802050"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Substitutes</w:t>
            </w:r>
          </w:p>
        </w:tc>
        <w:tc>
          <w:tcPr>
            <w:tcW w:w="4126" w:type="dxa"/>
          </w:tcPr>
          <w:p w14:paraId="05B8992A" w14:textId="77777777" w:rsidR="00802050" w:rsidRPr="00C25037" w:rsidRDefault="00802050"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One can make up for the other. Internet helps most where education is low.</w:t>
            </w:r>
          </w:p>
        </w:tc>
        <w:tc>
          <w:tcPr>
            <w:tcW w:w="3000" w:type="dxa"/>
          </w:tcPr>
          <w:p w14:paraId="15D88546" w14:textId="77777777" w:rsidR="00802050" w:rsidRPr="00C25037" w:rsidRDefault="00802050"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Internet access can partly compensate where education is lacking.</w:t>
            </w:r>
          </w:p>
        </w:tc>
      </w:tr>
      <w:tr w:rsidR="00802050" w:rsidRPr="00C25037" w14:paraId="340A591C" w14:textId="77777777">
        <w:trPr>
          <w:cantSplit/>
        </w:trPr>
        <w:tc>
          <w:tcPr>
            <w:tcW w:w="1900" w:type="dxa"/>
          </w:tcPr>
          <w:p w14:paraId="24208296" w14:textId="77777777" w:rsidR="00802050" w:rsidRPr="00C25037" w:rsidRDefault="00802050"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Independent</w:t>
            </w:r>
          </w:p>
        </w:tc>
        <w:tc>
          <w:tcPr>
            <w:tcW w:w="4126" w:type="dxa"/>
          </w:tcPr>
          <w:p w14:paraId="0E3E8724" w14:textId="77777777" w:rsidR="00802050" w:rsidRPr="00C25037" w:rsidRDefault="00802050"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Each has its own effect and neither changes the other.</w:t>
            </w:r>
          </w:p>
        </w:tc>
        <w:tc>
          <w:tcPr>
            <w:tcW w:w="3000" w:type="dxa"/>
          </w:tcPr>
          <w:p w14:paraId="0FD330F8" w14:textId="77777777" w:rsidR="00802050" w:rsidRPr="00C25037" w:rsidRDefault="00802050"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Fund and evaluate the two separately.</w:t>
            </w:r>
          </w:p>
        </w:tc>
      </w:tr>
    </w:tbl>
    <w:p w14:paraId="0C0957CC" w14:textId="05AAE493" w:rsidR="00802050" w:rsidRPr="00C25037" w:rsidRDefault="00802050" w:rsidP="00CB3443">
      <w:pPr>
        <w:spacing w:before="160"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t>Analytics goal</w:t>
      </w:r>
      <w:r w:rsidR="00562906" w:rsidRPr="00C25037">
        <w:rPr>
          <w:rFonts w:ascii="Times New Roman" w:eastAsia="Calibri" w:hAnsi="Times New Roman" w:cs="Times New Roman"/>
          <w:color w:val="000000" w:themeColor="text1"/>
          <w:sz w:val="22"/>
          <w:szCs w:val="22"/>
          <w:u w:val="single"/>
        </w:rPr>
        <w:t>:</w:t>
      </w:r>
      <w:r w:rsidRPr="00C25037">
        <w:rPr>
          <w:rFonts w:ascii="Times New Roman" w:eastAsia="Calibri" w:hAnsi="Times New Roman" w:cs="Times New Roman"/>
          <w:color w:val="000000" w:themeColor="text1"/>
          <w:sz w:val="22"/>
          <w:szCs w:val="22"/>
        </w:rPr>
        <w:t xml:space="preserve"> Model whether a person in the labour force is employed, using education, home internet access and the interaction between the two, while controlling for age, sex, population group, household make-up and location. As a secondary and exploratory question, model the salary of employed people with the same inputs.</w:t>
      </w:r>
    </w:p>
    <w:p w14:paraId="5D79F1AB" w14:textId="1DF6B0B2" w:rsidR="00802050" w:rsidRPr="00C25037" w:rsidRDefault="00802050" w:rsidP="00CB3443">
      <w:pPr>
        <w:keepNext/>
        <w:spacing w:after="6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t>Success criteria</w:t>
      </w:r>
      <w:r w:rsidR="00562906" w:rsidRPr="00C25037">
        <w:rPr>
          <w:rFonts w:ascii="Times New Roman" w:eastAsia="Calibri" w:hAnsi="Times New Roman" w:cs="Times New Roman"/>
          <w:color w:val="000000" w:themeColor="text1"/>
          <w:sz w:val="22"/>
          <w:szCs w:val="22"/>
          <w:u w:val="single"/>
        </w:rPr>
        <w:t>:</w:t>
      </w:r>
      <w:r w:rsidRPr="00C25037">
        <w:rPr>
          <w:rFonts w:ascii="Times New Roman" w:eastAsia="Calibri" w:hAnsi="Times New Roman" w:cs="Times New Roman"/>
          <w:color w:val="000000" w:themeColor="text1"/>
          <w:sz w:val="22"/>
          <w:szCs w:val="22"/>
        </w:rPr>
        <w:t xml:space="preserve"> The project would succeed if it gave </w:t>
      </w:r>
      <w:r w:rsidR="00DC157D" w:rsidRPr="00C25037">
        <w:rPr>
          <w:rFonts w:ascii="Times New Roman" w:eastAsia="Calibri" w:hAnsi="Times New Roman" w:cs="Times New Roman"/>
          <w:color w:val="000000" w:themeColor="text1"/>
          <w:sz w:val="22"/>
          <w:szCs w:val="22"/>
        </w:rPr>
        <w:t>the National Treasury</w:t>
      </w:r>
      <w:r w:rsidRPr="00C25037">
        <w:rPr>
          <w:rFonts w:ascii="Times New Roman" w:eastAsia="Calibri" w:hAnsi="Times New Roman" w:cs="Times New Roman"/>
          <w:color w:val="000000" w:themeColor="text1"/>
          <w:sz w:val="22"/>
          <w:szCs w:val="22"/>
        </w:rPr>
        <w:t xml:space="preserve"> a clear, evidence-based answer to the business question and was honest about the limits of the data. </w:t>
      </w:r>
    </w:p>
    <w:p w14:paraId="23E647CD" w14:textId="0F106FF5" w:rsidR="00A014D2" w:rsidRPr="00C25037" w:rsidRDefault="3028CD23" w:rsidP="00CB3443">
      <w:pPr>
        <w:pStyle w:val="Heading1"/>
        <w:numPr>
          <w:ilvl w:val="0"/>
          <w:numId w:val="11"/>
        </w:numPr>
        <w:spacing w:line="276" w:lineRule="auto"/>
        <w:jc w:val="both"/>
        <w:rPr>
          <w:rFonts w:ascii="Times New Roman" w:hAnsi="Times New Roman" w:cs="Times New Roman"/>
          <w:color w:val="000000" w:themeColor="text1"/>
        </w:rPr>
      </w:pPr>
      <w:bookmarkStart w:id="2" w:name="_Toc243321400"/>
      <w:r w:rsidRPr="00C25037">
        <w:rPr>
          <w:rFonts w:ascii="Times New Roman" w:hAnsi="Times New Roman" w:cs="Times New Roman"/>
          <w:color w:val="000000" w:themeColor="text1"/>
        </w:rPr>
        <w:t>Data Understanding and Preparation</w:t>
      </w:r>
      <w:bookmarkEnd w:id="2"/>
    </w:p>
    <w:p w14:paraId="4120A464" w14:textId="4BDCC287" w:rsidR="0057249E" w:rsidRPr="00C25037" w:rsidRDefault="001D7FE8" w:rsidP="00CB3443">
      <w:pPr>
        <w:keepNext/>
        <w:spacing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 xml:space="preserve">Our data sources come from the eleven datasets supplied </w:t>
      </w:r>
      <w:r w:rsidR="0057249E" w:rsidRPr="00C25037">
        <w:rPr>
          <w:rFonts w:ascii="Times New Roman" w:eastAsia="Calibri" w:hAnsi="Times New Roman" w:cs="Times New Roman"/>
          <w:color w:val="000000" w:themeColor="text1"/>
          <w:sz w:val="22"/>
          <w:szCs w:val="22"/>
        </w:rPr>
        <w:t xml:space="preserve">Statistics South Africa. D01 to D10 come from one survey that has the same structure as the General Household Survey 2024 (Statistics South Africa, 2025). D11 comes from a separate labour force survey. </w:t>
      </w:r>
    </w:p>
    <w:p w14:paraId="1C4F61A1" w14:textId="73AECD1E" w:rsidR="0057249E" w:rsidRPr="00C25037" w:rsidRDefault="008E2E42" w:rsidP="00CB3443">
      <w:pPr>
        <w:keepNext/>
        <w:spacing w:before="60" w:after="60" w:line="240"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The followi</w:t>
      </w:r>
      <w:r w:rsidR="003338BF" w:rsidRPr="00C25037">
        <w:rPr>
          <w:rFonts w:ascii="Times New Roman" w:eastAsia="Calibri" w:hAnsi="Times New Roman" w:cs="Times New Roman"/>
          <w:color w:val="000000" w:themeColor="text1"/>
          <w:sz w:val="22"/>
          <w:szCs w:val="22"/>
        </w:rPr>
        <w:t xml:space="preserve">ng datasets are what we </w:t>
      </w:r>
      <w:r w:rsidR="00FA2E27" w:rsidRPr="00C25037">
        <w:rPr>
          <w:rFonts w:ascii="Times New Roman" w:eastAsia="Calibri" w:hAnsi="Times New Roman" w:cs="Times New Roman"/>
          <w:color w:val="000000" w:themeColor="text1"/>
          <w:sz w:val="22"/>
          <w:szCs w:val="22"/>
        </w:rPr>
        <w:t xml:space="preserve">chose for our </w:t>
      </w:r>
      <w:r w:rsidR="00C52E9F" w:rsidRPr="00C25037">
        <w:rPr>
          <w:rFonts w:ascii="Times New Roman" w:eastAsia="Calibri" w:hAnsi="Times New Roman" w:cs="Times New Roman"/>
          <w:color w:val="000000" w:themeColor="text1"/>
          <w:sz w:val="22"/>
          <w:szCs w:val="22"/>
        </w:rPr>
        <w:t>analysis:</w:t>
      </w:r>
    </w:p>
    <w:tbl>
      <w:tblPr>
        <w:tblStyle w:val="TableGrid"/>
        <w:tblW w:w="9026" w:type="dxa"/>
        <w:tblLayout w:type="fixed"/>
        <w:tblCellMar>
          <w:top w:w="28" w:type="dxa"/>
          <w:left w:w="85" w:type="dxa"/>
          <w:bottom w:w="28" w:type="dxa"/>
          <w:right w:w="85" w:type="dxa"/>
        </w:tblCellMar>
        <w:tblLook w:val="0420" w:firstRow="1" w:lastRow="0" w:firstColumn="0" w:lastColumn="0" w:noHBand="0" w:noVBand="1"/>
      </w:tblPr>
      <w:tblGrid>
        <w:gridCol w:w="2600"/>
        <w:gridCol w:w="1200"/>
        <w:gridCol w:w="5226"/>
      </w:tblGrid>
      <w:tr w:rsidR="0057249E" w:rsidRPr="00C25037" w14:paraId="202160BD" w14:textId="77777777" w:rsidTr="00263A30">
        <w:trPr>
          <w:cantSplit/>
          <w:tblHeader/>
        </w:trPr>
        <w:tc>
          <w:tcPr>
            <w:tcW w:w="2600" w:type="dxa"/>
            <w:shd w:val="clear" w:color="auto" w:fill="F2F2F2"/>
          </w:tcPr>
          <w:p w14:paraId="2C61140A"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b/>
                <w:bCs/>
                <w:color w:val="000000" w:themeColor="text1"/>
                <w:sz w:val="20"/>
                <w:szCs w:val="20"/>
                <w:lang w:val="en-ZA"/>
              </w:rPr>
              <w:t>Dataset</w:t>
            </w:r>
          </w:p>
        </w:tc>
        <w:tc>
          <w:tcPr>
            <w:tcW w:w="1200" w:type="dxa"/>
            <w:shd w:val="clear" w:color="auto" w:fill="F2F2F2"/>
          </w:tcPr>
          <w:p w14:paraId="234A801A"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b/>
                <w:bCs/>
                <w:color w:val="000000" w:themeColor="text1"/>
                <w:sz w:val="20"/>
                <w:szCs w:val="20"/>
                <w:lang w:val="en-ZA"/>
              </w:rPr>
              <w:t>Level</w:t>
            </w:r>
          </w:p>
        </w:tc>
        <w:tc>
          <w:tcPr>
            <w:tcW w:w="5226" w:type="dxa"/>
            <w:shd w:val="clear" w:color="auto" w:fill="F2F2F2"/>
          </w:tcPr>
          <w:p w14:paraId="7C212F52"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b/>
                <w:bCs/>
                <w:color w:val="000000" w:themeColor="text1"/>
                <w:sz w:val="20"/>
                <w:szCs w:val="20"/>
                <w:lang w:val="en-ZA"/>
              </w:rPr>
              <w:t>What it gives the project</w:t>
            </w:r>
          </w:p>
        </w:tc>
      </w:tr>
      <w:tr w:rsidR="0057249E" w:rsidRPr="00C25037" w14:paraId="0571CCB9" w14:textId="77777777" w:rsidTr="00263A30">
        <w:trPr>
          <w:cantSplit/>
        </w:trPr>
        <w:tc>
          <w:tcPr>
            <w:tcW w:w="2600" w:type="dxa"/>
          </w:tcPr>
          <w:p w14:paraId="3B89078E"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D01 Population Profile</w:t>
            </w:r>
          </w:p>
        </w:tc>
        <w:tc>
          <w:tcPr>
            <w:tcW w:w="1200" w:type="dxa"/>
          </w:tcPr>
          <w:p w14:paraId="12F3A4B6"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Person</w:t>
            </w:r>
          </w:p>
        </w:tc>
        <w:tc>
          <w:tcPr>
            <w:tcW w:w="5226" w:type="dxa"/>
          </w:tcPr>
          <w:p w14:paraId="28029098"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Age, sex, population group, province, settlement type and survey weights</w:t>
            </w:r>
          </w:p>
        </w:tc>
      </w:tr>
      <w:tr w:rsidR="0057249E" w:rsidRPr="00C25037" w14:paraId="6CFF1F0E" w14:textId="77777777" w:rsidTr="00263A30">
        <w:trPr>
          <w:cantSplit/>
        </w:trPr>
        <w:tc>
          <w:tcPr>
            <w:tcW w:w="2600" w:type="dxa"/>
          </w:tcPr>
          <w:p w14:paraId="79C77CD7"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D02 Learning Profile</w:t>
            </w:r>
          </w:p>
        </w:tc>
        <w:tc>
          <w:tcPr>
            <w:tcW w:w="1200" w:type="dxa"/>
          </w:tcPr>
          <w:p w14:paraId="750D47AD"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Person</w:t>
            </w:r>
          </w:p>
        </w:tc>
        <w:tc>
          <w:tcPr>
            <w:tcW w:w="5226" w:type="dxa"/>
          </w:tcPr>
          <w:p w14:paraId="1983B68E"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Education level and attendance</w:t>
            </w:r>
          </w:p>
        </w:tc>
      </w:tr>
      <w:tr w:rsidR="0057249E" w:rsidRPr="00C25037" w14:paraId="587D560F" w14:textId="77777777" w:rsidTr="00263A30">
        <w:trPr>
          <w:cantSplit/>
        </w:trPr>
        <w:tc>
          <w:tcPr>
            <w:tcW w:w="2600" w:type="dxa"/>
          </w:tcPr>
          <w:p w14:paraId="12574224"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D03 Economic Participation</w:t>
            </w:r>
          </w:p>
        </w:tc>
        <w:tc>
          <w:tcPr>
            <w:tcW w:w="1200" w:type="dxa"/>
          </w:tcPr>
          <w:p w14:paraId="389121D7"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Person</w:t>
            </w:r>
          </w:p>
        </w:tc>
        <w:tc>
          <w:tcPr>
            <w:tcW w:w="5226" w:type="dxa"/>
          </w:tcPr>
          <w:p w14:paraId="32CC08E0"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Employment status and salary</w:t>
            </w:r>
          </w:p>
        </w:tc>
      </w:tr>
      <w:tr w:rsidR="0057249E" w:rsidRPr="00C25037" w14:paraId="7160579F" w14:textId="77777777" w:rsidTr="00263A30">
        <w:trPr>
          <w:cantSplit/>
        </w:trPr>
        <w:tc>
          <w:tcPr>
            <w:tcW w:w="2600" w:type="dxa"/>
          </w:tcPr>
          <w:p w14:paraId="5B5B71BD"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D08 Connectivity Access</w:t>
            </w:r>
          </w:p>
        </w:tc>
        <w:tc>
          <w:tcPr>
            <w:tcW w:w="1200" w:type="dxa"/>
          </w:tcPr>
          <w:p w14:paraId="5E2735E7"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Household</w:t>
            </w:r>
          </w:p>
        </w:tc>
        <w:tc>
          <w:tcPr>
            <w:tcW w:w="5226" w:type="dxa"/>
          </w:tcPr>
          <w:p w14:paraId="214BBB62"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Fixed and mobile internet, computer and smartphones</w:t>
            </w:r>
          </w:p>
        </w:tc>
      </w:tr>
    </w:tbl>
    <w:p w14:paraId="180E515F" w14:textId="4D98D3CE" w:rsidR="0057249E" w:rsidRPr="00C25037" w:rsidRDefault="0057249E" w:rsidP="00CB3443">
      <w:pPr>
        <w:spacing w:before="160"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D04 to D07 and D10 describe housing, services, energy, food security and transport, which are not part of the education, internet and employment pathway. D09 was left out because its only digital column repeats D08 and its income columns partly give away whether a person is employed. D11 could not be used at all, because it shares none of D01’s 20940 household IDs. Employment therefore comes from D03 only.</w:t>
      </w:r>
    </w:p>
    <w:p w14:paraId="78545E7C" w14:textId="077DD276" w:rsidR="0057249E" w:rsidRPr="00C25037" w:rsidRDefault="0057249E" w:rsidP="00CB3443">
      <w:pPr>
        <w:keepNext/>
        <w:spacing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t>Data quality</w:t>
      </w:r>
      <w:r w:rsidR="0005383D" w:rsidRPr="00C25037">
        <w:rPr>
          <w:rFonts w:ascii="Times New Roman" w:eastAsia="Calibri" w:hAnsi="Times New Roman" w:cs="Times New Roman"/>
          <w:color w:val="000000" w:themeColor="text1"/>
          <w:sz w:val="22"/>
          <w:szCs w:val="22"/>
          <w:u w:val="single"/>
        </w:rPr>
        <w:t>:</w:t>
      </w:r>
      <w:r w:rsidRPr="00C25037">
        <w:rPr>
          <w:rFonts w:ascii="Times New Roman" w:eastAsia="Calibri" w:hAnsi="Times New Roman" w:cs="Times New Roman"/>
          <w:color w:val="000000" w:themeColor="text1"/>
          <w:sz w:val="22"/>
          <w:szCs w:val="22"/>
        </w:rPr>
        <w:t xml:space="preserve"> No dataset was assumed to be clean. Each one was checked for completeness, duplicates, valid values, consistent labels and whether its keys linked to the other files. </w:t>
      </w:r>
    </w:p>
    <w:p w14:paraId="57B9A4FF" w14:textId="2AA59FF4" w:rsidR="0057249E" w:rsidRPr="00C25037" w:rsidRDefault="0005383D" w:rsidP="00CB3443">
      <w:pPr>
        <w:keepNext/>
        <w:spacing w:before="60" w:after="60" w:line="240"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 xml:space="preserve">The following </w:t>
      </w:r>
      <w:r w:rsidR="002C10D9" w:rsidRPr="00C25037">
        <w:rPr>
          <w:rFonts w:ascii="Times New Roman" w:eastAsia="Calibri" w:hAnsi="Times New Roman" w:cs="Times New Roman"/>
          <w:color w:val="000000" w:themeColor="text1"/>
          <w:sz w:val="22"/>
          <w:szCs w:val="22"/>
        </w:rPr>
        <w:t>contains the m</w:t>
      </w:r>
      <w:r w:rsidR="0057249E" w:rsidRPr="00C25037">
        <w:rPr>
          <w:rFonts w:ascii="Times New Roman" w:eastAsia="Calibri" w:hAnsi="Times New Roman" w:cs="Times New Roman"/>
          <w:color w:val="000000" w:themeColor="text1"/>
          <w:sz w:val="22"/>
          <w:szCs w:val="22"/>
        </w:rPr>
        <w:t>ain data quality problems and how they were treated</w:t>
      </w:r>
      <w:r w:rsidR="006111C0" w:rsidRPr="00C25037">
        <w:rPr>
          <w:rFonts w:ascii="Times New Roman" w:eastAsia="Calibri" w:hAnsi="Times New Roman" w:cs="Times New Roman"/>
          <w:color w:val="000000" w:themeColor="text1"/>
          <w:sz w:val="22"/>
          <w:szCs w:val="22"/>
        </w:rPr>
        <w:t>:</w:t>
      </w:r>
    </w:p>
    <w:tbl>
      <w:tblPr>
        <w:tblStyle w:val="TableGrid"/>
        <w:tblW w:w="9026" w:type="dxa"/>
        <w:tblLayout w:type="fixed"/>
        <w:tblCellMar>
          <w:top w:w="28" w:type="dxa"/>
          <w:left w:w="85" w:type="dxa"/>
          <w:bottom w:w="28" w:type="dxa"/>
          <w:right w:w="85" w:type="dxa"/>
        </w:tblCellMar>
        <w:tblLook w:val="0420" w:firstRow="1" w:lastRow="0" w:firstColumn="0" w:lastColumn="0" w:noHBand="0" w:noVBand="1"/>
      </w:tblPr>
      <w:tblGrid>
        <w:gridCol w:w="3700"/>
        <w:gridCol w:w="5326"/>
      </w:tblGrid>
      <w:tr w:rsidR="0057249E" w:rsidRPr="00C25037" w14:paraId="05DBAB6A" w14:textId="77777777" w:rsidTr="00263A30">
        <w:trPr>
          <w:cantSplit/>
          <w:tblHeader/>
        </w:trPr>
        <w:tc>
          <w:tcPr>
            <w:tcW w:w="3700" w:type="dxa"/>
            <w:shd w:val="clear" w:color="auto" w:fill="F2F2F2"/>
          </w:tcPr>
          <w:p w14:paraId="07FB9E7C" w14:textId="77777777" w:rsidR="0057249E" w:rsidRPr="00C25037" w:rsidRDefault="0057249E" w:rsidP="00CB3443">
            <w:pPr>
              <w:spacing w:after="0" w:line="240" w:lineRule="auto"/>
              <w:jc w:val="both"/>
              <w:rPr>
                <w:rFonts w:ascii="Times New Roman" w:hAnsi="Times New Roman" w:cs="Times New Roman"/>
                <w:color w:val="000000" w:themeColor="text1"/>
                <w:sz w:val="20"/>
                <w:szCs w:val="20"/>
                <w:lang w:val="en-ZA"/>
              </w:rPr>
            </w:pPr>
            <w:r w:rsidRPr="00C25037">
              <w:rPr>
                <w:rFonts w:ascii="Times New Roman" w:hAnsi="Times New Roman" w:cs="Times New Roman"/>
                <w:b/>
                <w:bCs/>
                <w:color w:val="000000" w:themeColor="text1"/>
                <w:sz w:val="20"/>
                <w:szCs w:val="20"/>
                <w:lang w:val="en-ZA"/>
              </w:rPr>
              <w:t>Problem</w:t>
            </w:r>
          </w:p>
        </w:tc>
        <w:tc>
          <w:tcPr>
            <w:tcW w:w="5326" w:type="dxa"/>
            <w:shd w:val="clear" w:color="auto" w:fill="F2F2F2"/>
          </w:tcPr>
          <w:p w14:paraId="5AFBB856" w14:textId="77777777" w:rsidR="0057249E" w:rsidRPr="00C25037" w:rsidRDefault="0057249E" w:rsidP="00CB3443">
            <w:pPr>
              <w:spacing w:after="0" w:line="240" w:lineRule="auto"/>
              <w:jc w:val="both"/>
              <w:rPr>
                <w:rFonts w:ascii="Times New Roman" w:hAnsi="Times New Roman" w:cs="Times New Roman"/>
                <w:color w:val="000000" w:themeColor="text1"/>
                <w:sz w:val="20"/>
                <w:szCs w:val="20"/>
                <w:lang w:val="en-ZA"/>
              </w:rPr>
            </w:pPr>
            <w:r w:rsidRPr="00C25037">
              <w:rPr>
                <w:rFonts w:ascii="Times New Roman" w:hAnsi="Times New Roman" w:cs="Times New Roman"/>
                <w:b/>
                <w:bCs/>
                <w:color w:val="000000" w:themeColor="text1"/>
                <w:sz w:val="20"/>
                <w:szCs w:val="20"/>
                <w:lang w:val="en-ZA"/>
              </w:rPr>
              <w:t>Treatment and evidence</w:t>
            </w:r>
          </w:p>
        </w:tc>
      </w:tr>
      <w:tr w:rsidR="0057249E" w:rsidRPr="00C25037" w14:paraId="3313E970" w14:textId="77777777" w:rsidTr="00263A30">
        <w:trPr>
          <w:cantSplit/>
        </w:trPr>
        <w:tc>
          <w:tcPr>
            <w:tcW w:w="3700" w:type="dxa"/>
          </w:tcPr>
          <w:p w14:paraId="574BB1C3" w14:textId="5EC9EE30"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 xml:space="preserve">Household IDs are 18 digits long and R rounded them on import, which </w:t>
            </w:r>
            <w:r w:rsidR="00BA7A3E" w:rsidRPr="00C25037">
              <w:rPr>
                <w:rFonts w:ascii="Times New Roman" w:hAnsi="Times New Roman" w:cs="Times New Roman"/>
                <w:color w:val="000000" w:themeColor="text1"/>
                <w:sz w:val="20"/>
                <w:szCs w:val="20"/>
                <w:lang w:val="en-ZA"/>
              </w:rPr>
              <w:t xml:space="preserve">merged </w:t>
            </w:r>
            <w:r w:rsidR="009E6D47" w:rsidRPr="00C25037">
              <w:rPr>
                <w:rFonts w:ascii="Times New Roman" w:hAnsi="Times New Roman" w:cs="Times New Roman"/>
                <w:color w:val="000000" w:themeColor="text1"/>
                <w:sz w:val="20"/>
                <w:szCs w:val="20"/>
                <w:lang w:val="en-ZA"/>
              </w:rPr>
              <w:t>the</w:t>
            </w:r>
            <w:r w:rsidRPr="00C25037">
              <w:rPr>
                <w:rFonts w:ascii="Times New Roman" w:hAnsi="Times New Roman" w:cs="Times New Roman"/>
                <w:color w:val="000000" w:themeColor="text1"/>
                <w:sz w:val="20"/>
                <w:szCs w:val="20"/>
                <w:lang w:val="en-ZA"/>
              </w:rPr>
              <w:t xml:space="preserve"> different households</w:t>
            </w:r>
            <w:r w:rsidR="00EC7A7A" w:rsidRPr="00C25037">
              <w:rPr>
                <w:rFonts w:ascii="Times New Roman" w:hAnsi="Times New Roman" w:cs="Times New Roman"/>
                <w:color w:val="000000" w:themeColor="text1"/>
                <w:sz w:val="20"/>
                <w:szCs w:val="20"/>
                <w:lang w:val="en-ZA"/>
              </w:rPr>
              <w:t xml:space="preserve"> (</w:t>
            </w:r>
            <w:r w:rsidR="00BF465E">
              <w:rPr>
                <w:rFonts w:ascii="Times New Roman" w:hAnsi="Times New Roman" w:cs="Times New Roman"/>
                <w:color w:val="000000" w:themeColor="text1"/>
                <w:sz w:val="20"/>
                <w:szCs w:val="20"/>
                <w:lang w:val="en-ZA"/>
              </w:rPr>
              <w:t>20684</w:t>
            </w:r>
            <w:r w:rsidR="00E23DA0" w:rsidRPr="00C25037">
              <w:rPr>
                <w:rFonts w:ascii="Times New Roman" w:hAnsi="Times New Roman" w:cs="Times New Roman"/>
                <w:color w:val="000000" w:themeColor="text1"/>
                <w:sz w:val="20"/>
                <w:szCs w:val="20"/>
                <w:lang w:val="en-ZA"/>
              </w:rPr>
              <w:t xml:space="preserve"> unique </w:t>
            </w:r>
            <w:r w:rsidR="00641C77" w:rsidRPr="00C25037">
              <w:rPr>
                <w:rFonts w:ascii="Times New Roman" w:hAnsi="Times New Roman" w:cs="Times New Roman"/>
                <w:color w:val="000000" w:themeColor="text1"/>
                <w:sz w:val="20"/>
                <w:szCs w:val="20"/>
                <w:lang w:val="en-ZA"/>
              </w:rPr>
              <w:t xml:space="preserve">households instead of </w:t>
            </w:r>
            <w:r w:rsidR="00BF465E">
              <w:rPr>
                <w:rFonts w:ascii="Times New Roman" w:hAnsi="Times New Roman" w:cs="Times New Roman"/>
                <w:color w:val="000000" w:themeColor="text1"/>
                <w:sz w:val="20"/>
                <w:szCs w:val="20"/>
                <w:lang w:val="en-ZA"/>
              </w:rPr>
              <w:t>20940</w:t>
            </w:r>
            <w:r w:rsidR="00641C77" w:rsidRPr="00C25037">
              <w:rPr>
                <w:rFonts w:ascii="Times New Roman" w:hAnsi="Times New Roman" w:cs="Times New Roman"/>
                <w:color w:val="000000" w:themeColor="text1"/>
                <w:sz w:val="20"/>
                <w:szCs w:val="20"/>
                <w:lang w:val="en-ZA"/>
              </w:rPr>
              <w:t>)</w:t>
            </w:r>
            <w:r w:rsidRPr="00C25037">
              <w:rPr>
                <w:rFonts w:ascii="Times New Roman" w:hAnsi="Times New Roman" w:cs="Times New Roman"/>
                <w:color w:val="000000" w:themeColor="text1"/>
                <w:sz w:val="20"/>
                <w:szCs w:val="20"/>
                <w:lang w:val="en-ZA"/>
              </w:rPr>
              <w:t>.</w:t>
            </w:r>
          </w:p>
        </w:tc>
        <w:tc>
          <w:tcPr>
            <w:tcW w:w="5326" w:type="dxa"/>
          </w:tcPr>
          <w:p w14:paraId="0DEF5EC8" w14:textId="63AF4D52"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All IDs were read as text. Every dataset then showed the same 20940 distinct households.</w:t>
            </w:r>
          </w:p>
        </w:tc>
      </w:tr>
      <w:tr w:rsidR="0057249E" w:rsidRPr="00C25037" w14:paraId="1D765554" w14:textId="77777777" w:rsidTr="00263A30">
        <w:trPr>
          <w:cantSplit/>
        </w:trPr>
        <w:tc>
          <w:tcPr>
            <w:tcW w:w="3700" w:type="dxa"/>
          </w:tcPr>
          <w:p w14:paraId="1DEF2BCE"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25 people in D01 had no household ID.</w:t>
            </w:r>
          </w:p>
        </w:tc>
        <w:tc>
          <w:tcPr>
            <w:tcW w:w="5326" w:type="dxa"/>
          </w:tcPr>
          <w:p w14:paraId="7B704790"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Each was matched to the same person in D02 and D03 using person number, sex, province and survey weight. No person was lost.</w:t>
            </w:r>
          </w:p>
        </w:tc>
      </w:tr>
      <w:tr w:rsidR="0057249E" w:rsidRPr="00C25037" w14:paraId="7BA4077D" w14:textId="77777777" w:rsidTr="00263A30">
        <w:trPr>
          <w:cantSplit/>
        </w:trPr>
        <w:tc>
          <w:tcPr>
            <w:tcW w:w="3700" w:type="dxa"/>
          </w:tcPr>
          <w:p w14:paraId="5FB42E49"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lastRenderedPageBreak/>
              <w:t>90 missing and 18 impossible ages in D01, such as -7 and 175.</w:t>
            </w:r>
          </w:p>
        </w:tc>
        <w:tc>
          <w:tcPr>
            <w:tcW w:w="5326" w:type="dxa"/>
          </w:tcPr>
          <w:p w14:paraId="1E609E42"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Replaced with the age recorded for the same person in D03, which had no gaps and agreed with D01 wherever D01 was valid.</w:t>
            </w:r>
          </w:p>
        </w:tc>
      </w:tr>
      <w:tr w:rsidR="0057249E" w:rsidRPr="00C25037" w14:paraId="6EF1CA09" w14:textId="77777777" w:rsidTr="00263A30">
        <w:trPr>
          <w:cantSplit/>
        </w:trPr>
        <w:tc>
          <w:tcPr>
            <w:tcW w:w="3700" w:type="dxa"/>
          </w:tcPr>
          <w:p w14:paraId="5EC04B7B"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120 missing education codes in D02.</w:t>
            </w:r>
          </w:p>
        </w:tc>
        <w:tc>
          <w:tcPr>
            <w:tcW w:w="5326" w:type="dxa"/>
          </w:tcPr>
          <w:p w14:paraId="121C9E4E"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Filled from D03, which records the same variable for the same people.</w:t>
            </w:r>
          </w:p>
        </w:tc>
      </w:tr>
      <w:tr w:rsidR="0057249E" w:rsidRPr="00C25037" w14:paraId="06E87D25" w14:textId="77777777" w:rsidTr="00263A30">
        <w:trPr>
          <w:cantSplit/>
        </w:trPr>
        <w:tc>
          <w:tcPr>
            <w:tcW w:w="3700" w:type="dxa"/>
          </w:tcPr>
          <w:p w14:paraId="4CE0A1D9"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Repeated person keys: 23 in D01, 44 in D02 and 40 in D03.</w:t>
            </w:r>
          </w:p>
        </w:tc>
        <w:tc>
          <w:tcPr>
            <w:tcW w:w="5326" w:type="dxa"/>
          </w:tcPr>
          <w:p w14:paraId="60ADCEEE"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The D01 cases were caused by the missing IDs. In D02 and D03 they were exact copies, so 22 and 20 rows were removed.</w:t>
            </w:r>
          </w:p>
        </w:tc>
      </w:tr>
      <w:tr w:rsidR="0057249E" w:rsidRPr="00C25037" w14:paraId="0657D565" w14:textId="77777777" w:rsidTr="00263A30">
        <w:trPr>
          <w:cantSplit/>
        </w:trPr>
        <w:tc>
          <w:tcPr>
            <w:tcW w:w="3700" w:type="dxa"/>
          </w:tcPr>
          <w:p w14:paraId="2015B183"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One salary field held almost only the value 1. The other held the codes 888888888 or 999999999 in 74% of rows.</w:t>
            </w:r>
          </w:p>
        </w:tc>
        <w:tc>
          <w:tcPr>
            <w:tcW w:w="5326" w:type="dxa"/>
          </w:tcPr>
          <w:p w14:paraId="7B47A37C"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The first field was dropped. Comparing the codes with employment status showed they mean “not applicable” for people without a job and non-response among the employed. Real salaries were kept with a reason recorded for every gap.</w:t>
            </w:r>
          </w:p>
        </w:tc>
      </w:tr>
      <w:tr w:rsidR="0057249E" w:rsidRPr="00C25037" w14:paraId="66DADB7A" w14:textId="77777777" w:rsidTr="00263A30">
        <w:trPr>
          <w:cantSplit/>
        </w:trPr>
        <w:tc>
          <w:tcPr>
            <w:tcW w:w="3700" w:type="dxa"/>
          </w:tcPr>
          <w:p w14:paraId="72A23537" w14:textId="5C7C65D2"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Province names in three different casings, which turned 9 provinces into 27 and 15 households with a negative number of smartphones.</w:t>
            </w:r>
          </w:p>
        </w:tc>
        <w:tc>
          <w:tcPr>
            <w:tcW w:w="5326" w:type="dxa"/>
          </w:tcPr>
          <w:p w14:paraId="53E081A8" w14:textId="77777777" w:rsidR="0057249E" w:rsidRPr="00C25037" w:rsidRDefault="0057249E" w:rsidP="00CB3443">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Province names were standardised. The smartphone counts were set to missing, keeping the household’s other answers.</w:t>
            </w:r>
          </w:p>
        </w:tc>
      </w:tr>
    </w:tbl>
    <w:p w14:paraId="7522C22A" w14:textId="069D67B2" w:rsidR="00901329" w:rsidRPr="00C25037" w:rsidRDefault="00901329" w:rsidP="00CB3443">
      <w:pPr>
        <w:spacing w:after="100" w:line="276" w:lineRule="auto"/>
        <w:jc w:val="both"/>
        <w:rPr>
          <w:rFonts w:ascii="Times New Roman" w:eastAsia="Calibri" w:hAnsi="Times New Roman" w:cs="Times New Roman"/>
          <w:color w:val="000000" w:themeColor="text1"/>
          <w:sz w:val="22"/>
          <w:szCs w:val="22"/>
        </w:rPr>
      </w:pPr>
    </w:p>
    <w:p w14:paraId="517FC635" w14:textId="00C3395D" w:rsidR="0057249E" w:rsidRPr="00C25037" w:rsidRDefault="0057249E" w:rsidP="00CB3443">
      <w:pPr>
        <w:spacing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t>Analytical grain and integration</w:t>
      </w:r>
      <w:r w:rsidR="005D54B7" w:rsidRPr="00C25037">
        <w:rPr>
          <w:rFonts w:ascii="Times New Roman" w:eastAsia="Calibri" w:hAnsi="Times New Roman" w:cs="Times New Roman"/>
          <w:color w:val="000000" w:themeColor="text1"/>
          <w:sz w:val="22"/>
          <w:szCs w:val="22"/>
          <w:u w:val="single"/>
        </w:rPr>
        <w:t>:</w:t>
      </w:r>
      <w:r w:rsidRPr="00C25037">
        <w:rPr>
          <w:rFonts w:ascii="Times New Roman" w:eastAsia="Calibri" w:hAnsi="Times New Roman" w:cs="Times New Roman"/>
          <w:color w:val="000000" w:themeColor="text1"/>
          <w:sz w:val="22"/>
          <w:szCs w:val="22"/>
        </w:rPr>
        <w:t xml:space="preserve"> Both outcomes belong to individuals, so the analysis uses one row per person aged 15 to 64, which is Statistics South Africa’s working-age definition. Each person carries their household’s internet and device answers. </w:t>
      </w:r>
      <w:r w:rsidR="00375276" w:rsidRPr="00C25037">
        <w:rPr>
          <w:rFonts w:ascii="Times New Roman" w:eastAsia="Calibri" w:hAnsi="Times New Roman" w:cs="Times New Roman"/>
          <w:color w:val="000000" w:themeColor="text1"/>
          <w:sz w:val="22"/>
          <w:szCs w:val="22"/>
        </w:rPr>
        <w:t xml:space="preserve">Relationships were created between </w:t>
      </w:r>
      <w:r w:rsidRPr="00C25037">
        <w:rPr>
          <w:rFonts w:ascii="Times New Roman" w:eastAsia="Calibri" w:hAnsi="Times New Roman" w:cs="Times New Roman"/>
          <w:color w:val="000000" w:themeColor="text1"/>
          <w:sz w:val="22"/>
          <w:szCs w:val="22"/>
        </w:rPr>
        <w:t xml:space="preserve">D01, D02 and D03 </w:t>
      </w:r>
      <w:r w:rsidR="00F475F4" w:rsidRPr="00C25037">
        <w:rPr>
          <w:rFonts w:ascii="Times New Roman" w:eastAsia="Calibri" w:hAnsi="Times New Roman" w:cs="Times New Roman"/>
          <w:color w:val="000000" w:themeColor="text1"/>
          <w:sz w:val="22"/>
          <w:szCs w:val="22"/>
        </w:rPr>
        <w:t>which were</w:t>
      </w:r>
      <w:r w:rsidRPr="00C25037">
        <w:rPr>
          <w:rFonts w:ascii="Times New Roman" w:eastAsia="Calibri" w:hAnsi="Times New Roman" w:cs="Times New Roman"/>
          <w:color w:val="000000" w:themeColor="text1"/>
          <w:sz w:val="22"/>
          <w:szCs w:val="22"/>
        </w:rPr>
        <w:t xml:space="preserve"> joined one-to-one on household ID and person number</w:t>
      </w:r>
      <w:r w:rsidR="00F475F4" w:rsidRPr="00C25037">
        <w:rPr>
          <w:rFonts w:ascii="Times New Roman" w:eastAsia="Calibri" w:hAnsi="Times New Roman" w:cs="Times New Roman"/>
          <w:color w:val="000000" w:themeColor="text1"/>
          <w:sz w:val="22"/>
          <w:szCs w:val="22"/>
        </w:rPr>
        <w:t>, which acted as a composite key</w:t>
      </w:r>
      <w:r w:rsidR="002226C7" w:rsidRPr="00C25037">
        <w:rPr>
          <w:rFonts w:ascii="Times New Roman" w:eastAsia="Calibri" w:hAnsi="Times New Roman" w:cs="Times New Roman"/>
          <w:color w:val="000000" w:themeColor="text1"/>
          <w:sz w:val="22"/>
          <w:szCs w:val="22"/>
        </w:rPr>
        <w:t>,</w:t>
      </w:r>
      <w:r w:rsidRPr="00C25037">
        <w:rPr>
          <w:rFonts w:ascii="Times New Roman" w:eastAsia="Calibri" w:hAnsi="Times New Roman" w:cs="Times New Roman"/>
          <w:color w:val="000000" w:themeColor="text1"/>
          <w:sz w:val="22"/>
          <w:szCs w:val="22"/>
        </w:rPr>
        <w:t xml:space="preserve"> and D08 was joined many-to-one on household ID. Every join was set to stop with an error if a key matched more rows than expected or if a row would be dropped. The integrated dataset holds 45413 people in 19780 households, with no rows lost or duplicated.</w:t>
      </w:r>
    </w:p>
    <w:p w14:paraId="2DE3D052" w14:textId="66E6BE61" w:rsidR="0057249E" w:rsidRPr="00C25037" w:rsidRDefault="0057249E" w:rsidP="00CB3443">
      <w:pPr>
        <w:keepNext/>
        <w:spacing w:after="6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t>Engineered features</w:t>
      </w:r>
      <w:r w:rsidR="005D54B7" w:rsidRPr="00C25037">
        <w:rPr>
          <w:rFonts w:ascii="Times New Roman" w:eastAsia="Calibri" w:hAnsi="Times New Roman" w:cs="Times New Roman"/>
          <w:color w:val="000000" w:themeColor="text1"/>
          <w:sz w:val="22"/>
          <w:szCs w:val="22"/>
        </w:rPr>
        <w:t>:</w:t>
      </w:r>
      <w:r w:rsidRPr="00C25037">
        <w:rPr>
          <w:rFonts w:ascii="Times New Roman" w:eastAsia="Calibri" w:hAnsi="Times New Roman" w:cs="Times New Roman"/>
          <w:color w:val="000000" w:themeColor="text1"/>
          <w:sz w:val="22"/>
          <w:szCs w:val="22"/>
        </w:rPr>
        <w:t xml:space="preserve"> Twenty-four features were built from fixed rules, so none of them learns from the data and none can leak information from the test set. The most important are:</w:t>
      </w:r>
    </w:p>
    <w:p w14:paraId="17BBB74D" w14:textId="77777777" w:rsidR="0057249E" w:rsidRPr="00C25037" w:rsidRDefault="0057249E" w:rsidP="00CB3443">
      <w:pPr>
        <w:numPr>
          <w:ilvl w:val="0"/>
          <w:numId w:val="5"/>
        </w:numPr>
        <w:spacing w:after="4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b/>
          <w:bCs/>
          <w:color w:val="000000" w:themeColor="text1"/>
          <w:sz w:val="22"/>
          <w:szCs w:val="22"/>
        </w:rPr>
        <w:t>matric_plus,</w:t>
      </w:r>
      <w:r w:rsidRPr="00C25037">
        <w:rPr>
          <w:rFonts w:ascii="Times New Roman" w:eastAsia="Calibri" w:hAnsi="Times New Roman" w:cs="Times New Roman"/>
          <w:color w:val="000000" w:themeColor="text1"/>
          <w:sz w:val="22"/>
          <w:szCs w:val="22"/>
        </w:rPr>
        <w:t xml:space="preserve"> whether a person has matric or a higher qualification. This gives one clear education measure for the interaction.</w:t>
      </w:r>
    </w:p>
    <w:p w14:paraId="1773D2D3" w14:textId="77777777" w:rsidR="0057249E" w:rsidRPr="00C25037" w:rsidRDefault="0057249E" w:rsidP="00CB3443">
      <w:pPr>
        <w:numPr>
          <w:ilvl w:val="0"/>
          <w:numId w:val="5"/>
        </w:numPr>
        <w:spacing w:after="4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b/>
          <w:bCs/>
          <w:color w:val="000000" w:themeColor="text1"/>
          <w:sz w:val="22"/>
          <w:szCs w:val="22"/>
        </w:rPr>
        <w:t>any_home_internet</w:t>
      </w:r>
      <w:r w:rsidRPr="00C25037">
        <w:rPr>
          <w:rFonts w:ascii="Times New Roman" w:eastAsia="Calibri" w:hAnsi="Times New Roman" w:cs="Times New Roman"/>
          <w:color w:val="000000" w:themeColor="text1"/>
          <w:sz w:val="22"/>
          <w:szCs w:val="22"/>
        </w:rPr>
        <w:t>, whether the household has fixed or mobile internet. This is the policy lever.</w:t>
      </w:r>
    </w:p>
    <w:p w14:paraId="516BB7ED" w14:textId="77777777" w:rsidR="0057249E" w:rsidRPr="00C25037" w:rsidRDefault="0057249E" w:rsidP="00CB3443">
      <w:pPr>
        <w:numPr>
          <w:ilvl w:val="0"/>
          <w:numId w:val="5"/>
        </w:numPr>
        <w:spacing w:after="4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b/>
          <w:bCs/>
          <w:color w:val="000000" w:themeColor="text1"/>
          <w:sz w:val="22"/>
          <w:szCs w:val="22"/>
        </w:rPr>
        <w:t>Household make-up</w:t>
      </w:r>
      <w:r w:rsidRPr="00C25037">
        <w:rPr>
          <w:rFonts w:ascii="Times New Roman" w:eastAsia="Calibri" w:hAnsi="Times New Roman" w:cs="Times New Roman"/>
          <w:color w:val="000000" w:themeColor="text1"/>
          <w:sz w:val="22"/>
          <w:szCs w:val="22"/>
        </w:rPr>
        <w:t>, such as household size, the number of children and whether another adult in the household has matric.</w:t>
      </w:r>
    </w:p>
    <w:p w14:paraId="2C7BDFAF" w14:textId="77777777" w:rsidR="0057249E" w:rsidRPr="00C25037" w:rsidRDefault="0057249E" w:rsidP="00CB3443">
      <w:pPr>
        <w:numPr>
          <w:ilvl w:val="0"/>
          <w:numId w:val="5"/>
        </w:numPr>
        <w:spacing w:after="4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b/>
          <w:bCs/>
          <w:color w:val="000000" w:themeColor="text1"/>
          <w:sz w:val="22"/>
          <w:szCs w:val="22"/>
        </w:rPr>
        <w:t>age_centred</w:t>
      </w:r>
      <w:r w:rsidRPr="00C25037">
        <w:rPr>
          <w:rFonts w:ascii="Times New Roman" w:eastAsia="Calibri" w:hAnsi="Times New Roman" w:cs="Times New Roman"/>
          <w:color w:val="000000" w:themeColor="text1"/>
          <w:sz w:val="22"/>
          <w:szCs w:val="22"/>
        </w:rPr>
        <w:t xml:space="preserve"> and its square, because employment rises with age and then falls, so a straight line would not fit.</w:t>
      </w:r>
    </w:p>
    <w:p w14:paraId="2740F539" w14:textId="77777777" w:rsidR="0057249E" w:rsidRPr="00C25037" w:rsidRDefault="0057249E" w:rsidP="00CB3443">
      <w:pPr>
        <w:numPr>
          <w:ilvl w:val="0"/>
          <w:numId w:val="5"/>
        </w:numPr>
        <w:spacing w:after="4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b/>
          <w:bCs/>
          <w:color w:val="000000" w:themeColor="text1"/>
          <w:sz w:val="22"/>
          <w:szCs w:val="22"/>
        </w:rPr>
        <w:t>settlement_type</w:t>
      </w:r>
      <w:r w:rsidRPr="00C25037">
        <w:rPr>
          <w:rFonts w:ascii="Times New Roman" w:eastAsia="Calibri" w:hAnsi="Times New Roman" w:cs="Times New Roman"/>
          <w:color w:val="000000" w:themeColor="text1"/>
          <w:sz w:val="22"/>
          <w:szCs w:val="22"/>
        </w:rPr>
        <w:t>, which combines area type and metro status into metro urban, non-metro urban, traditional and farms.</w:t>
      </w:r>
    </w:p>
    <w:p w14:paraId="020C4B7A" w14:textId="77777777" w:rsidR="0057249E" w:rsidRPr="00C25037" w:rsidRDefault="0057249E" w:rsidP="00CB3443">
      <w:pPr>
        <w:numPr>
          <w:ilvl w:val="0"/>
          <w:numId w:val="5"/>
        </w:numPr>
        <w:spacing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b/>
          <w:bCs/>
          <w:color w:val="000000" w:themeColor="text1"/>
          <w:sz w:val="22"/>
          <w:szCs w:val="22"/>
        </w:rPr>
        <w:t>log_salary</w:t>
      </w:r>
      <w:r w:rsidRPr="00C25037">
        <w:rPr>
          <w:rFonts w:ascii="Times New Roman" w:eastAsia="Calibri" w:hAnsi="Times New Roman" w:cs="Times New Roman"/>
          <w:color w:val="000000" w:themeColor="text1"/>
          <w:sz w:val="22"/>
          <w:szCs w:val="22"/>
        </w:rPr>
        <w:t>, the natural log of salary, which stops a few very high earners from dominating the income model.</w:t>
      </w:r>
    </w:p>
    <w:p w14:paraId="2CB82A8A" w14:textId="4D6027BD" w:rsidR="0057249E" w:rsidRPr="00C25037" w:rsidRDefault="0057249E" w:rsidP="00CB3443">
      <w:pPr>
        <w:spacing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t>Modelling data and split</w:t>
      </w:r>
      <w:r w:rsidR="005D54B7" w:rsidRPr="00C25037">
        <w:rPr>
          <w:rFonts w:ascii="Times New Roman" w:eastAsia="Calibri" w:hAnsi="Times New Roman" w:cs="Times New Roman"/>
          <w:color w:val="000000" w:themeColor="text1"/>
          <w:sz w:val="22"/>
          <w:szCs w:val="22"/>
          <w:u w:val="single"/>
        </w:rPr>
        <w:t>:</w:t>
      </w:r>
      <w:r w:rsidRPr="00C25037">
        <w:rPr>
          <w:rFonts w:ascii="Times New Roman" w:eastAsia="Calibri" w:hAnsi="Times New Roman" w:cs="Times New Roman"/>
          <w:color w:val="000000" w:themeColor="text1"/>
          <w:sz w:val="22"/>
          <w:szCs w:val="22"/>
        </w:rPr>
        <w:t xml:space="preserve"> The employment target compares employed and unemployed people in the labour force. People who are not economically active, mainly students and people close to retirement, were left out because the online job-search mechanism does not apply to them. After removing 104 people whose household had no internet answer, 28742 people remained, 18641 employed and 10101 unemployed. Columns that would give away the answer, such as salary, which only employed people have, were removed</w:t>
      </w:r>
      <w:r w:rsidR="004834AF" w:rsidRPr="00C25037">
        <w:rPr>
          <w:rFonts w:ascii="Times New Roman" w:eastAsia="Calibri" w:hAnsi="Times New Roman" w:cs="Times New Roman"/>
          <w:color w:val="000000" w:themeColor="text1"/>
          <w:sz w:val="22"/>
          <w:szCs w:val="22"/>
        </w:rPr>
        <w:t xml:space="preserve">, with </w:t>
      </w:r>
      <w:r w:rsidRPr="00C25037">
        <w:rPr>
          <w:rFonts w:ascii="Times New Roman" w:eastAsia="Calibri" w:hAnsi="Times New Roman" w:cs="Times New Roman"/>
          <w:color w:val="000000" w:themeColor="text1"/>
          <w:sz w:val="22"/>
          <w:szCs w:val="22"/>
        </w:rPr>
        <w:t xml:space="preserve">income data </w:t>
      </w:r>
      <w:r w:rsidR="00601628" w:rsidRPr="00C25037">
        <w:rPr>
          <w:rFonts w:ascii="Times New Roman" w:eastAsia="Calibri" w:hAnsi="Times New Roman" w:cs="Times New Roman"/>
          <w:color w:val="000000" w:themeColor="text1"/>
          <w:sz w:val="22"/>
          <w:szCs w:val="22"/>
        </w:rPr>
        <w:t>holding</w:t>
      </w:r>
      <w:r w:rsidRPr="00C25037">
        <w:rPr>
          <w:rFonts w:ascii="Times New Roman" w:eastAsia="Calibri" w:hAnsi="Times New Roman" w:cs="Times New Roman"/>
          <w:color w:val="000000" w:themeColor="text1"/>
          <w:sz w:val="22"/>
          <w:szCs w:val="22"/>
        </w:rPr>
        <w:t xml:space="preserve"> 1017 employed people with a salary of at least R100.</w:t>
      </w:r>
    </w:p>
    <w:p w14:paraId="3044B1D9" w14:textId="79EA3753" w:rsidR="0057249E" w:rsidRPr="00C25037" w:rsidRDefault="0057249E" w:rsidP="00CB3443">
      <w:pPr>
        <w:spacing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 xml:space="preserve">People in the same household share every household answer, so a normal random split would put near-copies of the same household in both the training and test sets and make the model look better than it is. The split was therefore made by household, with 80% of households for training and 20% for testing </w:t>
      </w:r>
      <w:r w:rsidRPr="00C25037">
        <w:rPr>
          <w:rFonts w:ascii="Times New Roman" w:eastAsia="Calibri" w:hAnsi="Times New Roman" w:cs="Times New Roman"/>
          <w:color w:val="000000" w:themeColor="text1"/>
          <w:sz w:val="22"/>
          <w:szCs w:val="22"/>
        </w:rPr>
        <w:lastRenderedPageBreak/>
        <w:t>and a fixed seed of 67. This gave 23041 training and 5701 test rows for employment, and no household appears on both sides. The share employed stayed almost the same, at 64.9% in training and 64.7% in testing.</w:t>
      </w:r>
    </w:p>
    <w:p w14:paraId="4FB630C0" w14:textId="291D3A68" w:rsidR="0078467D" w:rsidRPr="00C25037" w:rsidRDefault="3028CD23" w:rsidP="00CB3443">
      <w:pPr>
        <w:pStyle w:val="Heading1"/>
        <w:numPr>
          <w:ilvl w:val="0"/>
          <w:numId w:val="11"/>
        </w:numPr>
        <w:spacing w:line="276" w:lineRule="auto"/>
        <w:jc w:val="both"/>
        <w:rPr>
          <w:rFonts w:ascii="Times New Roman" w:hAnsi="Times New Roman" w:cs="Times New Roman"/>
          <w:color w:val="000000" w:themeColor="text1"/>
        </w:rPr>
      </w:pPr>
      <w:bookmarkStart w:id="3" w:name="_Toc243321401"/>
      <w:r w:rsidRPr="00C25037">
        <w:rPr>
          <w:rFonts w:ascii="Times New Roman" w:hAnsi="Times New Roman" w:cs="Times New Roman"/>
          <w:color w:val="000000" w:themeColor="text1"/>
        </w:rPr>
        <w:t>Modelling</w:t>
      </w:r>
      <w:bookmarkEnd w:id="3"/>
    </w:p>
    <w:p w14:paraId="7B190BE5" w14:textId="2B5B1C9B" w:rsidR="008449E1" w:rsidRPr="00C25037" w:rsidRDefault="008449E1" w:rsidP="00CB3443">
      <w:pPr>
        <w:keepNext/>
        <w:spacing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Employment has a known yes or no outcome, so this is a supervised classification task</w:t>
      </w:r>
      <w:r w:rsidR="00CA20FB" w:rsidRPr="00C25037">
        <w:rPr>
          <w:rFonts w:ascii="Times New Roman" w:eastAsia="Calibri" w:hAnsi="Times New Roman" w:cs="Times New Roman"/>
          <w:color w:val="000000" w:themeColor="text1"/>
          <w:sz w:val="22"/>
          <w:szCs w:val="22"/>
        </w:rPr>
        <w:t xml:space="preserve"> with all </w:t>
      </w:r>
      <w:r w:rsidRPr="00C25037">
        <w:rPr>
          <w:rFonts w:ascii="Times New Roman" w:eastAsia="Calibri" w:hAnsi="Times New Roman" w:cs="Times New Roman"/>
          <w:color w:val="000000" w:themeColor="text1"/>
          <w:sz w:val="22"/>
          <w:szCs w:val="22"/>
        </w:rPr>
        <w:t xml:space="preserve">analysis </w:t>
      </w:r>
      <w:r w:rsidR="00CA20FB" w:rsidRPr="00C25037">
        <w:rPr>
          <w:rFonts w:ascii="Times New Roman" w:eastAsia="Calibri" w:hAnsi="Times New Roman" w:cs="Times New Roman"/>
          <w:color w:val="000000" w:themeColor="text1"/>
          <w:sz w:val="22"/>
          <w:szCs w:val="22"/>
        </w:rPr>
        <w:t>being</w:t>
      </w:r>
      <w:r w:rsidRPr="00C25037">
        <w:rPr>
          <w:rFonts w:ascii="Times New Roman" w:eastAsia="Calibri" w:hAnsi="Times New Roman" w:cs="Times New Roman"/>
          <w:color w:val="000000" w:themeColor="text1"/>
          <w:sz w:val="22"/>
          <w:szCs w:val="22"/>
        </w:rPr>
        <w:t xml:space="preserve"> done in R. </w:t>
      </w:r>
    </w:p>
    <w:p w14:paraId="0AEA56B1" w14:textId="503CCA8F" w:rsidR="008449E1" w:rsidRPr="00C25037" w:rsidRDefault="00416D22" w:rsidP="00CB3443">
      <w:pPr>
        <w:spacing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Models Used:</w:t>
      </w:r>
    </w:p>
    <w:tbl>
      <w:tblPr>
        <w:tblStyle w:val="TableGrid"/>
        <w:tblW w:w="9026" w:type="dxa"/>
        <w:tblLayout w:type="fixed"/>
        <w:tblCellMar>
          <w:top w:w="28" w:type="dxa"/>
          <w:left w:w="85" w:type="dxa"/>
          <w:bottom w:w="28" w:type="dxa"/>
          <w:right w:w="85" w:type="dxa"/>
        </w:tblCellMar>
        <w:tblLook w:val="0420" w:firstRow="1" w:lastRow="0" w:firstColumn="0" w:lastColumn="0" w:noHBand="0" w:noVBand="1"/>
      </w:tblPr>
      <w:tblGrid>
        <w:gridCol w:w="2900"/>
        <w:gridCol w:w="1800"/>
        <w:gridCol w:w="4326"/>
      </w:tblGrid>
      <w:tr w:rsidR="008449E1" w:rsidRPr="00C25037" w14:paraId="372B8F5B" w14:textId="77777777" w:rsidTr="00263A30">
        <w:trPr>
          <w:cantSplit/>
          <w:tblHeader/>
        </w:trPr>
        <w:tc>
          <w:tcPr>
            <w:tcW w:w="2900" w:type="dxa"/>
            <w:shd w:val="clear" w:color="auto" w:fill="F2F2F2"/>
          </w:tcPr>
          <w:p w14:paraId="5B0C7993" w14:textId="77777777" w:rsidR="008449E1" w:rsidRPr="00C25037" w:rsidRDefault="008449E1" w:rsidP="00CB3443">
            <w:pPr>
              <w:spacing w:after="0" w:line="240" w:lineRule="auto"/>
              <w:jc w:val="both"/>
              <w:rPr>
                <w:rFonts w:ascii="Times New Roman" w:hAnsi="Times New Roman" w:cs="Times New Roman"/>
                <w:color w:val="000000" w:themeColor="text1"/>
                <w:sz w:val="20"/>
                <w:szCs w:val="20"/>
              </w:rPr>
            </w:pPr>
            <w:r w:rsidRPr="00C25037">
              <w:rPr>
                <w:rFonts w:ascii="Times New Roman" w:hAnsi="Times New Roman" w:cs="Times New Roman"/>
                <w:b/>
                <w:bCs/>
                <w:color w:val="000000" w:themeColor="text1"/>
                <w:sz w:val="20"/>
                <w:szCs w:val="20"/>
              </w:rPr>
              <w:t>Model</w:t>
            </w:r>
          </w:p>
        </w:tc>
        <w:tc>
          <w:tcPr>
            <w:tcW w:w="1800" w:type="dxa"/>
            <w:shd w:val="clear" w:color="auto" w:fill="F2F2F2"/>
          </w:tcPr>
          <w:p w14:paraId="08A0DBDD" w14:textId="77777777" w:rsidR="008449E1" w:rsidRPr="00C25037" w:rsidRDefault="008449E1" w:rsidP="00CB3443">
            <w:pPr>
              <w:spacing w:after="0" w:line="240" w:lineRule="auto"/>
              <w:jc w:val="both"/>
              <w:rPr>
                <w:rFonts w:ascii="Times New Roman" w:hAnsi="Times New Roman" w:cs="Times New Roman"/>
                <w:color w:val="000000" w:themeColor="text1"/>
                <w:sz w:val="20"/>
                <w:szCs w:val="20"/>
              </w:rPr>
            </w:pPr>
            <w:r w:rsidRPr="00C25037">
              <w:rPr>
                <w:rFonts w:ascii="Times New Roman" w:hAnsi="Times New Roman" w:cs="Times New Roman"/>
                <w:b/>
                <w:bCs/>
                <w:color w:val="000000" w:themeColor="text1"/>
                <w:sz w:val="20"/>
                <w:szCs w:val="20"/>
              </w:rPr>
              <w:t>Role</w:t>
            </w:r>
          </w:p>
        </w:tc>
        <w:tc>
          <w:tcPr>
            <w:tcW w:w="4326" w:type="dxa"/>
            <w:shd w:val="clear" w:color="auto" w:fill="F2F2F2"/>
          </w:tcPr>
          <w:p w14:paraId="1E1F7080" w14:textId="77777777" w:rsidR="008449E1" w:rsidRPr="00C25037" w:rsidRDefault="008449E1" w:rsidP="00CB3443">
            <w:pPr>
              <w:spacing w:after="0" w:line="240" w:lineRule="auto"/>
              <w:jc w:val="both"/>
              <w:rPr>
                <w:rFonts w:ascii="Times New Roman" w:hAnsi="Times New Roman" w:cs="Times New Roman"/>
                <w:color w:val="000000" w:themeColor="text1"/>
                <w:sz w:val="20"/>
                <w:szCs w:val="20"/>
              </w:rPr>
            </w:pPr>
            <w:r w:rsidRPr="00C25037">
              <w:rPr>
                <w:rFonts w:ascii="Times New Roman" w:hAnsi="Times New Roman" w:cs="Times New Roman"/>
                <w:b/>
                <w:bCs/>
                <w:color w:val="000000" w:themeColor="text1"/>
                <w:sz w:val="20"/>
                <w:szCs w:val="20"/>
              </w:rPr>
              <w:t>Why it was chosen</w:t>
            </w:r>
          </w:p>
        </w:tc>
      </w:tr>
      <w:tr w:rsidR="008449E1" w:rsidRPr="00C25037" w14:paraId="76E49FE2" w14:textId="77777777" w:rsidTr="00263A30">
        <w:trPr>
          <w:cantSplit/>
        </w:trPr>
        <w:tc>
          <w:tcPr>
            <w:tcW w:w="2900" w:type="dxa"/>
          </w:tcPr>
          <w:p w14:paraId="1D275A05" w14:textId="77777777" w:rsidR="008449E1" w:rsidRPr="00C25037" w:rsidRDefault="008449E1"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Survey-weighted logistic regression</w:t>
            </w:r>
          </w:p>
        </w:tc>
        <w:tc>
          <w:tcPr>
            <w:tcW w:w="1800" w:type="dxa"/>
          </w:tcPr>
          <w:p w14:paraId="09B541FE" w14:textId="77777777" w:rsidR="008449E1" w:rsidRPr="00C25037" w:rsidRDefault="008449E1"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Main explanatory model</w:t>
            </w:r>
          </w:p>
        </w:tc>
        <w:tc>
          <w:tcPr>
            <w:tcW w:w="4326" w:type="dxa"/>
          </w:tcPr>
          <w:p w14:paraId="09B16E64" w14:textId="77777777" w:rsidR="008449E1" w:rsidRPr="00C25037" w:rsidRDefault="008449E1"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The only candidate that estimates the education and internet interaction directly, as an odds ratio with a significance test.</w:t>
            </w:r>
          </w:p>
        </w:tc>
      </w:tr>
      <w:tr w:rsidR="008449E1" w:rsidRPr="00C25037" w14:paraId="0319819F" w14:textId="77777777" w:rsidTr="00263A30">
        <w:trPr>
          <w:cantSplit/>
        </w:trPr>
        <w:tc>
          <w:tcPr>
            <w:tcW w:w="2900" w:type="dxa"/>
          </w:tcPr>
          <w:p w14:paraId="3BD68BBA" w14:textId="77777777" w:rsidR="008449E1" w:rsidRPr="00C25037" w:rsidRDefault="008449E1"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Decision tree</w:t>
            </w:r>
          </w:p>
        </w:tc>
        <w:tc>
          <w:tcPr>
            <w:tcW w:w="1800" w:type="dxa"/>
          </w:tcPr>
          <w:p w14:paraId="30BB2454" w14:textId="77777777" w:rsidR="008449E1" w:rsidRPr="00C25037" w:rsidRDefault="008449E1"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Readable check</w:t>
            </w:r>
          </w:p>
        </w:tc>
        <w:tc>
          <w:tcPr>
            <w:tcW w:w="4326" w:type="dxa"/>
          </w:tcPr>
          <w:p w14:paraId="166D887B" w14:textId="77777777" w:rsidR="008449E1" w:rsidRPr="00C25037" w:rsidRDefault="008449E1"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Finds interactions without being told about them and produces simple if-then rules.</w:t>
            </w:r>
          </w:p>
        </w:tc>
      </w:tr>
      <w:tr w:rsidR="008449E1" w:rsidRPr="00C25037" w14:paraId="3036CD64" w14:textId="77777777" w:rsidTr="00263A30">
        <w:trPr>
          <w:cantSplit/>
        </w:trPr>
        <w:tc>
          <w:tcPr>
            <w:tcW w:w="2900" w:type="dxa"/>
          </w:tcPr>
          <w:p w14:paraId="048E6750" w14:textId="77777777" w:rsidR="008449E1" w:rsidRPr="00C25037" w:rsidRDefault="008449E1"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Random forest</w:t>
            </w:r>
          </w:p>
        </w:tc>
        <w:tc>
          <w:tcPr>
            <w:tcW w:w="1800" w:type="dxa"/>
          </w:tcPr>
          <w:p w14:paraId="661E2488" w14:textId="77777777" w:rsidR="008449E1" w:rsidRPr="00C25037" w:rsidRDefault="008449E1"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Predictive benchmark</w:t>
            </w:r>
          </w:p>
        </w:tc>
        <w:tc>
          <w:tcPr>
            <w:tcW w:w="4326" w:type="dxa"/>
          </w:tcPr>
          <w:p w14:paraId="2D6C5648" w14:textId="77777777" w:rsidR="008449E1" w:rsidRPr="00C25037" w:rsidRDefault="008449E1"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Captures complex patterns the regression cannot, which shows how much accuracy the simpler model gives up.</w:t>
            </w:r>
          </w:p>
        </w:tc>
      </w:tr>
      <w:tr w:rsidR="008449E1" w:rsidRPr="00C25037" w14:paraId="1AA90E69" w14:textId="77777777" w:rsidTr="00263A30">
        <w:trPr>
          <w:cantSplit/>
        </w:trPr>
        <w:tc>
          <w:tcPr>
            <w:tcW w:w="2900" w:type="dxa"/>
          </w:tcPr>
          <w:p w14:paraId="417248E0" w14:textId="77777777" w:rsidR="008449E1" w:rsidRPr="00C25037" w:rsidRDefault="008449E1"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Demographics-only baseline</w:t>
            </w:r>
          </w:p>
        </w:tc>
        <w:tc>
          <w:tcPr>
            <w:tcW w:w="1800" w:type="dxa"/>
          </w:tcPr>
          <w:p w14:paraId="58628128" w14:textId="77777777" w:rsidR="008449E1" w:rsidRPr="00C25037" w:rsidRDefault="008449E1"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Point of comparison</w:t>
            </w:r>
          </w:p>
        </w:tc>
        <w:tc>
          <w:tcPr>
            <w:tcW w:w="4326" w:type="dxa"/>
          </w:tcPr>
          <w:p w14:paraId="5601B5D2" w14:textId="77777777" w:rsidR="008449E1" w:rsidRPr="00C25037" w:rsidRDefault="008449E1"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Uses only age, sex, population group, province and settlement type, so it shows what education and internet add.</w:t>
            </w:r>
          </w:p>
        </w:tc>
      </w:tr>
    </w:tbl>
    <w:p w14:paraId="629A92CE" w14:textId="5B1FCD42" w:rsidR="008449E1" w:rsidRPr="00C25037" w:rsidRDefault="008449E1" w:rsidP="00CB3443">
      <w:pPr>
        <w:spacing w:before="160"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 xml:space="preserve">All employment models use the same 15 predictors, so the comparison is fair. The logistic regression, fitted with the survey package, adds the interaction between matric and home internet as an explicit </w:t>
      </w:r>
      <w:r w:rsidR="00E1413C" w:rsidRPr="00C25037">
        <w:rPr>
          <w:rFonts w:ascii="Times New Roman" w:eastAsia="Calibri" w:hAnsi="Times New Roman" w:cs="Times New Roman"/>
          <w:color w:val="000000" w:themeColor="text1"/>
          <w:sz w:val="22"/>
          <w:szCs w:val="22"/>
        </w:rPr>
        <w:t xml:space="preserve">term </w:t>
      </w:r>
      <w:r w:rsidR="00E1413C" w:rsidRPr="00C25037">
        <w:rPr>
          <w:rFonts w:ascii="Times New Roman" w:hAnsi="Times New Roman" w:cs="Times New Roman"/>
        </w:rPr>
        <w:t>(</w:t>
      </w:r>
      <w:r w:rsidR="00653D9B" w:rsidRPr="00C25037">
        <w:rPr>
          <w:rFonts w:ascii="Times New Roman" w:eastAsia="Calibri" w:hAnsi="Times New Roman" w:cs="Times New Roman"/>
          <w:color w:val="000000" w:themeColor="text1"/>
          <w:sz w:val="22"/>
          <w:szCs w:val="22"/>
        </w:rPr>
        <w:t>Lumley, 2026)</w:t>
      </w:r>
      <w:r w:rsidRPr="00C25037">
        <w:rPr>
          <w:rFonts w:ascii="Times New Roman" w:eastAsia="Calibri" w:hAnsi="Times New Roman" w:cs="Times New Roman"/>
          <w:color w:val="000000" w:themeColor="text1"/>
          <w:sz w:val="22"/>
          <w:szCs w:val="22"/>
        </w:rPr>
        <w:t>. The decision tree and random forest</w:t>
      </w:r>
      <w:r w:rsidR="00A912FB" w:rsidRPr="00C25037">
        <w:rPr>
          <w:rFonts w:ascii="Times New Roman" w:eastAsia="Calibri" w:hAnsi="Times New Roman" w:cs="Times New Roman"/>
          <w:color w:val="000000" w:themeColor="text1"/>
          <w:sz w:val="22"/>
          <w:szCs w:val="22"/>
        </w:rPr>
        <w:t xml:space="preserve"> </w:t>
      </w:r>
      <w:r w:rsidRPr="00C25037">
        <w:rPr>
          <w:rFonts w:ascii="Times New Roman" w:eastAsia="Calibri" w:hAnsi="Times New Roman" w:cs="Times New Roman"/>
          <w:color w:val="000000" w:themeColor="text1"/>
          <w:sz w:val="22"/>
          <w:szCs w:val="22"/>
        </w:rPr>
        <w:t>can form interactions on their own by splitting on one variable inside another. For income, a survey-weighted linear regression and a random forest were fitted to log salary using the 8 predictors that the income data contains.</w:t>
      </w:r>
    </w:p>
    <w:p w14:paraId="5EFEDFAC" w14:textId="5485B7BD" w:rsidR="008449E1" w:rsidRPr="00C25037" w:rsidRDefault="008449E1" w:rsidP="00CB3443">
      <w:pPr>
        <w:spacing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t>Survey weights</w:t>
      </w:r>
      <w:r w:rsidR="00824FF8" w:rsidRPr="00C25037">
        <w:rPr>
          <w:rFonts w:ascii="Times New Roman" w:eastAsia="Calibri" w:hAnsi="Times New Roman" w:cs="Times New Roman"/>
          <w:color w:val="000000" w:themeColor="text1"/>
          <w:sz w:val="22"/>
          <w:szCs w:val="22"/>
          <w:u w:val="single"/>
        </w:rPr>
        <w:t>:</w:t>
      </w:r>
      <w:r w:rsidRPr="00C25037">
        <w:rPr>
          <w:rFonts w:ascii="Times New Roman" w:eastAsia="Calibri" w:hAnsi="Times New Roman" w:cs="Times New Roman"/>
          <w:color w:val="000000" w:themeColor="text1"/>
          <w:sz w:val="22"/>
          <w:szCs w:val="22"/>
        </w:rPr>
        <w:t xml:space="preserve"> Statistics South Africa sampled some groups more heavily than others and people in the same household are not independent. The regressions therefore use the survey’s person weights, so that results describe the South African labour force and not only the sample and they treat households as clusters, so that the significance test is not overconfident. The tree-based models were not weighted</w:t>
      </w:r>
      <w:r w:rsidR="00AE24E3" w:rsidRPr="00C25037">
        <w:rPr>
          <w:rFonts w:ascii="Times New Roman" w:eastAsia="Calibri" w:hAnsi="Times New Roman" w:cs="Times New Roman"/>
          <w:color w:val="000000" w:themeColor="text1"/>
          <w:sz w:val="22"/>
          <w:szCs w:val="22"/>
        </w:rPr>
        <w:t xml:space="preserve"> as they </w:t>
      </w:r>
      <w:r w:rsidRPr="00C25037">
        <w:rPr>
          <w:rFonts w:ascii="Times New Roman" w:eastAsia="Calibri" w:hAnsi="Times New Roman" w:cs="Times New Roman"/>
          <w:color w:val="000000" w:themeColor="text1"/>
          <w:sz w:val="22"/>
          <w:szCs w:val="22"/>
        </w:rPr>
        <w:t>are used to check the pattern and benchmark accuracy and in those methods a few very heavily weighted people would dominate the splits.</w:t>
      </w:r>
    </w:p>
    <w:p w14:paraId="72D7A678" w14:textId="61653A27" w:rsidR="008449E1" w:rsidRPr="00C25037" w:rsidRDefault="008449E1" w:rsidP="00CB3443">
      <w:pPr>
        <w:spacing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t>Tuning and validation</w:t>
      </w:r>
      <w:r w:rsidR="00824FF8" w:rsidRPr="00C25037">
        <w:rPr>
          <w:rFonts w:ascii="Times New Roman" w:eastAsia="Calibri" w:hAnsi="Times New Roman" w:cs="Times New Roman"/>
          <w:color w:val="000000" w:themeColor="text1"/>
          <w:sz w:val="22"/>
          <w:szCs w:val="22"/>
          <w:u w:val="single"/>
        </w:rPr>
        <w:t>:</w:t>
      </w:r>
      <w:r w:rsidRPr="00C25037">
        <w:rPr>
          <w:rFonts w:ascii="Times New Roman" w:eastAsia="Calibri" w:hAnsi="Times New Roman" w:cs="Times New Roman"/>
          <w:color w:val="000000" w:themeColor="text1"/>
          <w:sz w:val="22"/>
          <w:szCs w:val="22"/>
        </w:rPr>
        <w:t xml:space="preserve"> All tuning used only the training data, through five-fold cross-validation grouped by household, for the same reason the train and test split was groupe</w:t>
      </w:r>
      <w:r w:rsidR="00DC17E8" w:rsidRPr="00C25037">
        <w:rPr>
          <w:rFonts w:ascii="Times New Roman" w:eastAsia="Calibri" w:hAnsi="Times New Roman" w:cs="Times New Roman"/>
          <w:color w:val="000000" w:themeColor="text1"/>
          <w:sz w:val="22"/>
          <w:szCs w:val="22"/>
        </w:rPr>
        <w:t>d</w:t>
      </w:r>
      <w:r w:rsidRPr="00C25037">
        <w:rPr>
          <w:rFonts w:ascii="Times New Roman" w:eastAsia="Calibri" w:hAnsi="Times New Roman" w:cs="Times New Roman"/>
          <w:color w:val="000000" w:themeColor="text1"/>
          <w:sz w:val="22"/>
          <w:szCs w:val="22"/>
        </w:rPr>
        <w:t xml:space="preserve">. The decision tree’s depth, minimum group size and pruning level were tuned over 36 combinations, and the simplest tree within one standard error of the best was kept, because the tree was chosen for readability. The random forest’s main settings were tuned for the highest cross-validated AUC. </w:t>
      </w:r>
      <w:r w:rsidR="0044061A" w:rsidRPr="00C25037">
        <w:rPr>
          <w:rFonts w:ascii="Times New Roman" w:eastAsia="Calibri" w:hAnsi="Times New Roman" w:cs="Times New Roman"/>
          <w:color w:val="000000" w:themeColor="text1"/>
          <w:sz w:val="22"/>
          <w:szCs w:val="22"/>
        </w:rPr>
        <w:t>Since</w:t>
      </w:r>
      <w:r w:rsidRPr="00C25037">
        <w:rPr>
          <w:rFonts w:ascii="Times New Roman" w:eastAsia="Calibri" w:hAnsi="Times New Roman" w:cs="Times New Roman"/>
          <w:color w:val="000000" w:themeColor="text1"/>
          <w:sz w:val="22"/>
          <w:szCs w:val="22"/>
        </w:rPr>
        <w:t xml:space="preserve"> 65% of people are employed, the usual probability cutoff of 0.5 labels almost everyone as employed. Each model’s cutoff was therefore tuned on the training folds to give equal weight to employed and unemployed people. For the logistic regression a cutoff of 0.639 raised the share of unemployed people correctly identified from 46% to 68%. The test set was used only once, after all of these choices were fixed.</w:t>
      </w:r>
    </w:p>
    <w:p w14:paraId="680255BC" w14:textId="51B07F86" w:rsidR="0078467D" w:rsidRPr="00C25037" w:rsidRDefault="0078467D" w:rsidP="00CB3443">
      <w:pPr>
        <w:spacing w:line="276" w:lineRule="auto"/>
        <w:jc w:val="both"/>
        <w:rPr>
          <w:rFonts w:ascii="Times New Roman" w:eastAsia="Calibri" w:hAnsi="Times New Roman" w:cs="Times New Roman"/>
          <w:color w:val="000000" w:themeColor="text1"/>
          <w:sz w:val="22"/>
          <w:szCs w:val="22"/>
        </w:rPr>
      </w:pPr>
    </w:p>
    <w:p w14:paraId="231448F7" w14:textId="4F3414F9" w:rsidR="00095B62" w:rsidRPr="00C25037" w:rsidRDefault="3028CD23" w:rsidP="00CB3443">
      <w:pPr>
        <w:pStyle w:val="Heading1"/>
        <w:numPr>
          <w:ilvl w:val="0"/>
          <w:numId w:val="11"/>
        </w:numPr>
        <w:spacing w:line="276" w:lineRule="auto"/>
        <w:jc w:val="both"/>
        <w:rPr>
          <w:rFonts w:ascii="Times New Roman" w:hAnsi="Times New Roman" w:cs="Times New Roman"/>
          <w:color w:val="000000" w:themeColor="text1"/>
        </w:rPr>
      </w:pPr>
      <w:bookmarkStart w:id="4" w:name="_Toc243321402"/>
      <w:r w:rsidRPr="00C25037">
        <w:rPr>
          <w:rFonts w:ascii="Times New Roman" w:hAnsi="Times New Roman" w:cs="Times New Roman"/>
          <w:color w:val="000000" w:themeColor="text1"/>
        </w:rPr>
        <w:lastRenderedPageBreak/>
        <w:t>Evaluation</w:t>
      </w:r>
      <w:bookmarkEnd w:id="4"/>
    </w:p>
    <w:p w14:paraId="0A5E1871" w14:textId="69EAE8B8" w:rsidR="00BE592C" w:rsidRPr="00C25037" w:rsidRDefault="00BE592C" w:rsidP="00CB3443">
      <w:pPr>
        <w:keepNext/>
        <w:spacing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t>Model performance</w:t>
      </w:r>
      <w:r w:rsidR="00072E93" w:rsidRPr="00C25037">
        <w:rPr>
          <w:rFonts w:ascii="Times New Roman" w:eastAsia="Calibri" w:hAnsi="Times New Roman" w:cs="Times New Roman"/>
          <w:color w:val="000000" w:themeColor="text1"/>
          <w:sz w:val="22"/>
          <w:szCs w:val="22"/>
          <w:u w:val="single"/>
        </w:rPr>
        <w:t>:</w:t>
      </w:r>
      <w:r w:rsidRPr="00C25037">
        <w:rPr>
          <w:rFonts w:ascii="Times New Roman" w:eastAsia="Calibri" w:hAnsi="Times New Roman" w:cs="Times New Roman"/>
          <w:color w:val="000000" w:themeColor="text1"/>
          <w:sz w:val="22"/>
          <w:szCs w:val="22"/>
        </w:rPr>
        <w:t xml:space="preserve"> </w:t>
      </w:r>
      <w:r w:rsidR="00164EB3" w:rsidRPr="00C25037">
        <w:rPr>
          <w:rFonts w:ascii="Times New Roman" w:eastAsia="Calibri" w:hAnsi="Times New Roman" w:cs="Times New Roman"/>
          <w:color w:val="000000" w:themeColor="text1"/>
          <w:sz w:val="22"/>
          <w:szCs w:val="22"/>
        </w:rPr>
        <w:t xml:space="preserve">Below we </w:t>
      </w:r>
      <w:r w:rsidR="000A6754" w:rsidRPr="00C25037">
        <w:rPr>
          <w:rFonts w:ascii="Times New Roman" w:eastAsia="Calibri" w:hAnsi="Times New Roman" w:cs="Times New Roman"/>
          <w:color w:val="000000" w:themeColor="text1"/>
          <w:sz w:val="22"/>
          <w:szCs w:val="22"/>
        </w:rPr>
        <w:t>tested</w:t>
      </w:r>
      <w:r w:rsidR="00164EB3" w:rsidRPr="00C25037">
        <w:rPr>
          <w:rFonts w:ascii="Times New Roman" w:eastAsia="Calibri" w:hAnsi="Times New Roman" w:cs="Times New Roman"/>
          <w:color w:val="000000" w:themeColor="text1"/>
          <w:sz w:val="22"/>
          <w:szCs w:val="22"/>
        </w:rPr>
        <w:t xml:space="preserve"> </w:t>
      </w:r>
      <w:r w:rsidRPr="00C25037">
        <w:rPr>
          <w:rFonts w:ascii="Times New Roman" w:eastAsia="Calibri" w:hAnsi="Times New Roman" w:cs="Times New Roman"/>
          <w:color w:val="000000" w:themeColor="text1"/>
          <w:sz w:val="22"/>
          <w:szCs w:val="22"/>
        </w:rPr>
        <w:t>each model on 5574 people from 3317 households the models had never seen. AUC measures how well a model separates employed from unemployed people, where 0.5 is guessing and 1.0 is perfect</w:t>
      </w:r>
      <w:r w:rsidR="00006BE2" w:rsidRPr="00C25037">
        <w:rPr>
          <w:rFonts w:ascii="Times New Roman" w:eastAsia="Calibri" w:hAnsi="Times New Roman" w:cs="Times New Roman"/>
          <w:color w:val="000000" w:themeColor="text1"/>
          <w:sz w:val="22"/>
          <w:szCs w:val="22"/>
        </w:rPr>
        <w:t>,</w:t>
      </w:r>
      <w:r w:rsidRPr="00C25037">
        <w:rPr>
          <w:rFonts w:ascii="Times New Roman" w:eastAsia="Calibri" w:hAnsi="Times New Roman" w:cs="Times New Roman"/>
          <w:color w:val="000000" w:themeColor="text1"/>
          <w:sz w:val="22"/>
          <w:szCs w:val="22"/>
        </w:rPr>
        <w:t xml:space="preserve"> Balanced accuracy is the average share of employed and unemployed people classified correctly</w:t>
      </w:r>
      <w:r w:rsidR="00505B1E" w:rsidRPr="00C25037">
        <w:rPr>
          <w:rFonts w:ascii="Times New Roman" w:eastAsia="Calibri" w:hAnsi="Times New Roman" w:cs="Times New Roman"/>
          <w:color w:val="000000" w:themeColor="text1"/>
          <w:sz w:val="22"/>
          <w:szCs w:val="22"/>
        </w:rPr>
        <w:t>,</w:t>
      </w:r>
      <w:r w:rsidR="00006BE2" w:rsidRPr="00C25037">
        <w:rPr>
          <w:rFonts w:ascii="Times New Roman" w:eastAsia="Calibri" w:hAnsi="Times New Roman" w:cs="Times New Roman"/>
          <w:color w:val="000000" w:themeColor="text1"/>
          <w:sz w:val="22"/>
          <w:szCs w:val="22"/>
        </w:rPr>
        <w:t xml:space="preserve"> and the </w:t>
      </w:r>
      <w:r w:rsidRPr="00C25037">
        <w:rPr>
          <w:rFonts w:ascii="Times New Roman" w:eastAsia="Calibri" w:hAnsi="Times New Roman" w:cs="Times New Roman"/>
          <w:color w:val="000000" w:themeColor="text1"/>
          <w:sz w:val="22"/>
          <w:szCs w:val="22"/>
        </w:rPr>
        <w:t>Brier score measures how close the predicted probabilities are to what happened, where lower is better.</w:t>
      </w:r>
    </w:p>
    <w:p w14:paraId="56DC5970" w14:textId="1F2E88EA" w:rsidR="00BE592C" w:rsidRPr="00C25037" w:rsidRDefault="004E0D4F" w:rsidP="00CB3443">
      <w:pPr>
        <w:keepNext/>
        <w:spacing w:before="60" w:after="60" w:line="240"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Results from the Test dataset:</w:t>
      </w:r>
    </w:p>
    <w:tbl>
      <w:tblPr>
        <w:tblStyle w:val="TableGrid"/>
        <w:tblW w:w="9026" w:type="dxa"/>
        <w:tblLayout w:type="fixed"/>
        <w:tblCellMar>
          <w:top w:w="28" w:type="dxa"/>
          <w:left w:w="85" w:type="dxa"/>
          <w:bottom w:w="28" w:type="dxa"/>
          <w:right w:w="85" w:type="dxa"/>
        </w:tblCellMar>
        <w:tblLook w:val="0420" w:firstRow="1" w:lastRow="0" w:firstColumn="0" w:lastColumn="0" w:noHBand="0" w:noVBand="1"/>
      </w:tblPr>
      <w:tblGrid>
        <w:gridCol w:w="2900"/>
        <w:gridCol w:w="1900"/>
        <w:gridCol w:w="1300"/>
        <w:gridCol w:w="1100"/>
        <w:gridCol w:w="1826"/>
      </w:tblGrid>
      <w:tr w:rsidR="00BE592C" w:rsidRPr="00C25037" w14:paraId="510B4181" w14:textId="77777777" w:rsidTr="00263A30">
        <w:trPr>
          <w:cantSplit/>
          <w:tblHeader/>
        </w:trPr>
        <w:tc>
          <w:tcPr>
            <w:tcW w:w="2900" w:type="dxa"/>
            <w:shd w:val="clear" w:color="auto" w:fill="F2F2F2"/>
          </w:tcPr>
          <w:p w14:paraId="5E601097"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b/>
                <w:bCs/>
                <w:color w:val="000000" w:themeColor="text1"/>
                <w:sz w:val="20"/>
                <w:szCs w:val="20"/>
              </w:rPr>
              <w:t>Model</w:t>
            </w:r>
          </w:p>
        </w:tc>
        <w:tc>
          <w:tcPr>
            <w:tcW w:w="1900" w:type="dxa"/>
            <w:shd w:val="clear" w:color="auto" w:fill="F2F2F2"/>
          </w:tcPr>
          <w:p w14:paraId="26694C6B"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b/>
                <w:bCs/>
                <w:color w:val="000000" w:themeColor="text1"/>
                <w:sz w:val="20"/>
                <w:szCs w:val="20"/>
              </w:rPr>
              <w:t>AUC and 95% CI</w:t>
            </w:r>
          </w:p>
        </w:tc>
        <w:tc>
          <w:tcPr>
            <w:tcW w:w="1300" w:type="dxa"/>
            <w:shd w:val="clear" w:color="auto" w:fill="F2F2F2"/>
          </w:tcPr>
          <w:p w14:paraId="30A57D5D"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b/>
                <w:bCs/>
                <w:color w:val="000000" w:themeColor="text1"/>
                <w:sz w:val="20"/>
                <w:szCs w:val="20"/>
              </w:rPr>
              <w:t>Balanced accuracy</w:t>
            </w:r>
          </w:p>
        </w:tc>
        <w:tc>
          <w:tcPr>
            <w:tcW w:w="1100" w:type="dxa"/>
            <w:shd w:val="clear" w:color="auto" w:fill="F2F2F2"/>
          </w:tcPr>
          <w:p w14:paraId="57C7201E"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b/>
                <w:bCs/>
                <w:color w:val="000000" w:themeColor="text1"/>
                <w:sz w:val="20"/>
                <w:szCs w:val="20"/>
              </w:rPr>
              <w:t>Brier score</w:t>
            </w:r>
          </w:p>
        </w:tc>
        <w:tc>
          <w:tcPr>
            <w:tcW w:w="1826" w:type="dxa"/>
            <w:shd w:val="clear" w:color="auto" w:fill="F2F2F2"/>
          </w:tcPr>
          <w:p w14:paraId="0D27F5BE"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b/>
                <w:bCs/>
                <w:color w:val="000000" w:themeColor="text1"/>
                <w:sz w:val="20"/>
                <w:szCs w:val="20"/>
              </w:rPr>
              <w:t>Tests the interaction</w:t>
            </w:r>
          </w:p>
        </w:tc>
      </w:tr>
      <w:tr w:rsidR="00BE592C" w:rsidRPr="00C25037" w14:paraId="2D06E2FD" w14:textId="77777777" w:rsidTr="00263A30">
        <w:trPr>
          <w:cantSplit/>
        </w:trPr>
        <w:tc>
          <w:tcPr>
            <w:tcW w:w="2900" w:type="dxa"/>
          </w:tcPr>
          <w:p w14:paraId="37DCD6A5"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Demographics-only baseline</w:t>
            </w:r>
          </w:p>
        </w:tc>
        <w:tc>
          <w:tcPr>
            <w:tcW w:w="1900" w:type="dxa"/>
          </w:tcPr>
          <w:p w14:paraId="2E23372F"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0.727 (0.713-0.741)</w:t>
            </w:r>
          </w:p>
        </w:tc>
        <w:tc>
          <w:tcPr>
            <w:tcW w:w="1300" w:type="dxa"/>
          </w:tcPr>
          <w:p w14:paraId="1808C53E"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0.664</w:t>
            </w:r>
          </w:p>
        </w:tc>
        <w:tc>
          <w:tcPr>
            <w:tcW w:w="1100" w:type="dxa"/>
          </w:tcPr>
          <w:p w14:paraId="238393B9"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0.194</w:t>
            </w:r>
          </w:p>
        </w:tc>
        <w:tc>
          <w:tcPr>
            <w:tcW w:w="1826" w:type="dxa"/>
          </w:tcPr>
          <w:p w14:paraId="09C6DC87"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No</w:t>
            </w:r>
          </w:p>
        </w:tc>
      </w:tr>
      <w:tr w:rsidR="00BE592C" w:rsidRPr="00C25037" w14:paraId="00E4E119" w14:textId="77777777" w:rsidTr="00263A30">
        <w:trPr>
          <w:cantSplit/>
        </w:trPr>
        <w:tc>
          <w:tcPr>
            <w:tcW w:w="2900" w:type="dxa"/>
          </w:tcPr>
          <w:p w14:paraId="7C3EC35F"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b/>
                <w:bCs/>
                <w:color w:val="000000" w:themeColor="text1"/>
                <w:sz w:val="20"/>
                <w:szCs w:val="20"/>
              </w:rPr>
              <w:t>Logistic regression, selected</w:t>
            </w:r>
          </w:p>
        </w:tc>
        <w:tc>
          <w:tcPr>
            <w:tcW w:w="1900" w:type="dxa"/>
          </w:tcPr>
          <w:p w14:paraId="0EDA0DF3"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b/>
                <w:bCs/>
                <w:color w:val="000000" w:themeColor="text1"/>
                <w:sz w:val="20"/>
                <w:szCs w:val="20"/>
              </w:rPr>
              <w:t>0.765 (0.752-0.778)</w:t>
            </w:r>
          </w:p>
        </w:tc>
        <w:tc>
          <w:tcPr>
            <w:tcW w:w="1300" w:type="dxa"/>
          </w:tcPr>
          <w:p w14:paraId="5E55CF42"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b/>
                <w:bCs/>
                <w:color w:val="000000" w:themeColor="text1"/>
                <w:sz w:val="20"/>
                <w:szCs w:val="20"/>
              </w:rPr>
              <w:t>0.693</w:t>
            </w:r>
          </w:p>
        </w:tc>
        <w:tc>
          <w:tcPr>
            <w:tcW w:w="1100" w:type="dxa"/>
          </w:tcPr>
          <w:p w14:paraId="1CFD08B8"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b/>
                <w:bCs/>
                <w:color w:val="000000" w:themeColor="text1"/>
                <w:sz w:val="20"/>
                <w:szCs w:val="20"/>
              </w:rPr>
              <w:t>0.183</w:t>
            </w:r>
          </w:p>
        </w:tc>
        <w:tc>
          <w:tcPr>
            <w:tcW w:w="1826" w:type="dxa"/>
          </w:tcPr>
          <w:p w14:paraId="32444A58"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b/>
                <w:bCs/>
                <w:color w:val="000000" w:themeColor="text1"/>
                <w:sz w:val="20"/>
                <w:szCs w:val="20"/>
              </w:rPr>
              <w:t>Yes, directly</w:t>
            </w:r>
          </w:p>
        </w:tc>
      </w:tr>
      <w:tr w:rsidR="00BE592C" w:rsidRPr="00C25037" w14:paraId="4CE58C0C" w14:textId="77777777" w:rsidTr="00263A30">
        <w:trPr>
          <w:cantSplit/>
        </w:trPr>
        <w:tc>
          <w:tcPr>
            <w:tcW w:w="2900" w:type="dxa"/>
          </w:tcPr>
          <w:p w14:paraId="679C285D"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Decision tree</w:t>
            </w:r>
          </w:p>
        </w:tc>
        <w:tc>
          <w:tcPr>
            <w:tcW w:w="1900" w:type="dxa"/>
          </w:tcPr>
          <w:p w14:paraId="6CC55F09"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0.710 (0.696-0.724)</w:t>
            </w:r>
          </w:p>
        </w:tc>
        <w:tc>
          <w:tcPr>
            <w:tcW w:w="1300" w:type="dxa"/>
          </w:tcPr>
          <w:p w14:paraId="6ADBCD1C"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0.656</w:t>
            </w:r>
          </w:p>
        </w:tc>
        <w:tc>
          <w:tcPr>
            <w:tcW w:w="1100" w:type="dxa"/>
          </w:tcPr>
          <w:p w14:paraId="0D589A4B"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0.198</w:t>
            </w:r>
          </w:p>
        </w:tc>
        <w:tc>
          <w:tcPr>
            <w:tcW w:w="1826" w:type="dxa"/>
          </w:tcPr>
          <w:p w14:paraId="1B23F11C"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No</w:t>
            </w:r>
          </w:p>
        </w:tc>
      </w:tr>
      <w:tr w:rsidR="00BE592C" w:rsidRPr="00C25037" w14:paraId="701A8ED1" w14:textId="77777777" w:rsidTr="00263A30">
        <w:trPr>
          <w:cantSplit/>
        </w:trPr>
        <w:tc>
          <w:tcPr>
            <w:tcW w:w="2900" w:type="dxa"/>
          </w:tcPr>
          <w:p w14:paraId="1D3A9023"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Random forest</w:t>
            </w:r>
          </w:p>
        </w:tc>
        <w:tc>
          <w:tcPr>
            <w:tcW w:w="1900" w:type="dxa"/>
          </w:tcPr>
          <w:p w14:paraId="6AB85824"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0.774 (0.761-0.786)</w:t>
            </w:r>
          </w:p>
        </w:tc>
        <w:tc>
          <w:tcPr>
            <w:tcW w:w="1300" w:type="dxa"/>
          </w:tcPr>
          <w:p w14:paraId="3D1A5D95"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0.699</w:t>
            </w:r>
          </w:p>
        </w:tc>
        <w:tc>
          <w:tcPr>
            <w:tcW w:w="1100" w:type="dxa"/>
          </w:tcPr>
          <w:p w14:paraId="3784E450"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0.180</w:t>
            </w:r>
          </w:p>
        </w:tc>
        <w:tc>
          <w:tcPr>
            <w:tcW w:w="1826" w:type="dxa"/>
          </w:tcPr>
          <w:p w14:paraId="003799F9"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Only indirectly</w:t>
            </w:r>
          </w:p>
        </w:tc>
      </w:tr>
    </w:tbl>
    <w:p w14:paraId="45E5CBF5" w14:textId="38E574E9" w:rsidR="00BE592C" w:rsidRPr="00C25037" w:rsidRDefault="00BE592C" w:rsidP="00CB3443">
      <w:pPr>
        <w:spacing w:before="160"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Every model passed the AUC threshold of 0.70, including the baseline, so the threshold alone does not separate them</w:t>
      </w:r>
      <w:r w:rsidR="00D56677" w:rsidRPr="00C25037">
        <w:rPr>
          <w:rFonts w:ascii="Times New Roman" w:eastAsia="Calibri" w:hAnsi="Times New Roman" w:cs="Times New Roman"/>
          <w:color w:val="000000" w:themeColor="text1"/>
          <w:sz w:val="22"/>
          <w:szCs w:val="22"/>
        </w:rPr>
        <w:t xml:space="preserve">, however the </w:t>
      </w:r>
      <w:r w:rsidRPr="00C25037">
        <w:rPr>
          <w:rFonts w:ascii="Times New Roman" w:eastAsia="Calibri" w:hAnsi="Times New Roman" w:cs="Times New Roman"/>
          <w:color w:val="000000" w:themeColor="text1"/>
          <w:sz w:val="22"/>
          <w:szCs w:val="22"/>
        </w:rPr>
        <w:t>comparison with the baseline does. The logistic regression scores 0.038 higher and a DeLong test run with the pROC package shows this is very unlikely to be chance, with p below 0.0001</w:t>
      </w:r>
      <w:r w:rsidR="0009497B" w:rsidRPr="00C25037">
        <w:rPr>
          <w:rFonts w:ascii="Times New Roman" w:hAnsi="Times New Roman" w:cs="Times New Roman"/>
        </w:rPr>
        <w:t xml:space="preserve"> </w:t>
      </w:r>
      <w:r w:rsidR="0009497B" w:rsidRPr="00C25037">
        <w:rPr>
          <w:rFonts w:ascii="Times New Roman" w:eastAsia="Calibri" w:hAnsi="Times New Roman" w:cs="Times New Roman"/>
          <w:color w:val="000000" w:themeColor="text1"/>
          <w:sz w:val="22"/>
          <w:szCs w:val="22"/>
        </w:rPr>
        <w:t>(DeLong et al., 1988)</w:t>
      </w:r>
      <w:r w:rsidR="006A0F9B" w:rsidRPr="00C25037">
        <w:rPr>
          <w:rFonts w:ascii="Times New Roman" w:eastAsia="Calibri" w:hAnsi="Times New Roman" w:cs="Times New Roman"/>
          <w:color w:val="000000" w:themeColor="text1"/>
          <w:sz w:val="22"/>
          <w:szCs w:val="22"/>
        </w:rPr>
        <w:t>.</w:t>
      </w:r>
      <w:r w:rsidRPr="00C25037">
        <w:rPr>
          <w:rFonts w:ascii="Times New Roman" w:eastAsia="Calibri" w:hAnsi="Times New Roman" w:cs="Times New Roman"/>
          <w:color w:val="000000" w:themeColor="text1"/>
          <w:sz w:val="22"/>
          <w:szCs w:val="22"/>
        </w:rPr>
        <w:t xml:space="preserve"> Education and internet access therefore add real information beyond who and where a person is. Test results were close to the cross-validated results, so the models are not overfitted and their predicted probabilities matched observed rates well.</w:t>
      </w:r>
    </w:p>
    <w:p w14:paraId="1BCE4AC0" w14:textId="25D34299" w:rsidR="00BE592C" w:rsidRPr="00C25037" w:rsidRDefault="00BE592C" w:rsidP="00CB3443">
      <w:pPr>
        <w:keepNext/>
        <w:spacing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t>The answer to the business question</w:t>
      </w:r>
      <w:r w:rsidR="00AF695C" w:rsidRPr="00C25037">
        <w:rPr>
          <w:rFonts w:ascii="Times New Roman" w:eastAsia="Calibri" w:hAnsi="Times New Roman" w:cs="Times New Roman"/>
          <w:color w:val="000000" w:themeColor="text1"/>
          <w:sz w:val="22"/>
          <w:szCs w:val="22"/>
        </w:rPr>
        <w:t>:</w:t>
      </w:r>
      <w:r w:rsidRPr="00C25037">
        <w:rPr>
          <w:rFonts w:ascii="Times New Roman" w:eastAsia="Calibri" w:hAnsi="Times New Roman" w:cs="Times New Roman"/>
          <w:color w:val="000000" w:themeColor="text1"/>
          <w:sz w:val="22"/>
          <w:szCs w:val="22"/>
        </w:rPr>
        <w:t xml:space="preserve"> In the logistic regression, the interaction between matric and home internet has an odds ratio of 1.29, with a 95% confidence interval of 1.06 to 1.58 and p = 0.013 from a Rao-Scott likelihood-ratio test, which adjusts for the survey desig</w:t>
      </w:r>
      <w:r w:rsidR="008A6136" w:rsidRPr="00C25037">
        <w:rPr>
          <w:rFonts w:ascii="Times New Roman" w:eastAsia="Calibri" w:hAnsi="Times New Roman" w:cs="Times New Roman"/>
          <w:color w:val="000000" w:themeColor="text1"/>
          <w:sz w:val="22"/>
          <w:szCs w:val="22"/>
        </w:rPr>
        <w:t>n</w:t>
      </w:r>
      <w:r w:rsidRPr="00C25037">
        <w:rPr>
          <w:rFonts w:ascii="Times New Roman" w:eastAsia="Calibri" w:hAnsi="Times New Roman" w:cs="Times New Roman"/>
          <w:color w:val="000000" w:themeColor="text1"/>
          <w:sz w:val="22"/>
          <w:szCs w:val="22"/>
        </w:rPr>
        <w:t>. An odds ratio above 1 means home internet goes with a larger employment advantage for people with matric, so the two are complements</w:t>
      </w:r>
      <w:r w:rsidR="001A5BE8" w:rsidRPr="00C25037">
        <w:rPr>
          <w:rFonts w:ascii="Times New Roman" w:eastAsia="Calibri" w:hAnsi="Times New Roman" w:cs="Times New Roman"/>
          <w:color w:val="000000" w:themeColor="text1"/>
          <w:sz w:val="22"/>
          <w:szCs w:val="22"/>
        </w:rPr>
        <w:t xml:space="preserve"> and because </w:t>
      </w:r>
      <w:r w:rsidRPr="00C25037">
        <w:rPr>
          <w:rFonts w:ascii="Times New Roman" w:eastAsia="Calibri" w:hAnsi="Times New Roman" w:cs="Times New Roman"/>
          <w:color w:val="000000" w:themeColor="text1"/>
          <w:sz w:val="22"/>
          <w:szCs w:val="22"/>
        </w:rPr>
        <w:t>the whole interval lies above 1, a chance result is unlikely. Each person in the training data was given each combination of matric and internet in turn while everything else about them stayed the same and the predictions were averaged.</w:t>
      </w:r>
    </w:p>
    <w:p w14:paraId="54166BEF" w14:textId="4EF81FEF" w:rsidR="00BE592C" w:rsidRPr="00C25037" w:rsidRDefault="00780778" w:rsidP="00CB3443">
      <w:pPr>
        <w:keepNext/>
        <w:spacing w:before="60" w:after="60" w:line="240"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The expected Employment Rates:</w:t>
      </w:r>
    </w:p>
    <w:tbl>
      <w:tblPr>
        <w:tblStyle w:val="TableGrid"/>
        <w:tblW w:w="9026" w:type="dxa"/>
        <w:tblLayout w:type="fixed"/>
        <w:tblCellMar>
          <w:top w:w="28" w:type="dxa"/>
          <w:left w:w="85" w:type="dxa"/>
          <w:bottom w:w="28" w:type="dxa"/>
          <w:right w:w="85" w:type="dxa"/>
        </w:tblCellMar>
        <w:tblLook w:val="0420" w:firstRow="1" w:lastRow="0" w:firstColumn="0" w:lastColumn="0" w:noHBand="0" w:noVBand="1"/>
      </w:tblPr>
      <w:tblGrid>
        <w:gridCol w:w="2000"/>
        <w:gridCol w:w="1700"/>
        <w:gridCol w:w="1700"/>
        <w:gridCol w:w="3626"/>
      </w:tblGrid>
      <w:tr w:rsidR="00BE592C" w:rsidRPr="00C25037" w14:paraId="6D8D49D5" w14:textId="77777777" w:rsidTr="00263A30">
        <w:trPr>
          <w:cantSplit/>
          <w:tblHeader/>
        </w:trPr>
        <w:tc>
          <w:tcPr>
            <w:tcW w:w="2000" w:type="dxa"/>
            <w:shd w:val="clear" w:color="auto" w:fill="F2F2F2"/>
          </w:tcPr>
          <w:p w14:paraId="7B3794E6" w14:textId="77777777" w:rsidR="00BE592C" w:rsidRPr="00C25037" w:rsidRDefault="00BE592C" w:rsidP="00CB3443">
            <w:pPr>
              <w:spacing w:after="0" w:line="240" w:lineRule="auto"/>
              <w:rPr>
                <w:rFonts w:ascii="Times New Roman" w:hAnsi="Times New Roman" w:cs="Times New Roman"/>
                <w:color w:val="000000" w:themeColor="text1"/>
                <w:sz w:val="20"/>
                <w:szCs w:val="20"/>
              </w:rPr>
            </w:pPr>
          </w:p>
        </w:tc>
        <w:tc>
          <w:tcPr>
            <w:tcW w:w="1700" w:type="dxa"/>
            <w:shd w:val="clear" w:color="auto" w:fill="F2F2F2"/>
          </w:tcPr>
          <w:p w14:paraId="1E583D08"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b/>
                <w:bCs/>
                <w:color w:val="000000" w:themeColor="text1"/>
                <w:sz w:val="20"/>
                <w:szCs w:val="20"/>
              </w:rPr>
              <w:t>No home internet</w:t>
            </w:r>
          </w:p>
        </w:tc>
        <w:tc>
          <w:tcPr>
            <w:tcW w:w="1700" w:type="dxa"/>
            <w:shd w:val="clear" w:color="auto" w:fill="F2F2F2"/>
          </w:tcPr>
          <w:p w14:paraId="3A2A30F3"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b/>
                <w:bCs/>
                <w:color w:val="000000" w:themeColor="text1"/>
                <w:sz w:val="20"/>
                <w:szCs w:val="20"/>
              </w:rPr>
              <w:t>Home internet</w:t>
            </w:r>
          </w:p>
        </w:tc>
        <w:tc>
          <w:tcPr>
            <w:tcW w:w="3626" w:type="dxa"/>
            <w:shd w:val="clear" w:color="auto" w:fill="F2F2F2"/>
          </w:tcPr>
          <w:p w14:paraId="7FA4BA55"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b/>
                <w:bCs/>
                <w:color w:val="000000" w:themeColor="text1"/>
                <w:sz w:val="20"/>
                <w:szCs w:val="20"/>
              </w:rPr>
              <w:t>Difference and likely range</w:t>
            </w:r>
          </w:p>
        </w:tc>
      </w:tr>
      <w:tr w:rsidR="00BE592C" w:rsidRPr="00C25037" w14:paraId="627E7391" w14:textId="77777777" w:rsidTr="00263A30">
        <w:trPr>
          <w:cantSplit/>
        </w:trPr>
        <w:tc>
          <w:tcPr>
            <w:tcW w:w="2000" w:type="dxa"/>
          </w:tcPr>
          <w:p w14:paraId="6056736D"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Below matric</w:t>
            </w:r>
          </w:p>
        </w:tc>
        <w:tc>
          <w:tcPr>
            <w:tcW w:w="1700" w:type="dxa"/>
          </w:tcPr>
          <w:p w14:paraId="6F9710F5"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60.9%</w:t>
            </w:r>
          </w:p>
        </w:tc>
        <w:tc>
          <w:tcPr>
            <w:tcW w:w="1700" w:type="dxa"/>
          </w:tcPr>
          <w:p w14:paraId="11728A95"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62.7%</w:t>
            </w:r>
          </w:p>
        </w:tc>
        <w:tc>
          <w:tcPr>
            <w:tcW w:w="3626" w:type="dxa"/>
          </w:tcPr>
          <w:p w14:paraId="723B281A"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+1.8 points, from -1.1 to +4.8</w:t>
            </w:r>
          </w:p>
        </w:tc>
      </w:tr>
      <w:tr w:rsidR="00BE592C" w:rsidRPr="00C25037" w14:paraId="7691B407" w14:textId="77777777" w:rsidTr="00263A30">
        <w:trPr>
          <w:cantSplit/>
        </w:trPr>
        <w:tc>
          <w:tcPr>
            <w:tcW w:w="2000" w:type="dxa"/>
          </w:tcPr>
          <w:p w14:paraId="282460E9"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Matric or higher</w:t>
            </w:r>
          </w:p>
        </w:tc>
        <w:tc>
          <w:tcPr>
            <w:tcW w:w="1700" w:type="dxa"/>
          </w:tcPr>
          <w:p w14:paraId="16A69F51"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63.5%</w:t>
            </w:r>
          </w:p>
        </w:tc>
        <w:tc>
          <w:tcPr>
            <w:tcW w:w="1700" w:type="dxa"/>
          </w:tcPr>
          <w:p w14:paraId="113AA3A5"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69.7%</w:t>
            </w:r>
          </w:p>
        </w:tc>
        <w:tc>
          <w:tcPr>
            <w:tcW w:w="3626" w:type="dxa"/>
          </w:tcPr>
          <w:p w14:paraId="11A4B3C8" w14:textId="77777777" w:rsidR="00BE592C" w:rsidRPr="00C25037" w:rsidRDefault="00BE592C" w:rsidP="00CB3443">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+6.3 points, from +3.1 to +9.4</w:t>
            </w:r>
          </w:p>
        </w:tc>
      </w:tr>
    </w:tbl>
    <w:p w14:paraId="4EB46F79" w14:textId="30E86266" w:rsidR="00BE592C" w:rsidRPr="00C25037" w:rsidRDefault="00BE592C" w:rsidP="00CB3443">
      <w:pPr>
        <w:spacing w:before="160"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Home internet goes with about 6 extra employed people per 100 among people with matric, but only about 2 per 100 among people without matric and that smaller gap could be chance. The difference between the two gaps, about 4 extra people per 100, is the added benefit of having both. Differences were worked out before rounding.</w:t>
      </w:r>
    </w:p>
    <w:p w14:paraId="602C7AE6" w14:textId="168116B7" w:rsidR="00691133" w:rsidRPr="00C25037" w:rsidRDefault="00BE592C" w:rsidP="00CB3443">
      <w:pPr>
        <w:spacing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t>Robustness</w:t>
      </w:r>
      <w:r w:rsidR="00123495" w:rsidRPr="00C25037">
        <w:rPr>
          <w:rFonts w:ascii="Times New Roman" w:eastAsia="Calibri" w:hAnsi="Times New Roman" w:cs="Times New Roman"/>
          <w:color w:val="000000" w:themeColor="text1"/>
          <w:sz w:val="22"/>
          <w:szCs w:val="22"/>
          <w:u w:val="single"/>
        </w:rPr>
        <w:t>:</w:t>
      </w:r>
      <w:r w:rsidR="00123495" w:rsidRPr="00C25037">
        <w:rPr>
          <w:rFonts w:ascii="Times New Roman" w:eastAsia="Calibri" w:hAnsi="Times New Roman" w:cs="Times New Roman"/>
          <w:color w:val="000000" w:themeColor="text1"/>
          <w:sz w:val="22"/>
          <w:szCs w:val="22"/>
        </w:rPr>
        <w:t xml:space="preserve"> </w:t>
      </w:r>
      <w:r w:rsidRPr="00C25037">
        <w:rPr>
          <w:rFonts w:ascii="Times New Roman" w:eastAsia="Calibri" w:hAnsi="Times New Roman" w:cs="Times New Roman"/>
          <w:color w:val="000000" w:themeColor="text1"/>
          <w:sz w:val="22"/>
          <w:szCs w:val="22"/>
        </w:rPr>
        <w:t>Two checks support the finding. The random forest, which was never told about the interaction, found the same pattern in its own predictions, although smaller at about 1.4 points. Removing the computer and smartphone controls barely changed the interaction, which became an odds ratio of 1.28 with p = 0.018. The decision tree never split on education or internet access</w:t>
      </w:r>
      <w:r w:rsidR="000D4A20" w:rsidRPr="00C25037">
        <w:rPr>
          <w:rFonts w:ascii="Times New Roman" w:eastAsia="Calibri" w:hAnsi="Times New Roman" w:cs="Times New Roman"/>
          <w:color w:val="000000" w:themeColor="text1"/>
          <w:sz w:val="22"/>
          <w:szCs w:val="22"/>
        </w:rPr>
        <w:t xml:space="preserve"> and </w:t>
      </w:r>
      <w:r w:rsidRPr="00C25037">
        <w:rPr>
          <w:rFonts w:ascii="Times New Roman" w:eastAsia="Calibri" w:hAnsi="Times New Roman" w:cs="Times New Roman"/>
          <w:color w:val="000000" w:themeColor="text1"/>
          <w:sz w:val="22"/>
          <w:szCs w:val="22"/>
        </w:rPr>
        <w:t xml:space="preserve">is not evidence against the result. About 85% of the labour force has home internet and almost everyone with internet also has a smartphone, so once a tree has split on smartphones, internet adds little. </w:t>
      </w:r>
    </w:p>
    <w:p w14:paraId="5F97CD70" w14:textId="2573C2DE" w:rsidR="00BE592C" w:rsidRPr="00C25037" w:rsidRDefault="00BE592C" w:rsidP="00CB3443">
      <w:pPr>
        <w:spacing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t>Income</w:t>
      </w:r>
      <w:r w:rsidR="00794AC3" w:rsidRPr="00C25037">
        <w:rPr>
          <w:rFonts w:ascii="Times New Roman" w:eastAsia="Calibri" w:hAnsi="Times New Roman" w:cs="Times New Roman"/>
          <w:color w:val="000000" w:themeColor="text1"/>
          <w:sz w:val="22"/>
          <w:szCs w:val="22"/>
          <w:u w:val="single"/>
        </w:rPr>
        <w:t>:</w:t>
      </w:r>
      <w:r w:rsidRPr="00C25037">
        <w:rPr>
          <w:rFonts w:ascii="Times New Roman" w:eastAsia="Calibri" w:hAnsi="Times New Roman" w:cs="Times New Roman"/>
          <w:color w:val="000000" w:themeColor="text1"/>
          <w:sz w:val="22"/>
          <w:szCs w:val="22"/>
        </w:rPr>
        <w:t xml:space="preserve"> Both income models beat their baselines</w:t>
      </w:r>
      <w:r w:rsidR="00691133" w:rsidRPr="00C25037">
        <w:rPr>
          <w:rFonts w:ascii="Times New Roman" w:eastAsia="Calibri" w:hAnsi="Times New Roman" w:cs="Times New Roman"/>
          <w:color w:val="000000" w:themeColor="text1"/>
          <w:sz w:val="22"/>
          <w:szCs w:val="22"/>
        </w:rPr>
        <w:t>,</w:t>
      </w:r>
      <w:r w:rsidRPr="00C25037">
        <w:rPr>
          <w:rFonts w:ascii="Times New Roman" w:eastAsia="Calibri" w:hAnsi="Times New Roman" w:cs="Times New Roman"/>
          <w:color w:val="000000" w:themeColor="text1"/>
          <w:sz w:val="22"/>
          <w:szCs w:val="22"/>
        </w:rPr>
        <w:t xml:space="preserve"> but explain only about 30% of the differences in log salary, with an R² of 0.30 for the regression and 0.32 for the random forest. The interaction was not significant for salary, at +3.1% with p = 0.60. Among people who have a job, there is no evidence that </w:t>
      </w:r>
      <w:r w:rsidRPr="00C25037">
        <w:rPr>
          <w:rFonts w:ascii="Times New Roman" w:eastAsia="Calibri" w:hAnsi="Times New Roman" w:cs="Times New Roman"/>
          <w:color w:val="000000" w:themeColor="text1"/>
          <w:sz w:val="22"/>
          <w:szCs w:val="22"/>
        </w:rPr>
        <w:lastRenderedPageBreak/>
        <w:t>home internet changes the salary advantage of matric, so income is reported as a side finding and is not used for funding decisions.</w:t>
      </w:r>
    </w:p>
    <w:p w14:paraId="034838C4" w14:textId="3F1CCE00" w:rsidR="00655F08" w:rsidRPr="00C25037" w:rsidRDefault="00BE592C" w:rsidP="00CB3443">
      <w:pPr>
        <w:spacing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t>Final model selection</w:t>
      </w:r>
      <w:r w:rsidR="00794AC3" w:rsidRPr="00C25037">
        <w:rPr>
          <w:rFonts w:ascii="Times New Roman" w:eastAsia="Calibri" w:hAnsi="Times New Roman" w:cs="Times New Roman"/>
          <w:color w:val="000000" w:themeColor="text1"/>
          <w:sz w:val="22"/>
          <w:szCs w:val="22"/>
          <w:u w:val="single"/>
        </w:rPr>
        <w:t>:</w:t>
      </w:r>
      <w:r w:rsidRPr="00C25037">
        <w:rPr>
          <w:rFonts w:ascii="Times New Roman" w:eastAsia="Calibri" w:hAnsi="Times New Roman" w:cs="Times New Roman"/>
          <w:color w:val="000000" w:themeColor="text1"/>
          <w:sz w:val="22"/>
          <w:szCs w:val="22"/>
        </w:rPr>
        <w:t xml:space="preserve"> The random forest scored slightly higher, by 0.009 AUC, but its predictions correlate with the </w:t>
      </w:r>
      <w:r w:rsidR="00A97D05" w:rsidRPr="00C25037">
        <w:rPr>
          <w:rFonts w:ascii="Times New Roman" w:eastAsia="Calibri" w:hAnsi="Times New Roman" w:cs="Times New Roman"/>
          <w:color w:val="000000" w:themeColor="text1"/>
          <w:sz w:val="22"/>
          <w:szCs w:val="22"/>
        </w:rPr>
        <w:t>regression</w:t>
      </w:r>
      <w:r w:rsidR="007F739D" w:rsidRPr="00C25037">
        <w:rPr>
          <w:rFonts w:ascii="Times New Roman" w:eastAsia="Calibri" w:hAnsi="Times New Roman" w:cs="Times New Roman"/>
          <w:color w:val="000000" w:themeColor="text1"/>
          <w:sz w:val="22"/>
          <w:szCs w:val="22"/>
        </w:rPr>
        <w:t xml:space="preserve"> model’</w:t>
      </w:r>
      <w:r w:rsidR="00A97D05" w:rsidRPr="00C25037">
        <w:rPr>
          <w:rFonts w:ascii="Times New Roman" w:eastAsia="Calibri" w:hAnsi="Times New Roman" w:cs="Times New Roman"/>
          <w:color w:val="000000" w:themeColor="text1"/>
          <w:sz w:val="22"/>
          <w:szCs w:val="22"/>
        </w:rPr>
        <w:t>s</w:t>
      </w:r>
      <w:r w:rsidRPr="00C25037">
        <w:rPr>
          <w:rFonts w:ascii="Times New Roman" w:eastAsia="Calibri" w:hAnsi="Times New Roman" w:cs="Times New Roman"/>
          <w:color w:val="000000" w:themeColor="text1"/>
          <w:sz w:val="22"/>
          <w:szCs w:val="22"/>
        </w:rPr>
        <w:t xml:space="preserve"> at 0.93 and give the same result for 89% of test people. The survey-weighted logistic regression was selected</w:t>
      </w:r>
      <w:r w:rsidR="00B96DD9" w:rsidRPr="00C25037">
        <w:rPr>
          <w:rFonts w:ascii="Times New Roman" w:eastAsia="Calibri" w:hAnsi="Times New Roman" w:cs="Times New Roman"/>
          <w:color w:val="000000" w:themeColor="text1"/>
          <w:sz w:val="22"/>
          <w:szCs w:val="22"/>
        </w:rPr>
        <w:t>,</w:t>
      </w:r>
      <w:r w:rsidRPr="00C25037">
        <w:rPr>
          <w:rFonts w:ascii="Times New Roman" w:eastAsia="Calibri" w:hAnsi="Times New Roman" w:cs="Times New Roman"/>
          <w:color w:val="000000" w:themeColor="text1"/>
          <w:sz w:val="22"/>
          <w:szCs w:val="22"/>
        </w:rPr>
        <w:t xml:space="preserve"> because it is the only model that answers the business question directly, it uses the survey weights so its estimates describe the population, and every result can be traced back to odds ratios a policy analyst can rea</w:t>
      </w:r>
      <w:r w:rsidR="00732936" w:rsidRPr="00C25037">
        <w:rPr>
          <w:rFonts w:ascii="Times New Roman" w:eastAsia="Calibri" w:hAnsi="Times New Roman" w:cs="Times New Roman"/>
          <w:color w:val="000000" w:themeColor="text1"/>
          <w:sz w:val="22"/>
          <w:szCs w:val="22"/>
        </w:rPr>
        <w:t xml:space="preserve">d, while the </w:t>
      </w:r>
      <w:r w:rsidRPr="00C25037">
        <w:rPr>
          <w:rFonts w:ascii="Times New Roman" w:eastAsia="Calibri" w:hAnsi="Times New Roman" w:cs="Times New Roman"/>
          <w:color w:val="000000" w:themeColor="text1"/>
          <w:sz w:val="22"/>
          <w:szCs w:val="22"/>
        </w:rPr>
        <w:t>random forest is kept as a benchmark. The survey-weighted linear regression was selected for income for the same reasons.</w:t>
      </w:r>
    </w:p>
    <w:p w14:paraId="04B66C68" w14:textId="7EE133A5" w:rsidR="00655F08" w:rsidRPr="00C25037" w:rsidRDefault="005A37C9" w:rsidP="00CB3443">
      <w:pPr>
        <w:pStyle w:val="Heading1"/>
        <w:numPr>
          <w:ilvl w:val="0"/>
          <w:numId w:val="11"/>
        </w:numPr>
        <w:spacing w:line="276" w:lineRule="auto"/>
        <w:jc w:val="both"/>
        <w:rPr>
          <w:rFonts w:ascii="Times New Roman" w:hAnsi="Times New Roman" w:cs="Times New Roman"/>
          <w:color w:val="000000" w:themeColor="text1"/>
        </w:rPr>
      </w:pPr>
      <w:bookmarkStart w:id="5" w:name="_Toc243321403"/>
      <w:r w:rsidRPr="00C25037">
        <w:rPr>
          <w:rFonts w:ascii="Times New Roman" w:hAnsi="Times New Roman" w:cs="Times New Roman"/>
          <w:color w:val="000000" w:themeColor="text1"/>
        </w:rPr>
        <w:t>Shiny App</w:t>
      </w:r>
      <w:bookmarkEnd w:id="5"/>
    </w:p>
    <w:p w14:paraId="74998459" w14:textId="0368CF73" w:rsidR="00D04F84" w:rsidRPr="00C25037" w:rsidRDefault="00D04F84" w:rsidP="00CB3443">
      <w:pPr>
        <w:keepNext/>
        <w:spacing w:after="6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The selected employment model is deployed as an interactive R Shiny app. Shiny was chosen because it runs the model in the same R environment it was built in and can validate, score and monitor new data. A plumber or vetiver API has no screens for analysts, a static Quarto dashboard cannot check uploaded data</w:t>
      </w:r>
      <w:r w:rsidR="00892D0D" w:rsidRPr="00C25037">
        <w:rPr>
          <w:rFonts w:ascii="Times New Roman" w:eastAsia="Calibri" w:hAnsi="Times New Roman" w:cs="Times New Roman"/>
          <w:color w:val="000000" w:themeColor="text1"/>
          <w:sz w:val="22"/>
          <w:szCs w:val="22"/>
        </w:rPr>
        <w:t xml:space="preserve"> </w:t>
      </w:r>
      <w:r w:rsidRPr="00C25037">
        <w:rPr>
          <w:rFonts w:ascii="Times New Roman" w:eastAsia="Calibri" w:hAnsi="Times New Roman" w:cs="Times New Roman"/>
          <w:color w:val="000000" w:themeColor="text1"/>
          <w:sz w:val="22"/>
          <w:szCs w:val="22"/>
        </w:rPr>
        <w:t>and R visuals in Power BI are static images. The income model is not deployed as a predictive tool, because its interaction was not significant, but its result is summarised in the app. Each of the app’s five pages starts with a short guide on how to read it, then gives the answer in plain words, followed by the supporting numbers.</w:t>
      </w:r>
    </w:p>
    <w:p w14:paraId="40773DCC" w14:textId="77777777" w:rsidR="00D04F84" w:rsidRPr="00C25037" w:rsidRDefault="00D04F84" w:rsidP="00CB3443">
      <w:pPr>
        <w:numPr>
          <w:ilvl w:val="0"/>
          <w:numId w:val="5"/>
        </w:numPr>
        <w:spacing w:after="4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b/>
          <w:bCs/>
          <w:color w:val="000000" w:themeColor="text1"/>
          <w:sz w:val="22"/>
          <w:szCs w:val="22"/>
        </w:rPr>
        <w:t>Overview</w:t>
      </w:r>
      <w:r w:rsidRPr="00C25037">
        <w:rPr>
          <w:rFonts w:ascii="Times New Roman" w:eastAsia="Calibri" w:hAnsi="Times New Roman" w:cs="Times New Roman"/>
          <w:color w:val="000000" w:themeColor="text1"/>
          <w:sz w:val="22"/>
          <w:szCs w:val="22"/>
        </w:rPr>
        <w:t xml:space="preserve"> gives the answer to Treasury’s question, what it means for funding and how far the results can be trusted.</w:t>
      </w:r>
    </w:p>
    <w:p w14:paraId="398A9181" w14:textId="2B931FCD" w:rsidR="00D04F84" w:rsidRPr="00C25037" w:rsidRDefault="00D04F84" w:rsidP="00CB3443">
      <w:pPr>
        <w:numPr>
          <w:ilvl w:val="0"/>
          <w:numId w:val="5"/>
        </w:numPr>
        <w:spacing w:after="4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b/>
          <w:bCs/>
          <w:color w:val="000000" w:themeColor="text1"/>
          <w:sz w:val="22"/>
          <w:szCs w:val="22"/>
        </w:rPr>
        <w:t>Education × internet</w:t>
      </w:r>
      <w:r w:rsidRPr="00C25037">
        <w:rPr>
          <w:rFonts w:ascii="Times New Roman" w:eastAsia="Calibri" w:hAnsi="Times New Roman" w:cs="Times New Roman"/>
          <w:color w:val="000000" w:themeColor="text1"/>
          <w:sz w:val="22"/>
          <w:szCs w:val="22"/>
        </w:rPr>
        <w:t xml:space="preserve"> shows expected employment rates for the four education and internet groups, filtered by province, area type, age band and </w:t>
      </w:r>
      <w:r w:rsidR="008C75CF" w:rsidRPr="00C25037">
        <w:rPr>
          <w:rFonts w:ascii="Times New Roman" w:eastAsia="Calibri" w:hAnsi="Times New Roman" w:cs="Times New Roman"/>
          <w:color w:val="000000" w:themeColor="text1"/>
          <w:sz w:val="22"/>
          <w:szCs w:val="22"/>
        </w:rPr>
        <w:t>gender</w:t>
      </w:r>
      <w:r w:rsidRPr="00C25037">
        <w:rPr>
          <w:rFonts w:ascii="Times New Roman" w:eastAsia="Calibri" w:hAnsi="Times New Roman" w:cs="Times New Roman"/>
          <w:color w:val="000000" w:themeColor="text1"/>
          <w:sz w:val="22"/>
          <w:szCs w:val="22"/>
        </w:rPr>
        <w:t>.</w:t>
      </w:r>
    </w:p>
    <w:p w14:paraId="13FCC5E7" w14:textId="77777777" w:rsidR="00D04F84" w:rsidRPr="00C25037" w:rsidRDefault="00D04F84" w:rsidP="00CB3443">
      <w:pPr>
        <w:numPr>
          <w:ilvl w:val="0"/>
          <w:numId w:val="5"/>
        </w:numPr>
        <w:spacing w:after="4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b/>
          <w:bCs/>
          <w:color w:val="000000" w:themeColor="text1"/>
          <w:sz w:val="22"/>
          <w:szCs w:val="22"/>
        </w:rPr>
        <w:t>Province scenarios</w:t>
      </w:r>
      <w:r w:rsidRPr="00C25037">
        <w:rPr>
          <w:rFonts w:ascii="Times New Roman" w:eastAsia="Calibri" w:hAnsi="Times New Roman" w:cs="Times New Roman"/>
          <w:color w:val="000000" w:themeColor="text1"/>
          <w:sz w:val="22"/>
          <w:szCs w:val="22"/>
        </w:rPr>
        <w:t xml:space="preserve"> shows what the model implies if a chosen share of people had home internet. It is labelled clearly as a “what if” and not a forecast.</w:t>
      </w:r>
    </w:p>
    <w:p w14:paraId="6340DFB2" w14:textId="77777777" w:rsidR="00D04F84" w:rsidRPr="00C25037" w:rsidRDefault="00D04F84" w:rsidP="00CB3443">
      <w:pPr>
        <w:numPr>
          <w:ilvl w:val="0"/>
          <w:numId w:val="5"/>
        </w:numPr>
        <w:spacing w:after="4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b/>
          <w:bCs/>
          <w:color w:val="000000" w:themeColor="text1"/>
          <w:sz w:val="22"/>
          <w:szCs w:val="22"/>
        </w:rPr>
        <w:t>Check new data</w:t>
      </w:r>
      <w:r w:rsidRPr="00C25037">
        <w:rPr>
          <w:rFonts w:ascii="Times New Roman" w:eastAsia="Calibri" w:hAnsi="Times New Roman" w:cs="Times New Roman"/>
          <w:color w:val="000000" w:themeColor="text1"/>
          <w:sz w:val="22"/>
          <w:szCs w:val="22"/>
        </w:rPr>
        <w:t xml:space="preserve"> lets an analyst upload a CSV file of new survey data, which the app validates, scores and checks.</w:t>
      </w:r>
    </w:p>
    <w:p w14:paraId="4AD29305" w14:textId="77777777" w:rsidR="00D04F84" w:rsidRPr="00C25037" w:rsidRDefault="00D04F84" w:rsidP="00CB3443">
      <w:pPr>
        <w:numPr>
          <w:ilvl w:val="0"/>
          <w:numId w:val="5"/>
        </w:numPr>
        <w:spacing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b/>
          <w:bCs/>
          <w:color w:val="000000" w:themeColor="text1"/>
          <w:sz w:val="22"/>
          <w:szCs w:val="22"/>
        </w:rPr>
        <w:t>About the model</w:t>
      </w:r>
      <w:r w:rsidRPr="00C25037">
        <w:rPr>
          <w:rFonts w:ascii="Times New Roman" w:eastAsia="Calibri" w:hAnsi="Times New Roman" w:cs="Times New Roman"/>
          <w:color w:val="000000" w:themeColor="text1"/>
          <w:sz w:val="22"/>
          <w:szCs w:val="22"/>
        </w:rPr>
        <w:t xml:space="preserve"> explains how the model was chosen, how accurate it is for each group, its limits and when to retrain it.</w:t>
      </w:r>
    </w:p>
    <w:p w14:paraId="0B5EFB1D" w14:textId="5207F90C" w:rsidR="00D04F84" w:rsidRPr="00C25037" w:rsidRDefault="00D04F84" w:rsidP="00CB3443">
      <w:pPr>
        <w:spacing w:after="100"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t>Protecting the survey data</w:t>
      </w:r>
      <w:r w:rsidR="001F0BDE" w:rsidRPr="00C25037">
        <w:rPr>
          <w:rFonts w:ascii="Times New Roman" w:eastAsia="Calibri" w:hAnsi="Times New Roman" w:cs="Times New Roman"/>
          <w:color w:val="000000" w:themeColor="text1"/>
          <w:sz w:val="22"/>
          <w:szCs w:val="22"/>
          <w:u w:val="single"/>
        </w:rPr>
        <w:t>:</w:t>
      </w:r>
      <w:r w:rsidRPr="00C25037">
        <w:rPr>
          <w:rFonts w:ascii="Times New Roman" w:eastAsia="Calibri" w:hAnsi="Times New Roman" w:cs="Times New Roman"/>
          <w:color w:val="000000" w:themeColor="text1"/>
          <w:sz w:val="22"/>
          <w:szCs w:val="22"/>
        </w:rPr>
        <w:t xml:space="preserve"> The saved model object contains a full copy of the training data, so the app uses a slim version that holds only the 30 coefficients, their covariance matrix, the category definitions and group totals. It predicts identically and contains no survey records, so the app could be published online without exposing anyone’s data.</w:t>
      </w:r>
    </w:p>
    <w:p w14:paraId="3ED014AE" w14:textId="3AD97836" w:rsidR="0078467D" w:rsidRPr="00C25037" w:rsidRDefault="00D04F84" w:rsidP="00CB3443">
      <w:pPr>
        <w:spacing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t>Checking new data</w:t>
      </w:r>
      <w:r w:rsidR="001F0BDE" w:rsidRPr="00C25037">
        <w:rPr>
          <w:rFonts w:ascii="Times New Roman" w:eastAsia="Calibri" w:hAnsi="Times New Roman" w:cs="Times New Roman"/>
          <w:color w:val="000000" w:themeColor="text1"/>
          <w:sz w:val="22"/>
          <w:szCs w:val="22"/>
          <w:u w:val="single"/>
        </w:rPr>
        <w:t>:</w:t>
      </w:r>
      <w:r w:rsidRPr="00C25037">
        <w:rPr>
          <w:rFonts w:ascii="Times New Roman" w:eastAsia="Calibri" w:hAnsi="Times New Roman" w:cs="Times New Roman"/>
          <w:color w:val="000000" w:themeColor="text1"/>
          <w:sz w:val="22"/>
          <w:szCs w:val="22"/>
        </w:rPr>
        <w:t xml:space="preserve"> Each uploaded file is checked for the 15 required columns, valid values and categories, and agreement between related columns before it is scored. If the file includes the real employment outcome, the app compares accuracy, calibration, changes in the mix of people and the accuracy gap between population groups with the test-set results and marks each check as OK, Investigate or Action needed. The app only shows results for groups and whole files, never a prediction for an individual person.</w:t>
      </w:r>
    </w:p>
    <w:p w14:paraId="740BB352" w14:textId="77777777" w:rsidR="006C3B4D" w:rsidRPr="00C25037" w:rsidRDefault="006C3B4D" w:rsidP="00CB3443">
      <w:pPr>
        <w:spacing w:line="276" w:lineRule="auto"/>
        <w:jc w:val="both"/>
        <w:rPr>
          <w:rFonts w:ascii="Times New Roman" w:eastAsia="Calibri" w:hAnsi="Times New Roman" w:cs="Times New Roman"/>
          <w:color w:val="000000" w:themeColor="text1"/>
          <w:sz w:val="22"/>
          <w:szCs w:val="22"/>
        </w:rPr>
      </w:pPr>
    </w:p>
    <w:p w14:paraId="7F5E6B29" w14:textId="77777777" w:rsidR="006C3B4D" w:rsidRPr="00C25037" w:rsidRDefault="006C3B4D" w:rsidP="00CB3443">
      <w:pPr>
        <w:spacing w:line="276" w:lineRule="auto"/>
        <w:jc w:val="both"/>
        <w:rPr>
          <w:rFonts w:ascii="Times New Roman" w:eastAsia="Calibri" w:hAnsi="Times New Roman" w:cs="Times New Roman"/>
          <w:color w:val="000000" w:themeColor="text1"/>
          <w:sz w:val="22"/>
          <w:szCs w:val="22"/>
        </w:rPr>
      </w:pPr>
    </w:p>
    <w:p w14:paraId="5A4D78FD" w14:textId="04B85C93" w:rsidR="606C0CA4" w:rsidRPr="00C25037" w:rsidRDefault="3028CD23" w:rsidP="00CB3443">
      <w:pPr>
        <w:pStyle w:val="Heading1"/>
        <w:numPr>
          <w:ilvl w:val="0"/>
          <w:numId w:val="11"/>
        </w:numPr>
        <w:jc w:val="both"/>
        <w:rPr>
          <w:rFonts w:ascii="Times New Roman" w:hAnsi="Times New Roman" w:cs="Times New Roman"/>
          <w:color w:val="000000" w:themeColor="text1"/>
        </w:rPr>
      </w:pPr>
      <w:bookmarkStart w:id="6" w:name="_Toc243321404"/>
      <w:r w:rsidRPr="00C25037">
        <w:rPr>
          <w:rStyle w:val="Heading1Char"/>
          <w:rFonts w:ascii="Times New Roman" w:hAnsi="Times New Roman" w:cs="Times New Roman"/>
          <w:color w:val="000000" w:themeColor="text1"/>
        </w:rPr>
        <w:lastRenderedPageBreak/>
        <w:t>Power BI Decision-Support Dashboard</w:t>
      </w:r>
      <w:bookmarkEnd w:id="6"/>
    </w:p>
    <w:p w14:paraId="49A9C09E" w14:textId="376A8A66" w:rsidR="00542822" w:rsidRPr="00C25037" w:rsidRDefault="00117827" w:rsidP="00CB3443">
      <w:pPr>
        <w:keepNext/>
        <w:spacing w:after="100"/>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 xml:space="preserve">The Power BI dashboard gives </w:t>
      </w:r>
      <w:r w:rsidR="00F91B24" w:rsidRPr="00C25037">
        <w:rPr>
          <w:rFonts w:ascii="Times New Roman" w:eastAsia="Calibri" w:hAnsi="Times New Roman" w:cs="Times New Roman"/>
          <w:color w:val="000000" w:themeColor="text1"/>
          <w:sz w:val="22"/>
          <w:szCs w:val="22"/>
        </w:rPr>
        <w:t xml:space="preserve">the National </w:t>
      </w:r>
      <w:r w:rsidRPr="00C25037">
        <w:rPr>
          <w:rFonts w:ascii="Times New Roman" w:eastAsia="Calibri" w:hAnsi="Times New Roman" w:cs="Times New Roman"/>
          <w:color w:val="000000" w:themeColor="text1"/>
          <w:sz w:val="22"/>
          <w:szCs w:val="22"/>
        </w:rPr>
        <w:t>Treasury analysts a descriptive view of the same story, built on the final analytical dataset of 45413 working</w:t>
      </w:r>
      <w:r w:rsidR="00DE2CF4" w:rsidRPr="00C25037">
        <w:rPr>
          <w:rFonts w:ascii="Times New Roman" w:eastAsia="Calibri" w:hAnsi="Times New Roman" w:cs="Times New Roman"/>
          <w:color w:val="000000" w:themeColor="text1"/>
          <w:sz w:val="22"/>
          <w:szCs w:val="22"/>
        </w:rPr>
        <w:t xml:space="preserve"> </w:t>
      </w:r>
      <w:r w:rsidRPr="00C25037">
        <w:rPr>
          <w:rFonts w:ascii="Times New Roman" w:eastAsia="Calibri" w:hAnsi="Times New Roman" w:cs="Times New Roman"/>
          <w:color w:val="000000" w:themeColor="text1"/>
          <w:sz w:val="22"/>
          <w:szCs w:val="22"/>
        </w:rPr>
        <w:t xml:space="preserve">age people and the model results </w:t>
      </w:r>
      <w:r w:rsidR="00604C47">
        <w:rPr>
          <w:rFonts w:ascii="Times New Roman" w:eastAsia="Calibri" w:hAnsi="Times New Roman" w:cs="Times New Roman"/>
          <w:color w:val="000000" w:themeColor="text1"/>
          <w:sz w:val="22"/>
          <w:szCs w:val="22"/>
        </w:rPr>
        <w:t>from the evaluation notebook and the Shiny app, entered as small summary tables</w:t>
      </w:r>
      <w:r w:rsidRPr="00C25037">
        <w:rPr>
          <w:rFonts w:ascii="Times New Roman" w:eastAsia="Calibri" w:hAnsi="Times New Roman" w:cs="Times New Roman"/>
          <w:color w:val="000000" w:themeColor="text1"/>
          <w:sz w:val="22"/>
          <w:szCs w:val="22"/>
        </w:rPr>
        <w:t xml:space="preserve">. Instead of showing every variable, each page answers one decision question. </w:t>
      </w:r>
    </w:p>
    <w:tbl>
      <w:tblPr>
        <w:tblStyle w:val="TableGrid"/>
        <w:tblW w:w="9030" w:type="dxa"/>
        <w:tblLayout w:type="fixed"/>
        <w:tblCellMar>
          <w:top w:w="28" w:type="dxa"/>
          <w:left w:w="85" w:type="dxa"/>
          <w:bottom w:w="28" w:type="dxa"/>
          <w:right w:w="85" w:type="dxa"/>
        </w:tblCellMar>
        <w:tblLook w:val="0420" w:firstRow="1" w:lastRow="0" w:firstColumn="0" w:lastColumn="0" w:noHBand="0" w:noVBand="1"/>
      </w:tblPr>
      <w:tblGrid>
        <w:gridCol w:w="1901"/>
        <w:gridCol w:w="2801"/>
        <w:gridCol w:w="4328"/>
      </w:tblGrid>
      <w:tr w:rsidR="00542822" w:rsidRPr="00C25037" w14:paraId="31B5E771" w14:textId="77777777" w:rsidTr="00CB3443">
        <w:trPr>
          <w:cantSplit/>
          <w:tblHeader/>
        </w:trPr>
        <w:tc>
          <w:tcPr>
            <w:tcW w:w="1901" w:type="dxa"/>
            <w:tcBorders>
              <w:top w:val="single" w:sz="4" w:space="0" w:color="auto"/>
              <w:left w:val="single" w:sz="4" w:space="0" w:color="auto"/>
              <w:bottom w:val="single" w:sz="4" w:space="0" w:color="auto"/>
              <w:right w:val="single" w:sz="4" w:space="0" w:color="auto"/>
            </w:tcBorders>
            <w:shd w:val="clear" w:color="auto" w:fill="F2F2F2"/>
            <w:hideMark/>
          </w:tcPr>
          <w:p w14:paraId="104F58D9" w14:textId="77777777" w:rsidR="00542822" w:rsidRPr="00C25037" w:rsidRDefault="00542822" w:rsidP="00CB3443">
            <w:pPr>
              <w:spacing w:line="276" w:lineRule="auto"/>
              <w:rPr>
                <w:rFonts w:ascii="Times New Roman" w:hAnsi="Times New Roman" w:cs="Times New Roman"/>
                <w:color w:val="000000" w:themeColor="text1"/>
                <w:lang w:val="en-ZA"/>
              </w:rPr>
            </w:pPr>
            <w:r w:rsidRPr="00C25037">
              <w:rPr>
                <w:rFonts w:ascii="Times New Roman" w:hAnsi="Times New Roman" w:cs="Times New Roman"/>
                <w:b/>
                <w:bCs/>
                <w:color w:val="000000" w:themeColor="text1"/>
                <w:lang w:val="en-ZA"/>
              </w:rPr>
              <w:t>Page</w:t>
            </w:r>
          </w:p>
        </w:tc>
        <w:tc>
          <w:tcPr>
            <w:tcW w:w="2801" w:type="dxa"/>
            <w:tcBorders>
              <w:top w:val="single" w:sz="4" w:space="0" w:color="auto"/>
              <w:left w:val="single" w:sz="4" w:space="0" w:color="auto"/>
              <w:bottom w:val="single" w:sz="4" w:space="0" w:color="auto"/>
              <w:right w:val="single" w:sz="4" w:space="0" w:color="auto"/>
            </w:tcBorders>
            <w:shd w:val="clear" w:color="auto" w:fill="F2F2F2"/>
            <w:hideMark/>
          </w:tcPr>
          <w:p w14:paraId="4F104271" w14:textId="77777777" w:rsidR="00542822" w:rsidRPr="00C25037" w:rsidRDefault="00542822" w:rsidP="00CB3443">
            <w:pPr>
              <w:spacing w:line="276" w:lineRule="auto"/>
              <w:rPr>
                <w:rFonts w:ascii="Times New Roman" w:hAnsi="Times New Roman" w:cs="Times New Roman"/>
                <w:color w:val="000000" w:themeColor="text1"/>
                <w:lang w:val="en-ZA"/>
              </w:rPr>
            </w:pPr>
            <w:r w:rsidRPr="00C25037">
              <w:rPr>
                <w:rFonts w:ascii="Times New Roman" w:hAnsi="Times New Roman" w:cs="Times New Roman"/>
                <w:b/>
                <w:bCs/>
                <w:color w:val="000000" w:themeColor="text1"/>
                <w:lang w:val="en-ZA"/>
              </w:rPr>
              <w:t>Decision question</w:t>
            </w:r>
          </w:p>
        </w:tc>
        <w:tc>
          <w:tcPr>
            <w:tcW w:w="4328" w:type="dxa"/>
            <w:tcBorders>
              <w:top w:val="single" w:sz="4" w:space="0" w:color="auto"/>
              <w:left w:val="single" w:sz="4" w:space="0" w:color="auto"/>
              <w:bottom w:val="single" w:sz="4" w:space="0" w:color="auto"/>
              <w:right w:val="single" w:sz="4" w:space="0" w:color="auto"/>
            </w:tcBorders>
            <w:shd w:val="clear" w:color="auto" w:fill="F2F2F2"/>
            <w:hideMark/>
          </w:tcPr>
          <w:p w14:paraId="3DD1B913" w14:textId="77777777" w:rsidR="00542822" w:rsidRPr="00C25037" w:rsidRDefault="00542822" w:rsidP="00CB3443">
            <w:pPr>
              <w:spacing w:line="276" w:lineRule="auto"/>
              <w:rPr>
                <w:rFonts w:ascii="Times New Roman" w:hAnsi="Times New Roman" w:cs="Times New Roman"/>
                <w:color w:val="000000" w:themeColor="text1"/>
                <w:lang w:val="en-ZA"/>
              </w:rPr>
            </w:pPr>
            <w:r w:rsidRPr="00C25037">
              <w:rPr>
                <w:rFonts w:ascii="Times New Roman" w:hAnsi="Times New Roman" w:cs="Times New Roman"/>
                <w:b/>
                <w:bCs/>
                <w:color w:val="000000" w:themeColor="text1"/>
                <w:lang w:val="en-ZA"/>
              </w:rPr>
              <w:t>What it shows</w:t>
            </w:r>
          </w:p>
        </w:tc>
      </w:tr>
      <w:tr w:rsidR="00542822" w:rsidRPr="00C25037" w14:paraId="72509556" w14:textId="77777777" w:rsidTr="00CB3443">
        <w:trPr>
          <w:cantSplit/>
        </w:trPr>
        <w:tc>
          <w:tcPr>
            <w:tcW w:w="1901" w:type="dxa"/>
            <w:tcBorders>
              <w:top w:val="single" w:sz="4" w:space="0" w:color="auto"/>
              <w:left w:val="single" w:sz="4" w:space="0" w:color="auto"/>
              <w:bottom w:val="single" w:sz="4" w:space="0" w:color="auto"/>
              <w:right w:val="single" w:sz="4" w:space="0" w:color="auto"/>
            </w:tcBorders>
            <w:hideMark/>
          </w:tcPr>
          <w:p w14:paraId="2A7CB637" w14:textId="77777777" w:rsidR="00542822" w:rsidRPr="00C25037" w:rsidRDefault="00542822" w:rsidP="00CB3443">
            <w:pPr>
              <w:spacing w:line="276" w:lineRule="auto"/>
              <w:rPr>
                <w:rFonts w:ascii="Times New Roman" w:hAnsi="Times New Roman" w:cs="Times New Roman"/>
                <w:color w:val="000000" w:themeColor="text1"/>
                <w:lang w:val="en-ZA"/>
              </w:rPr>
            </w:pPr>
            <w:r w:rsidRPr="00C25037">
              <w:rPr>
                <w:rFonts w:ascii="Times New Roman" w:hAnsi="Times New Roman" w:cs="Times New Roman"/>
                <w:color w:val="000000" w:themeColor="text1"/>
                <w:lang w:val="en-ZA"/>
              </w:rPr>
              <w:t>Overview</w:t>
            </w:r>
          </w:p>
        </w:tc>
        <w:tc>
          <w:tcPr>
            <w:tcW w:w="2801" w:type="dxa"/>
            <w:tcBorders>
              <w:top w:val="single" w:sz="4" w:space="0" w:color="auto"/>
              <w:left w:val="single" w:sz="4" w:space="0" w:color="auto"/>
              <w:bottom w:val="single" w:sz="4" w:space="0" w:color="auto"/>
              <w:right w:val="single" w:sz="4" w:space="0" w:color="auto"/>
            </w:tcBorders>
            <w:hideMark/>
          </w:tcPr>
          <w:p w14:paraId="0D671F7F" w14:textId="77777777" w:rsidR="00542822" w:rsidRPr="00C25037" w:rsidRDefault="00542822" w:rsidP="00CB3443">
            <w:pPr>
              <w:spacing w:line="276" w:lineRule="auto"/>
              <w:rPr>
                <w:rFonts w:ascii="Times New Roman" w:hAnsi="Times New Roman" w:cs="Times New Roman"/>
                <w:color w:val="000000" w:themeColor="text1"/>
                <w:lang w:val="en-ZA"/>
              </w:rPr>
            </w:pPr>
            <w:r w:rsidRPr="00C25037">
              <w:rPr>
                <w:rFonts w:ascii="Times New Roman" w:hAnsi="Times New Roman" w:cs="Times New Roman"/>
                <w:color w:val="000000" w:themeColor="text1"/>
                <w:lang w:val="en-ZA"/>
              </w:rPr>
              <w:t>What is the overall picture?</w:t>
            </w:r>
          </w:p>
        </w:tc>
        <w:tc>
          <w:tcPr>
            <w:tcW w:w="4328" w:type="dxa"/>
            <w:tcBorders>
              <w:top w:val="single" w:sz="4" w:space="0" w:color="auto"/>
              <w:left w:val="single" w:sz="4" w:space="0" w:color="auto"/>
              <w:bottom w:val="single" w:sz="4" w:space="0" w:color="auto"/>
              <w:right w:val="single" w:sz="4" w:space="0" w:color="auto"/>
            </w:tcBorders>
            <w:hideMark/>
          </w:tcPr>
          <w:p w14:paraId="482FF180" w14:textId="77777777" w:rsidR="00542822" w:rsidRPr="00C25037" w:rsidRDefault="00542822" w:rsidP="00CB3443">
            <w:pPr>
              <w:spacing w:line="276" w:lineRule="auto"/>
              <w:rPr>
                <w:rFonts w:ascii="Times New Roman" w:hAnsi="Times New Roman" w:cs="Times New Roman"/>
                <w:color w:val="000000" w:themeColor="text1"/>
                <w:lang w:val="en-ZA"/>
              </w:rPr>
            </w:pPr>
            <w:r w:rsidRPr="00C25037">
              <w:rPr>
                <w:rFonts w:ascii="Times New Roman" w:hAnsi="Times New Roman" w:cs="Times New Roman"/>
                <w:color w:val="000000" w:themeColor="text1"/>
                <w:lang w:val="en-ZA"/>
              </w:rPr>
              <w:t>Labour force, employment rate, matric share, home internet share and the extra boost from having both</w:t>
            </w:r>
          </w:p>
        </w:tc>
      </w:tr>
      <w:tr w:rsidR="00542822" w:rsidRPr="00C25037" w14:paraId="3B210F82" w14:textId="77777777" w:rsidTr="00CB3443">
        <w:trPr>
          <w:cantSplit/>
        </w:trPr>
        <w:tc>
          <w:tcPr>
            <w:tcW w:w="1901" w:type="dxa"/>
            <w:tcBorders>
              <w:top w:val="single" w:sz="4" w:space="0" w:color="auto"/>
              <w:left w:val="single" w:sz="4" w:space="0" w:color="auto"/>
              <w:bottom w:val="single" w:sz="4" w:space="0" w:color="auto"/>
              <w:right w:val="single" w:sz="4" w:space="0" w:color="auto"/>
            </w:tcBorders>
            <w:hideMark/>
          </w:tcPr>
          <w:p w14:paraId="187DFC48" w14:textId="77777777" w:rsidR="00542822" w:rsidRPr="00C25037" w:rsidRDefault="00542822" w:rsidP="00CB3443">
            <w:pPr>
              <w:spacing w:line="276" w:lineRule="auto"/>
              <w:rPr>
                <w:rFonts w:ascii="Times New Roman" w:hAnsi="Times New Roman" w:cs="Times New Roman"/>
                <w:color w:val="000000" w:themeColor="text1"/>
                <w:lang w:val="en-ZA"/>
              </w:rPr>
            </w:pPr>
            <w:r w:rsidRPr="00C25037">
              <w:rPr>
                <w:rFonts w:ascii="Times New Roman" w:hAnsi="Times New Roman" w:cs="Times New Roman"/>
                <w:color w:val="000000" w:themeColor="text1"/>
                <w:lang w:val="en-ZA"/>
              </w:rPr>
              <w:t>Education x Internet</w:t>
            </w:r>
          </w:p>
        </w:tc>
        <w:tc>
          <w:tcPr>
            <w:tcW w:w="2801" w:type="dxa"/>
            <w:tcBorders>
              <w:top w:val="single" w:sz="4" w:space="0" w:color="auto"/>
              <w:left w:val="single" w:sz="4" w:space="0" w:color="auto"/>
              <w:bottom w:val="single" w:sz="4" w:space="0" w:color="auto"/>
              <w:right w:val="single" w:sz="4" w:space="0" w:color="auto"/>
            </w:tcBorders>
            <w:hideMark/>
          </w:tcPr>
          <w:p w14:paraId="34440955" w14:textId="77777777" w:rsidR="00542822" w:rsidRPr="00C25037" w:rsidRDefault="00542822" w:rsidP="00CB3443">
            <w:pPr>
              <w:spacing w:line="276" w:lineRule="auto"/>
              <w:rPr>
                <w:rFonts w:ascii="Times New Roman" w:hAnsi="Times New Roman" w:cs="Times New Roman"/>
                <w:color w:val="000000" w:themeColor="text1"/>
                <w:lang w:val="en-ZA"/>
              </w:rPr>
            </w:pPr>
            <w:r w:rsidRPr="00C25037">
              <w:rPr>
                <w:rFonts w:ascii="Times New Roman" w:hAnsi="Times New Roman" w:cs="Times New Roman"/>
                <w:color w:val="000000" w:themeColor="text1"/>
                <w:lang w:val="en-ZA"/>
              </w:rPr>
              <w:t>Do education and internet work best together?</w:t>
            </w:r>
          </w:p>
        </w:tc>
        <w:tc>
          <w:tcPr>
            <w:tcW w:w="4328" w:type="dxa"/>
            <w:tcBorders>
              <w:top w:val="single" w:sz="4" w:space="0" w:color="auto"/>
              <w:left w:val="single" w:sz="4" w:space="0" w:color="auto"/>
              <w:bottom w:val="single" w:sz="4" w:space="0" w:color="auto"/>
              <w:right w:val="single" w:sz="4" w:space="0" w:color="auto"/>
            </w:tcBorders>
            <w:hideMark/>
          </w:tcPr>
          <w:p w14:paraId="3126DE0B" w14:textId="77777777" w:rsidR="00542822" w:rsidRPr="00C25037" w:rsidRDefault="00542822" w:rsidP="00CB3443">
            <w:pPr>
              <w:spacing w:line="276" w:lineRule="auto"/>
              <w:rPr>
                <w:rFonts w:ascii="Times New Roman" w:hAnsi="Times New Roman" w:cs="Times New Roman"/>
                <w:color w:val="000000" w:themeColor="text1"/>
                <w:lang w:val="en-ZA"/>
              </w:rPr>
            </w:pPr>
            <w:r w:rsidRPr="00C25037">
              <w:rPr>
                <w:rFonts w:ascii="Times New Roman" w:hAnsi="Times New Roman" w:cs="Times New Roman"/>
                <w:color w:val="000000" w:themeColor="text1"/>
                <w:lang w:val="en-ZA"/>
              </w:rPr>
              <w:t>Employment rate for each education and internet group, the internet gap with and without matric, and a province breakdown</w:t>
            </w:r>
          </w:p>
        </w:tc>
      </w:tr>
      <w:tr w:rsidR="00542822" w:rsidRPr="00C25037" w14:paraId="3B257852" w14:textId="77777777" w:rsidTr="00CB3443">
        <w:trPr>
          <w:cantSplit/>
        </w:trPr>
        <w:tc>
          <w:tcPr>
            <w:tcW w:w="1901" w:type="dxa"/>
            <w:tcBorders>
              <w:top w:val="single" w:sz="4" w:space="0" w:color="auto"/>
              <w:left w:val="single" w:sz="4" w:space="0" w:color="auto"/>
              <w:bottom w:val="single" w:sz="4" w:space="0" w:color="auto"/>
              <w:right w:val="single" w:sz="4" w:space="0" w:color="auto"/>
            </w:tcBorders>
            <w:hideMark/>
          </w:tcPr>
          <w:p w14:paraId="7E5CBAF3" w14:textId="77777777" w:rsidR="00542822" w:rsidRPr="00C25037" w:rsidRDefault="00542822" w:rsidP="00CB3443">
            <w:pPr>
              <w:spacing w:line="276" w:lineRule="auto"/>
              <w:rPr>
                <w:rFonts w:ascii="Times New Roman" w:hAnsi="Times New Roman" w:cs="Times New Roman"/>
                <w:color w:val="000000" w:themeColor="text1"/>
                <w:lang w:val="en-ZA"/>
              </w:rPr>
            </w:pPr>
            <w:r w:rsidRPr="00C25037">
              <w:rPr>
                <w:rFonts w:ascii="Times New Roman" w:hAnsi="Times New Roman" w:cs="Times New Roman"/>
                <w:color w:val="000000" w:themeColor="text1"/>
                <w:lang w:val="en-ZA"/>
              </w:rPr>
              <w:t>People without internet</w:t>
            </w:r>
          </w:p>
        </w:tc>
        <w:tc>
          <w:tcPr>
            <w:tcW w:w="2801" w:type="dxa"/>
            <w:tcBorders>
              <w:top w:val="single" w:sz="4" w:space="0" w:color="auto"/>
              <w:left w:val="single" w:sz="4" w:space="0" w:color="auto"/>
              <w:bottom w:val="single" w:sz="4" w:space="0" w:color="auto"/>
              <w:right w:val="single" w:sz="4" w:space="0" w:color="auto"/>
            </w:tcBorders>
            <w:hideMark/>
          </w:tcPr>
          <w:p w14:paraId="467CFC7B" w14:textId="77777777" w:rsidR="00542822" w:rsidRPr="00C25037" w:rsidRDefault="00542822" w:rsidP="00CB3443">
            <w:pPr>
              <w:spacing w:line="276" w:lineRule="auto"/>
              <w:rPr>
                <w:rFonts w:ascii="Times New Roman" w:hAnsi="Times New Roman" w:cs="Times New Roman"/>
                <w:color w:val="000000" w:themeColor="text1"/>
                <w:lang w:val="en-ZA"/>
              </w:rPr>
            </w:pPr>
            <w:r w:rsidRPr="00C25037">
              <w:rPr>
                <w:rFonts w:ascii="Times New Roman" w:hAnsi="Times New Roman" w:cs="Times New Roman"/>
                <w:color w:val="000000" w:themeColor="text1"/>
                <w:lang w:val="en-ZA"/>
              </w:rPr>
              <w:t>Who is not connected?</w:t>
            </w:r>
          </w:p>
        </w:tc>
        <w:tc>
          <w:tcPr>
            <w:tcW w:w="4328" w:type="dxa"/>
            <w:tcBorders>
              <w:top w:val="single" w:sz="4" w:space="0" w:color="auto"/>
              <w:left w:val="single" w:sz="4" w:space="0" w:color="auto"/>
              <w:bottom w:val="single" w:sz="4" w:space="0" w:color="auto"/>
              <w:right w:val="single" w:sz="4" w:space="0" w:color="auto"/>
            </w:tcBorders>
            <w:hideMark/>
          </w:tcPr>
          <w:p w14:paraId="43EECC6E" w14:textId="77777777" w:rsidR="00542822" w:rsidRPr="00C25037" w:rsidRDefault="00542822" w:rsidP="00CB3443">
            <w:pPr>
              <w:spacing w:line="276" w:lineRule="auto"/>
              <w:rPr>
                <w:rFonts w:ascii="Times New Roman" w:hAnsi="Times New Roman" w:cs="Times New Roman"/>
                <w:color w:val="000000" w:themeColor="text1"/>
                <w:lang w:val="en-ZA"/>
              </w:rPr>
            </w:pPr>
            <w:r w:rsidRPr="00C25037">
              <w:rPr>
                <w:rFonts w:ascii="Times New Roman" w:hAnsi="Times New Roman" w:cs="Times New Roman"/>
                <w:color w:val="000000" w:themeColor="text1"/>
                <w:lang w:val="en-ZA"/>
              </w:rPr>
              <w:t>Home, mobile and fixed internet and computer access by province and area type</w:t>
            </w:r>
          </w:p>
        </w:tc>
      </w:tr>
      <w:tr w:rsidR="00542822" w:rsidRPr="00C25037" w14:paraId="1378E32B" w14:textId="77777777" w:rsidTr="00CB3443">
        <w:trPr>
          <w:cantSplit/>
        </w:trPr>
        <w:tc>
          <w:tcPr>
            <w:tcW w:w="1901" w:type="dxa"/>
            <w:tcBorders>
              <w:top w:val="single" w:sz="4" w:space="0" w:color="auto"/>
              <w:left w:val="single" w:sz="4" w:space="0" w:color="auto"/>
              <w:bottom w:val="single" w:sz="4" w:space="0" w:color="auto"/>
              <w:right w:val="single" w:sz="4" w:space="0" w:color="auto"/>
            </w:tcBorders>
            <w:hideMark/>
          </w:tcPr>
          <w:p w14:paraId="2785ABE5" w14:textId="77777777" w:rsidR="00542822" w:rsidRPr="00C25037" w:rsidRDefault="00542822" w:rsidP="00CB3443">
            <w:pPr>
              <w:spacing w:line="276" w:lineRule="auto"/>
              <w:rPr>
                <w:rFonts w:ascii="Times New Roman" w:hAnsi="Times New Roman" w:cs="Times New Roman"/>
                <w:color w:val="000000" w:themeColor="text1"/>
                <w:lang w:val="en-ZA"/>
              </w:rPr>
            </w:pPr>
            <w:r w:rsidRPr="00C25037">
              <w:rPr>
                <w:rFonts w:ascii="Times New Roman" w:hAnsi="Times New Roman" w:cs="Times New Roman"/>
                <w:color w:val="000000" w:themeColor="text1"/>
                <w:lang w:val="en-ZA"/>
              </w:rPr>
              <w:t>Does Education Pay?</w:t>
            </w:r>
          </w:p>
        </w:tc>
        <w:tc>
          <w:tcPr>
            <w:tcW w:w="2801" w:type="dxa"/>
            <w:tcBorders>
              <w:top w:val="single" w:sz="4" w:space="0" w:color="auto"/>
              <w:left w:val="single" w:sz="4" w:space="0" w:color="auto"/>
              <w:bottom w:val="single" w:sz="4" w:space="0" w:color="auto"/>
              <w:right w:val="single" w:sz="4" w:space="0" w:color="auto"/>
            </w:tcBorders>
            <w:hideMark/>
          </w:tcPr>
          <w:p w14:paraId="4E203C51" w14:textId="77777777" w:rsidR="00542822" w:rsidRPr="00C25037" w:rsidRDefault="00542822" w:rsidP="00CB3443">
            <w:pPr>
              <w:spacing w:line="276" w:lineRule="auto"/>
              <w:rPr>
                <w:rFonts w:ascii="Times New Roman" w:hAnsi="Times New Roman" w:cs="Times New Roman"/>
                <w:color w:val="000000" w:themeColor="text1"/>
                <w:lang w:val="en-ZA"/>
              </w:rPr>
            </w:pPr>
            <w:r w:rsidRPr="00C25037">
              <w:rPr>
                <w:rFonts w:ascii="Times New Roman" w:hAnsi="Times New Roman" w:cs="Times New Roman"/>
                <w:color w:val="000000" w:themeColor="text1"/>
                <w:lang w:val="en-ZA"/>
              </w:rPr>
              <w:t>How much does education add on its own?</w:t>
            </w:r>
          </w:p>
        </w:tc>
        <w:tc>
          <w:tcPr>
            <w:tcW w:w="4328" w:type="dxa"/>
            <w:tcBorders>
              <w:top w:val="single" w:sz="4" w:space="0" w:color="auto"/>
              <w:left w:val="single" w:sz="4" w:space="0" w:color="auto"/>
              <w:bottom w:val="single" w:sz="4" w:space="0" w:color="auto"/>
              <w:right w:val="single" w:sz="4" w:space="0" w:color="auto"/>
            </w:tcBorders>
            <w:hideMark/>
          </w:tcPr>
          <w:p w14:paraId="45B6DE3F" w14:textId="77777777" w:rsidR="00542822" w:rsidRPr="00C25037" w:rsidRDefault="00542822" w:rsidP="00CB3443">
            <w:pPr>
              <w:spacing w:line="276" w:lineRule="auto"/>
              <w:rPr>
                <w:rFonts w:ascii="Times New Roman" w:hAnsi="Times New Roman" w:cs="Times New Roman"/>
                <w:color w:val="000000" w:themeColor="text1"/>
                <w:lang w:val="en-ZA"/>
              </w:rPr>
            </w:pPr>
            <w:r w:rsidRPr="00C25037">
              <w:rPr>
                <w:rFonts w:ascii="Times New Roman" w:hAnsi="Times New Roman" w:cs="Times New Roman"/>
                <w:color w:val="000000" w:themeColor="text1"/>
                <w:lang w:val="en-ZA"/>
              </w:rPr>
              <w:t>Employment rate by education level and sex, the matric advantage and matric share by province</w:t>
            </w:r>
          </w:p>
        </w:tc>
      </w:tr>
      <w:tr w:rsidR="00542822" w:rsidRPr="00C25037" w14:paraId="637366C2" w14:textId="77777777" w:rsidTr="00CB3443">
        <w:trPr>
          <w:cantSplit/>
        </w:trPr>
        <w:tc>
          <w:tcPr>
            <w:tcW w:w="1901" w:type="dxa"/>
            <w:tcBorders>
              <w:top w:val="single" w:sz="4" w:space="0" w:color="auto"/>
              <w:left w:val="single" w:sz="4" w:space="0" w:color="auto"/>
              <w:bottom w:val="single" w:sz="4" w:space="0" w:color="auto"/>
              <w:right w:val="single" w:sz="4" w:space="0" w:color="auto"/>
            </w:tcBorders>
            <w:hideMark/>
          </w:tcPr>
          <w:p w14:paraId="1FAF98A7" w14:textId="77777777" w:rsidR="00542822" w:rsidRPr="00C25037" w:rsidRDefault="00542822" w:rsidP="00CB3443">
            <w:pPr>
              <w:spacing w:line="276" w:lineRule="auto"/>
              <w:rPr>
                <w:rFonts w:ascii="Times New Roman" w:hAnsi="Times New Roman" w:cs="Times New Roman"/>
                <w:color w:val="000000" w:themeColor="text1"/>
                <w:lang w:val="en-ZA"/>
              </w:rPr>
            </w:pPr>
            <w:r w:rsidRPr="00C25037">
              <w:rPr>
                <w:rFonts w:ascii="Times New Roman" w:hAnsi="Times New Roman" w:cs="Times New Roman"/>
                <w:color w:val="000000" w:themeColor="text1"/>
                <w:lang w:val="en-ZA"/>
              </w:rPr>
              <w:t>Where to Act</w:t>
            </w:r>
          </w:p>
        </w:tc>
        <w:tc>
          <w:tcPr>
            <w:tcW w:w="2801" w:type="dxa"/>
            <w:tcBorders>
              <w:top w:val="single" w:sz="4" w:space="0" w:color="auto"/>
              <w:left w:val="single" w:sz="4" w:space="0" w:color="auto"/>
              <w:bottom w:val="single" w:sz="4" w:space="0" w:color="auto"/>
              <w:right w:val="single" w:sz="4" w:space="0" w:color="auto"/>
            </w:tcBorders>
            <w:hideMark/>
          </w:tcPr>
          <w:p w14:paraId="2E8002B4" w14:textId="77777777" w:rsidR="00542822" w:rsidRPr="00C25037" w:rsidRDefault="00542822" w:rsidP="00CB3443">
            <w:pPr>
              <w:spacing w:line="276" w:lineRule="auto"/>
              <w:rPr>
                <w:rFonts w:ascii="Times New Roman" w:hAnsi="Times New Roman" w:cs="Times New Roman"/>
                <w:color w:val="000000" w:themeColor="text1"/>
                <w:lang w:val="en-ZA"/>
              </w:rPr>
            </w:pPr>
            <w:r w:rsidRPr="00C25037">
              <w:rPr>
                <w:rFonts w:ascii="Times New Roman" w:hAnsi="Times New Roman" w:cs="Times New Roman"/>
                <w:color w:val="000000" w:themeColor="text1"/>
                <w:lang w:val="en-ZA"/>
              </w:rPr>
              <w:t>Where would more internet access help most?</w:t>
            </w:r>
          </w:p>
        </w:tc>
        <w:tc>
          <w:tcPr>
            <w:tcW w:w="4328" w:type="dxa"/>
            <w:tcBorders>
              <w:top w:val="single" w:sz="4" w:space="0" w:color="auto"/>
              <w:left w:val="single" w:sz="4" w:space="0" w:color="auto"/>
              <w:bottom w:val="single" w:sz="4" w:space="0" w:color="auto"/>
              <w:right w:val="single" w:sz="4" w:space="0" w:color="auto"/>
            </w:tcBorders>
            <w:hideMark/>
          </w:tcPr>
          <w:p w14:paraId="7FF48A87" w14:textId="77777777" w:rsidR="00542822" w:rsidRPr="00C25037" w:rsidRDefault="00542822" w:rsidP="00CB3443">
            <w:pPr>
              <w:spacing w:line="276" w:lineRule="auto"/>
              <w:rPr>
                <w:rFonts w:ascii="Times New Roman" w:hAnsi="Times New Roman" w:cs="Times New Roman"/>
                <w:color w:val="000000" w:themeColor="text1"/>
                <w:lang w:val="en-ZA"/>
              </w:rPr>
            </w:pPr>
            <w:r w:rsidRPr="00C25037">
              <w:rPr>
                <w:rFonts w:ascii="Times New Roman" w:hAnsi="Times New Roman" w:cs="Times New Roman"/>
                <w:color w:val="000000" w:themeColor="text1"/>
                <w:lang w:val="en-ZA"/>
              </w:rPr>
              <w:t>A province map with today’s employment and internet rates and the modelled gain from the province scenarios</w:t>
            </w:r>
          </w:p>
        </w:tc>
      </w:tr>
      <w:tr w:rsidR="00542822" w:rsidRPr="00C25037" w14:paraId="3BCB4066" w14:textId="77777777" w:rsidTr="00CB3443">
        <w:trPr>
          <w:cantSplit/>
        </w:trPr>
        <w:tc>
          <w:tcPr>
            <w:tcW w:w="1901" w:type="dxa"/>
            <w:tcBorders>
              <w:top w:val="single" w:sz="4" w:space="0" w:color="auto"/>
              <w:left w:val="single" w:sz="4" w:space="0" w:color="auto"/>
              <w:bottom w:val="single" w:sz="4" w:space="0" w:color="auto"/>
              <w:right w:val="single" w:sz="4" w:space="0" w:color="auto"/>
            </w:tcBorders>
            <w:hideMark/>
          </w:tcPr>
          <w:p w14:paraId="5D3A1B48" w14:textId="77777777" w:rsidR="00542822" w:rsidRPr="00C25037" w:rsidRDefault="00542822" w:rsidP="00CB3443">
            <w:pPr>
              <w:spacing w:line="276" w:lineRule="auto"/>
              <w:rPr>
                <w:rFonts w:ascii="Times New Roman" w:hAnsi="Times New Roman" w:cs="Times New Roman"/>
                <w:color w:val="000000" w:themeColor="text1"/>
                <w:lang w:val="en-ZA"/>
              </w:rPr>
            </w:pPr>
            <w:r w:rsidRPr="00C25037">
              <w:rPr>
                <w:rFonts w:ascii="Times New Roman" w:hAnsi="Times New Roman" w:cs="Times New Roman"/>
                <w:color w:val="000000" w:themeColor="text1"/>
                <w:lang w:val="en-ZA"/>
              </w:rPr>
              <w:t>Model and Trust</w:t>
            </w:r>
          </w:p>
        </w:tc>
        <w:tc>
          <w:tcPr>
            <w:tcW w:w="2801" w:type="dxa"/>
            <w:tcBorders>
              <w:top w:val="single" w:sz="4" w:space="0" w:color="auto"/>
              <w:left w:val="single" w:sz="4" w:space="0" w:color="auto"/>
              <w:bottom w:val="single" w:sz="4" w:space="0" w:color="auto"/>
              <w:right w:val="single" w:sz="4" w:space="0" w:color="auto"/>
            </w:tcBorders>
            <w:hideMark/>
          </w:tcPr>
          <w:p w14:paraId="19358E32" w14:textId="77777777" w:rsidR="00542822" w:rsidRPr="00C25037" w:rsidRDefault="00542822" w:rsidP="00CB3443">
            <w:pPr>
              <w:spacing w:line="276" w:lineRule="auto"/>
              <w:rPr>
                <w:rFonts w:ascii="Times New Roman" w:hAnsi="Times New Roman" w:cs="Times New Roman"/>
                <w:color w:val="000000" w:themeColor="text1"/>
                <w:lang w:val="en-ZA"/>
              </w:rPr>
            </w:pPr>
            <w:r w:rsidRPr="00C25037">
              <w:rPr>
                <w:rFonts w:ascii="Times New Roman" w:hAnsi="Times New Roman" w:cs="Times New Roman"/>
                <w:color w:val="000000" w:themeColor="text1"/>
                <w:lang w:val="en-ZA"/>
              </w:rPr>
              <w:t>How far can the results be trusted?</w:t>
            </w:r>
          </w:p>
        </w:tc>
        <w:tc>
          <w:tcPr>
            <w:tcW w:w="4328" w:type="dxa"/>
            <w:tcBorders>
              <w:top w:val="single" w:sz="4" w:space="0" w:color="auto"/>
              <w:left w:val="single" w:sz="4" w:space="0" w:color="auto"/>
              <w:bottom w:val="single" w:sz="4" w:space="0" w:color="auto"/>
              <w:right w:val="single" w:sz="4" w:space="0" w:color="auto"/>
            </w:tcBorders>
            <w:hideMark/>
          </w:tcPr>
          <w:p w14:paraId="369CE35D" w14:textId="77777777" w:rsidR="00542822" w:rsidRPr="00C25037" w:rsidRDefault="00542822" w:rsidP="00CB3443">
            <w:pPr>
              <w:spacing w:line="276" w:lineRule="auto"/>
              <w:rPr>
                <w:rFonts w:ascii="Times New Roman" w:hAnsi="Times New Roman" w:cs="Times New Roman"/>
                <w:color w:val="000000" w:themeColor="text1"/>
                <w:lang w:val="en-ZA"/>
              </w:rPr>
            </w:pPr>
            <w:r w:rsidRPr="00C25037">
              <w:rPr>
                <w:rFonts w:ascii="Times New Roman" w:hAnsi="Times New Roman" w:cs="Times New Roman"/>
                <w:color w:val="000000" w:themeColor="text1"/>
                <w:lang w:val="en-ZA"/>
              </w:rPr>
              <w:t>AUC of all the models and how well the model identifies employed and unemployed people in each population group</w:t>
            </w:r>
          </w:p>
        </w:tc>
      </w:tr>
      <w:tr w:rsidR="004A522C" w:rsidRPr="00C25037" w14:paraId="4C91A812" w14:textId="77777777" w:rsidTr="00CB3443">
        <w:trPr>
          <w:cantSplit/>
        </w:trPr>
        <w:tc>
          <w:tcPr>
            <w:tcW w:w="1901" w:type="dxa"/>
            <w:tcBorders>
              <w:top w:val="single" w:sz="4" w:space="0" w:color="auto"/>
              <w:left w:val="single" w:sz="4" w:space="0" w:color="auto"/>
              <w:bottom w:val="single" w:sz="4" w:space="0" w:color="auto"/>
              <w:right w:val="single" w:sz="4" w:space="0" w:color="auto"/>
            </w:tcBorders>
          </w:tcPr>
          <w:p w14:paraId="6B395068" w14:textId="4436CAF8" w:rsidR="004A522C" w:rsidRPr="00C25037" w:rsidRDefault="004A522C" w:rsidP="00CB3443">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About the data</w:t>
            </w:r>
          </w:p>
        </w:tc>
        <w:tc>
          <w:tcPr>
            <w:tcW w:w="2801" w:type="dxa"/>
            <w:tcBorders>
              <w:top w:val="single" w:sz="4" w:space="0" w:color="auto"/>
              <w:left w:val="single" w:sz="4" w:space="0" w:color="auto"/>
              <w:bottom w:val="single" w:sz="4" w:space="0" w:color="auto"/>
              <w:right w:val="single" w:sz="4" w:space="0" w:color="auto"/>
            </w:tcBorders>
          </w:tcPr>
          <w:p w14:paraId="10CE8B89" w14:textId="62D1692B" w:rsidR="004A522C" w:rsidRPr="00C25037" w:rsidRDefault="004A522C" w:rsidP="00CB3443">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Where do the numbers come from?</w:t>
            </w:r>
          </w:p>
        </w:tc>
        <w:tc>
          <w:tcPr>
            <w:tcW w:w="4328" w:type="dxa"/>
            <w:tcBorders>
              <w:top w:val="single" w:sz="4" w:space="0" w:color="auto"/>
              <w:left w:val="single" w:sz="4" w:space="0" w:color="auto"/>
              <w:bottom w:val="single" w:sz="4" w:space="0" w:color="auto"/>
              <w:right w:val="single" w:sz="4" w:space="0" w:color="auto"/>
            </w:tcBorders>
          </w:tcPr>
          <w:p w14:paraId="5ECBD405" w14:textId="4BCF1881" w:rsidR="004A522C" w:rsidRPr="00C25037" w:rsidRDefault="004A522C" w:rsidP="00CB3443">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Data sources, how rates are weighted, privacy rules, limits and a glossary</w:t>
            </w:r>
          </w:p>
        </w:tc>
      </w:tr>
    </w:tbl>
    <w:p w14:paraId="0F225443" w14:textId="59A126DC" w:rsidR="00213FCA" w:rsidRPr="00C25037" w:rsidRDefault="00357E4C" w:rsidP="00CB3443">
      <w:pPr>
        <w:spacing w:line="276" w:lineRule="auto"/>
        <w:jc w:val="both"/>
        <w:rPr>
          <w:rFonts w:ascii="Times New Roman" w:hAnsi="Times New Roman" w:cs="Times New Roman"/>
          <w:color w:val="000000" w:themeColor="text1"/>
          <w:sz w:val="22"/>
          <w:szCs w:val="22"/>
        </w:rPr>
      </w:pPr>
      <w:r w:rsidRPr="00C25037">
        <w:rPr>
          <w:rFonts w:ascii="Times New Roman" w:hAnsi="Times New Roman" w:cs="Times New Roman"/>
          <w:color w:val="000000" w:themeColor="text1"/>
          <w:sz w:val="22"/>
          <w:szCs w:val="22"/>
        </w:rPr>
        <w:t>The dashboard adds two points that shape the recommendations. Home internet in South Africa mostly means mobile data, since only about 1 in 5 people has a fixed line and the Northern Cape and Eastern Cape have the lowest access. The Model and Trust page also places group-level accuracy next to the headline results, so a user cannot mistake one overall accuracy figure for equal reliability across groups.</w:t>
      </w:r>
    </w:p>
    <w:p w14:paraId="5D9EA65B" w14:textId="3C73EBBC" w:rsidR="00AD15D3" w:rsidRPr="00C25037" w:rsidRDefault="3028CD23" w:rsidP="00CB3443">
      <w:pPr>
        <w:pStyle w:val="Heading1"/>
        <w:numPr>
          <w:ilvl w:val="0"/>
          <w:numId w:val="11"/>
        </w:numPr>
        <w:spacing w:line="276" w:lineRule="auto"/>
        <w:jc w:val="both"/>
        <w:rPr>
          <w:rFonts w:ascii="Times New Roman" w:hAnsi="Times New Roman" w:cs="Times New Roman"/>
          <w:color w:val="000000" w:themeColor="text1"/>
        </w:rPr>
      </w:pPr>
      <w:bookmarkStart w:id="7" w:name="_Toc243321405"/>
      <w:r w:rsidRPr="00C25037">
        <w:rPr>
          <w:rFonts w:ascii="Times New Roman" w:hAnsi="Times New Roman" w:cs="Times New Roman"/>
          <w:color w:val="auto"/>
        </w:rPr>
        <w:t>Findings and Recommendations</w:t>
      </w:r>
      <w:bookmarkEnd w:id="7"/>
    </w:p>
    <w:tbl>
      <w:tblPr>
        <w:tblStyle w:val="TableGrid"/>
        <w:tblW w:w="9030" w:type="dxa"/>
        <w:tblLayout w:type="fixed"/>
        <w:tblCellMar>
          <w:top w:w="28" w:type="dxa"/>
          <w:left w:w="85" w:type="dxa"/>
          <w:bottom w:w="28" w:type="dxa"/>
          <w:right w:w="85" w:type="dxa"/>
        </w:tblCellMar>
        <w:tblLook w:val="0420" w:firstRow="1" w:lastRow="0" w:firstColumn="0" w:lastColumn="0" w:noHBand="0" w:noVBand="1"/>
      </w:tblPr>
      <w:tblGrid>
        <w:gridCol w:w="2702"/>
        <w:gridCol w:w="3001"/>
        <w:gridCol w:w="3327"/>
      </w:tblGrid>
      <w:tr w:rsidR="00AD15D3" w:rsidRPr="00C25037" w14:paraId="5269112C" w14:textId="77777777">
        <w:trPr>
          <w:cantSplit/>
          <w:tblHeader/>
        </w:trPr>
        <w:tc>
          <w:tcPr>
            <w:tcW w:w="2700" w:type="dxa"/>
            <w:tcBorders>
              <w:top w:val="single" w:sz="4" w:space="0" w:color="auto"/>
              <w:left w:val="single" w:sz="4" w:space="0" w:color="auto"/>
              <w:bottom w:val="single" w:sz="4" w:space="0" w:color="auto"/>
              <w:right w:val="single" w:sz="4" w:space="0" w:color="auto"/>
            </w:tcBorders>
            <w:shd w:val="clear" w:color="auto" w:fill="F2F2F2"/>
            <w:hideMark/>
          </w:tcPr>
          <w:p w14:paraId="2A60E81F" w14:textId="77777777" w:rsidR="00AD15D3" w:rsidRPr="00C25037" w:rsidRDefault="00AD15D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b/>
                <w:bCs/>
                <w:color w:val="000000" w:themeColor="text1"/>
                <w:sz w:val="20"/>
                <w:szCs w:val="20"/>
                <w:lang w:val="en-ZA"/>
              </w:rPr>
              <w:t>Finding</w:t>
            </w:r>
          </w:p>
        </w:tc>
        <w:tc>
          <w:tcPr>
            <w:tcW w:w="3000" w:type="dxa"/>
            <w:tcBorders>
              <w:top w:val="single" w:sz="4" w:space="0" w:color="auto"/>
              <w:left w:val="single" w:sz="4" w:space="0" w:color="auto"/>
              <w:bottom w:val="single" w:sz="4" w:space="0" w:color="auto"/>
              <w:right w:val="single" w:sz="4" w:space="0" w:color="auto"/>
            </w:tcBorders>
            <w:shd w:val="clear" w:color="auto" w:fill="F2F2F2"/>
            <w:hideMark/>
          </w:tcPr>
          <w:p w14:paraId="62B5B8CA" w14:textId="77777777" w:rsidR="00AD15D3" w:rsidRPr="00C25037" w:rsidRDefault="00AD15D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b/>
                <w:bCs/>
                <w:color w:val="000000" w:themeColor="text1"/>
                <w:sz w:val="20"/>
                <w:szCs w:val="20"/>
                <w:lang w:val="en-ZA"/>
              </w:rPr>
              <w:t>Evidence</w:t>
            </w:r>
          </w:p>
        </w:tc>
        <w:tc>
          <w:tcPr>
            <w:tcW w:w="3326" w:type="dxa"/>
            <w:tcBorders>
              <w:top w:val="single" w:sz="4" w:space="0" w:color="auto"/>
              <w:left w:val="single" w:sz="4" w:space="0" w:color="auto"/>
              <w:bottom w:val="single" w:sz="4" w:space="0" w:color="auto"/>
              <w:right w:val="single" w:sz="4" w:space="0" w:color="auto"/>
            </w:tcBorders>
            <w:shd w:val="clear" w:color="auto" w:fill="F2F2F2"/>
            <w:hideMark/>
          </w:tcPr>
          <w:p w14:paraId="707EFAD1" w14:textId="77777777" w:rsidR="00AD15D3" w:rsidRPr="00C25037" w:rsidRDefault="00AD15D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b/>
                <w:bCs/>
                <w:color w:val="000000" w:themeColor="text1"/>
                <w:sz w:val="20"/>
                <w:szCs w:val="20"/>
                <w:lang w:val="en-ZA"/>
              </w:rPr>
              <w:t>Recommendation</w:t>
            </w:r>
          </w:p>
        </w:tc>
      </w:tr>
      <w:tr w:rsidR="00AD15D3" w:rsidRPr="00C25037" w14:paraId="5BF7DCB0" w14:textId="77777777">
        <w:trPr>
          <w:cantSplit/>
        </w:trPr>
        <w:tc>
          <w:tcPr>
            <w:tcW w:w="2700" w:type="dxa"/>
            <w:tcBorders>
              <w:top w:val="single" w:sz="4" w:space="0" w:color="auto"/>
              <w:left w:val="single" w:sz="4" w:space="0" w:color="auto"/>
              <w:bottom w:val="single" w:sz="4" w:space="0" w:color="auto"/>
              <w:right w:val="single" w:sz="4" w:space="0" w:color="auto"/>
            </w:tcBorders>
            <w:hideMark/>
          </w:tcPr>
          <w:p w14:paraId="23C49888" w14:textId="77777777" w:rsidR="00AD15D3" w:rsidRPr="00C25037" w:rsidRDefault="00AD15D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1. Education and home internet are complements for employment.</w:t>
            </w:r>
          </w:p>
        </w:tc>
        <w:tc>
          <w:tcPr>
            <w:tcW w:w="3000" w:type="dxa"/>
            <w:tcBorders>
              <w:top w:val="single" w:sz="4" w:space="0" w:color="auto"/>
              <w:left w:val="single" w:sz="4" w:space="0" w:color="auto"/>
              <w:bottom w:val="single" w:sz="4" w:space="0" w:color="auto"/>
              <w:right w:val="single" w:sz="4" w:space="0" w:color="auto"/>
            </w:tcBorders>
            <w:hideMark/>
          </w:tcPr>
          <w:p w14:paraId="481C6130" w14:textId="77777777" w:rsidR="00AD15D3" w:rsidRPr="00C25037" w:rsidRDefault="00AD15D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Odds ratio 1.29, 95% CI 1.06 to 1.58, p = 0.013. Confirmed by the random forest and without device controls.</w:t>
            </w:r>
          </w:p>
        </w:tc>
        <w:tc>
          <w:tcPr>
            <w:tcW w:w="3326" w:type="dxa"/>
            <w:tcBorders>
              <w:top w:val="single" w:sz="4" w:space="0" w:color="auto"/>
              <w:left w:val="single" w:sz="4" w:space="0" w:color="auto"/>
              <w:bottom w:val="single" w:sz="4" w:space="0" w:color="auto"/>
              <w:right w:val="single" w:sz="4" w:space="0" w:color="auto"/>
            </w:tcBorders>
            <w:hideMark/>
          </w:tcPr>
          <w:p w14:paraId="03C948BB" w14:textId="77777777" w:rsidR="00AD15D3" w:rsidRPr="00C25037" w:rsidRDefault="00AD15D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Plan digital-access and education funding together instead of as competing budget lines.</w:t>
            </w:r>
          </w:p>
        </w:tc>
      </w:tr>
      <w:tr w:rsidR="00AD15D3" w:rsidRPr="00C25037" w14:paraId="096F942D" w14:textId="77777777">
        <w:trPr>
          <w:cantSplit/>
        </w:trPr>
        <w:tc>
          <w:tcPr>
            <w:tcW w:w="2700" w:type="dxa"/>
            <w:tcBorders>
              <w:top w:val="single" w:sz="4" w:space="0" w:color="auto"/>
              <w:left w:val="single" w:sz="4" w:space="0" w:color="auto"/>
              <w:bottom w:val="single" w:sz="4" w:space="0" w:color="auto"/>
              <w:right w:val="single" w:sz="4" w:space="0" w:color="auto"/>
            </w:tcBorders>
            <w:hideMark/>
          </w:tcPr>
          <w:p w14:paraId="4EDA32F7" w14:textId="77777777" w:rsidR="00AD15D3" w:rsidRPr="00C25037" w:rsidRDefault="00AD15D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2. Home internet matters most for people with matric.</w:t>
            </w:r>
          </w:p>
        </w:tc>
        <w:tc>
          <w:tcPr>
            <w:tcW w:w="3000" w:type="dxa"/>
            <w:tcBorders>
              <w:top w:val="single" w:sz="4" w:space="0" w:color="auto"/>
              <w:left w:val="single" w:sz="4" w:space="0" w:color="auto"/>
              <w:bottom w:val="single" w:sz="4" w:space="0" w:color="auto"/>
              <w:right w:val="single" w:sz="4" w:space="0" w:color="auto"/>
            </w:tcBorders>
            <w:hideMark/>
          </w:tcPr>
          <w:p w14:paraId="23E1FE35" w14:textId="77777777" w:rsidR="00AD15D3" w:rsidRPr="00C25037" w:rsidRDefault="00AD15D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+6.3 employed per 100 with matric, compared with +1.8 per 100 without.</w:t>
            </w:r>
          </w:p>
        </w:tc>
        <w:tc>
          <w:tcPr>
            <w:tcW w:w="3326" w:type="dxa"/>
            <w:tcBorders>
              <w:top w:val="single" w:sz="4" w:space="0" w:color="auto"/>
              <w:left w:val="single" w:sz="4" w:space="0" w:color="auto"/>
              <w:bottom w:val="single" w:sz="4" w:space="0" w:color="auto"/>
              <w:right w:val="single" w:sz="4" w:space="0" w:color="auto"/>
            </w:tcBorders>
            <w:hideMark/>
          </w:tcPr>
          <w:p w14:paraId="2FE1EDE1" w14:textId="77777777" w:rsidR="00AD15D3" w:rsidRPr="00C25037" w:rsidRDefault="00AD15D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Start connectivity spending where many people have matric but little home internet.</w:t>
            </w:r>
          </w:p>
        </w:tc>
      </w:tr>
      <w:tr w:rsidR="00AD15D3" w:rsidRPr="00C25037" w14:paraId="00C49233" w14:textId="77777777">
        <w:trPr>
          <w:cantSplit/>
        </w:trPr>
        <w:tc>
          <w:tcPr>
            <w:tcW w:w="2700" w:type="dxa"/>
            <w:tcBorders>
              <w:top w:val="single" w:sz="4" w:space="0" w:color="auto"/>
              <w:left w:val="single" w:sz="4" w:space="0" w:color="auto"/>
              <w:bottom w:val="single" w:sz="4" w:space="0" w:color="auto"/>
              <w:right w:val="single" w:sz="4" w:space="0" w:color="auto"/>
            </w:tcBorders>
            <w:hideMark/>
          </w:tcPr>
          <w:p w14:paraId="1894481C" w14:textId="77777777" w:rsidR="00AD15D3" w:rsidRPr="00C25037" w:rsidRDefault="00AD15D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lastRenderedPageBreak/>
              <w:t>3. Internet access on its own shows a weak link with employment.</w:t>
            </w:r>
          </w:p>
        </w:tc>
        <w:tc>
          <w:tcPr>
            <w:tcW w:w="3000" w:type="dxa"/>
            <w:tcBorders>
              <w:top w:val="single" w:sz="4" w:space="0" w:color="auto"/>
              <w:left w:val="single" w:sz="4" w:space="0" w:color="auto"/>
              <w:bottom w:val="single" w:sz="4" w:space="0" w:color="auto"/>
              <w:right w:val="single" w:sz="4" w:space="0" w:color="auto"/>
            </w:tcBorders>
            <w:hideMark/>
          </w:tcPr>
          <w:p w14:paraId="0B9F11C6" w14:textId="77777777" w:rsidR="00AD15D3" w:rsidRPr="00C25037" w:rsidRDefault="00AD15D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The +1.8 gap for people without matric could be chance.</w:t>
            </w:r>
          </w:p>
        </w:tc>
        <w:tc>
          <w:tcPr>
            <w:tcW w:w="3326" w:type="dxa"/>
            <w:tcBorders>
              <w:top w:val="single" w:sz="4" w:space="0" w:color="auto"/>
              <w:left w:val="single" w:sz="4" w:space="0" w:color="auto"/>
              <w:bottom w:val="single" w:sz="4" w:space="0" w:color="auto"/>
              <w:right w:val="single" w:sz="4" w:space="0" w:color="auto"/>
            </w:tcBorders>
            <w:hideMark/>
          </w:tcPr>
          <w:p w14:paraId="707983DC" w14:textId="77777777" w:rsidR="00AD15D3" w:rsidRPr="00C25037" w:rsidRDefault="00AD15D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Do not present connectivity as a stand-alone job programme. Pair it with education support.</w:t>
            </w:r>
          </w:p>
        </w:tc>
      </w:tr>
      <w:tr w:rsidR="00AD15D3" w:rsidRPr="00C25037" w14:paraId="5BDEC219" w14:textId="77777777">
        <w:trPr>
          <w:cantSplit/>
        </w:trPr>
        <w:tc>
          <w:tcPr>
            <w:tcW w:w="2700" w:type="dxa"/>
            <w:tcBorders>
              <w:top w:val="single" w:sz="4" w:space="0" w:color="auto"/>
              <w:left w:val="single" w:sz="4" w:space="0" w:color="auto"/>
              <w:bottom w:val="single" w:sz="4" w:space="0" w:color="auto"/>
              <w:right w:val="single" w:sz="4" w:space="0" w:color="auto"/>
            </w:tcBorders>
            <w:hideMark/>
          </w:tcPr>
          <w:p w14:paraId="10296AFF" w14:textId="77777777" w:rsidR="00AD15D3" w:rsidRPr="00C25037" w:rsidRDefault="00AD15D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4. Access is lowest in some provinces and in traditional areas.</w:t>
            </w:r>
          </w:p>
        </w:tc>
        <w:tc>
          <w:tcPr>
            <w:tcW w:w="3000" w:type="dxa"/>
            <w:tcBorders>
              <w:top w:val="single" w:sz="4" w:space="0" w:color="auto"/>
              <w:left w:val="single" w:sz="4" w:space="0" w:color="auto"/>
              <w:bottom w:val="single" w:sz="4" w:space="0" w:color="auto"/>
              <w:right w:val="single" w:sz="4" w:space="0" w:color="auto"/>
            </w:tcBorders>
            <w:hideMark/>
          </w:tcPr>
          <w:p w14:paraId="1FFA8285" w14:textId="77777777" w:rsidR="00AD15D3" w:rsidRPr="00C25037" w:rsidRDefault="00AD15D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The Northern Cape and Eastern Cape have the lowest home internet, and fixed lines are rare.</w:t>
            </w:r>
          </w:p>
        </w:tc>
        <w:tc>
          <w:tcPr>
            <w:tcW w:w="3326" w:type="dxa"/>
            <w:tcBorders>
              <w:top w:val="single" w:sz="4" w:space="0" w:color="auto"/>
              <w:left w:val="single" w:sz="4" w:space="0" w:color="auto"/>
              <w:bottom w:val="single" w:sz="4" w:space="0" w:color="auto"/>
              <w:right w:val="single" w:sz="4" w:space="0" w:color="auto"/>
            </w:tcBorders>
            <w:hideMark/>
          </w:tcPr>
          <w:p w14:paraId="686DEB0A" w14:textId="77777777" w:rsidR="00AD15D3" w:rsidRPr="00C25037" w:rsidRDefault="00AD15D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Use the province scenarios in the Shiny app and dashboard to choose pilot provinces.</w:t>
            </w:r>
          </w:p>
        </w:tc>
      </w:tr>
      <w:tr w:rsidR="00AD15D3" w:rsidRPr="00C25037" w14:paraId="73178B4B" w14:textId="77777777">
        <w:trPr>
          <w:cantSplit/>
        </w:trPr>
        <w:tc>
          <w:tcPr>
            <w:tcW w:w="2700" w:type="dxa"/>
            <w:tcBorders>
              <w:top w:val="single" w:sz="4" w:space="0" w:color="auto"/>
              <w:left w:val="single" w:sz="4" w:space="0" w:color="auto"/>
              <w:bottom w:val="single" w:sz="4" w:space="0" w:color="auto"/>
              <w:right w:val="single" w:sz="4" w:space="0" w:color="auto"/>
            </w:tcBorders>
            <w:hideMark/>
          </w:tcPr>
          <w:p w14:paraId="0BC92AFA" w14:textId="77777777" w:rsidR="00AD15D3" w:rsidRPr="00C25037" w:rsidRDefault="00AD15D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5. There is no income interaction.</w:t>
            </w:r>
          </w:p>
        </w:tc>
        <w:tc>
          <w:tcPr>
            <w:tcW w:w="3000" w:type="dxa"/>
            <w:tcBorders>
              <w:top w:val="single" w:sz="4" w:space="0" w:color="auto"/>
              <w:left w:val="single" w:sz="4" w:space="0" w:color="auto"/>
              <w:bottom w:val="single" w:sz="4" w:space="0" w:color="auto"/>
              <w:right w:val="single" w:sz="4" w:space="0" w:color="auto"/>
            </w:tcBorders>
            <w:hideMark/>
          </w:tcPr>
          <w:p w14:paraId="3F826FE5" w14:textId="77777777" w:rsidR="00AD15D3" w:rsidRPr="00C25037" w:rsidRDefault="00AD15D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+3.1% salary difference, p = 0.60.</w:t>
            </w:r>
          </w:p>
        </w:tc>
        <w:tc>
          <w:tcPr>
            <w:tcW w:w="3326" w:type="dxa"/>
            <w:tcBorders>
              <w:top w:val="single" w:sz="4" w:space="0" w:color="auto"/>
              <w:left w:val="single" w:sz="4" w:space="0" w:color="auto"/>
              <w:bottom w:val="single" w:sz="4" w:space="0" w:color="auto"/>
              <w:right w:val="single" w:sz="4" w:space="0" w:color="auto"/>
            </w:tcBorders>
            <w:hideMark/>
          </w:tcPr>
          <w:p w14:paraId="0A0B6B14" w14:textId="77777777" w:rsidR="00AD15D3" w:rsidRPr="00C25037" w:rsidRDefault="00AD15D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Do not use these results for income-support decisions.</w:t>
            </w:r>
          </w:p>
        </w:tc>
      </w:tr>
      <w:tr w:rsidR="00AD15D3" w:rsidRPr="00C25037" w14:paraId="3EED6315" w14:textId="77777777">
        <w:trPr>
          <w:cantSplit/>
        </w:trPr>
        <w:tc>
          <w:tcPr>
            <w:tcW w:w="2700" w:type="dxa"/>
            <w:tcBorders>
              <w:top w:val="single" w:sz="4" w:space="0" w:color="auto"/>
              <w:left w:val="single" w:sz="4" w:space="0" w:color="auto"/>
              <w:bottom w:val="single" w:sz="4" w:space="0" w:color="auto"/>
              <w:right w:val="single" w:sz="4" w:space="0" w:color="auto"/>
            </w:tcBorders>
            <w:hideMark/>
          </w:tcPr>
          <w:p w14:paraId="6947C2D1" w14:textId="77777777" w:rsidR="00AD15D3" w:rsidRPr="00C25037" w:rsidRDefault="00AD15D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6. Model accuracy differs between groups.</w:t>
            </w:r>
          </w:p>
        </w:tc>
        <w:tc>
          <w:tcPr>
            <w:tcW w:w="3000" w:type="dxa"/>
            <w:tcBorders>
              <w:top w:val="single" w:sz="4" w:space="0" w:color="auto"/>
              <w:left w:val="single" w:sz="4" w:space="0" w:color="auto"/>
              <w:bottom w:val="single" w:sz="4" w:space="0" w:color="auto"/>
              <w:right w:val="single" w:sz="4" w:space="0" w:color="auto"/>
            </w:tcBorders>
            <w:hideMark/>
          </w:tcPr>
          <w:p w14:paraId="0109AE76" w14:textId="77777777" w:rsidR="00AD15D3" w:rsidRPr="00C25037" w:rsidRDefault="00AD15D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One cut-off identifies 71% of unemployed Black African respondents but only 4% of unemployed White respondents.</w:t>
            </w:r>
          </w:p>
        </w:tc>
        <w:tc>
          <w:tcPr>
            <w:tcW w:w="3326" w:type="dxa"/>
            <w:tcBorders>
              <w:top w:val="single" w:sz="4" w:space="0" w:color="auto"/>
              <w:left w:val="single" w:sz="4" w:space="0" w:color="auto"/>
              <w:bottom w:val="single" w:sz="4" w:space="0" w:color="auto"/>
              <w:right w:val="single" w:sz="4" w:space="0" w:color="auto"/>
            </w:tcBorders>
            <w:hideMark/>
          </w:tcPr>
          <w:p w14:paraId="6B7692DF" w14:textId="77777777" w:rsidR="00AD15D3" w:rsidRPr="00C25037" w:rsidRDefault="00AD15D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Use the model for group-level planning only, and always show group accuracy next to headline figures.</w:t>
            </w:r>
          </w:p>
        </w:tc>
      </w:tr>
    </w:tbl>
    <w:p w14:paraId="3F1C2808" w14:textId="12183E25" w:rsidR="00AD15D3" w:rsidRPr="00C25037" w:rsidRDefault="00AD15D3" w:rsidP="00CB3443">
      <w:pPr>
        <w:spacing w:before="160" w:after="100"/>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These recommendations rest on associations from one 2024 survey. They show that education, internet access and employment go together, not that providing internet will cause a set number of people to find work. The direction could even run the other way, because having a job makes it easier to pay for data and a smartphone. The results should therefore guide pilot programmes that can measure the effect directly.</w:t>
      </w:r>
    </w:p>
    <w:p w14:paraId="40F1354B" w14:textId="5C1D0855" w:rsidR="0000292A" w:rsidRPr="00C25037" w:rsidRDefault="3028CD23" w:rsidP="00CB3443">
      <w:pPr>
        <w:pStyle w:val="Heading1"/>
        <w:numPr>
          <w:ilvl w:val="0"/>
          <w:numId w:val="11"/>
        </w:numPr>
        <w:spacing w:line="276" w:lineRule="auto"/>
        <w:jc w:val="both"/>
        <w:rPr>
          <w:rFonts w:ascii="Times New Roman" w:hAnsi="Times New Roman" w:cs="Times New Roman"/>
          <w:color w:val="auto"/>
        </w:rPr>
      </w:pPr>
      <w:bookmarkStart w:id="8" w:name="_Toc243321406"/>
      <w:r w:rsidRPr="00C25037">
        <w:rPr>
          <w:rFonts w:ascii="Times New Roman" w:hAnsi="Times New Roman" w:cs="Times New Roman"/>
          <w:color w:val="auto"/>
        </w:rPr>
        <w:t>Limitations, Assumptions and Future Work</w:t>
      </w:r>
      <w:bookmarkEnd w:id="8"/>
    </w:p>
    <w:p w14:paraId="057ABA9F" w14:textId="0E034DF0" w:rsidR="3028CD23" w:rsidRPr="00C25037" w:rsidRDefault="3028CD23" w:rsidP="005611E1">
      <w:pPr>
        <w:pStyle w:val="Heading2"/>
        <w:numPr>
          <w:ilvl w:val="1"/>
          <w:numId w:val="11"/>
        </w:numPr>
        <w:spacing w:line="240" w:lineRule="auto"/>
        <w:jc w:val="both"/>
        <w:rPr>
          <w:rFonts w:ascii="Times New Roman" w:hAnsi="Times New Roman" w:cs="Times New Roman"/>
          <w:color w:val="auto"/>
        </w:rPr>
      </w:pPr>
      <w:bookmarkStart w:id="9" w:name="_Toc243321407"/>
      <w:r w:rsidRPr="00C25037">
        <w:rPr>
          <w:rFonts w:ascii="Times New Roman" w:hAnsi="Times New Roman" w:cs="Times New Roman"/>
          <w:color w:val="auto"/>
        </w:rPr>
        <w:t>Limitations</w:t>
      </w:r>
      <w:bookmarkEnd w:id="9"/>
    </w:p>
    <w:p w14:paraId="733C5465" w14:textId="2EE15144" w:rsidR="00AD2559" w:rsidRPr="00C25037" w:rsidRDefault="00AD2559" w:rsidP="005611E1">
      <w:pPr>
        <w:pStyle w:val="ListParagraph"/>
        <w:numPr>
          <w:ilvl w:val="0"/>
          <w:numId w:val="24"/>
        </w:numPr>
        <w:spacing w:before="240" w:after="240" w:line="240" w:lineRule="auto"/>
        <w:jc w:val="both"/>
        <w:rPr>
          <w:rFonts w:ascii="Times New Roman" w:hAnsi="Times New Roman" w:cs="Times New Roman"/>
          <w:sz w:val="22"/>
          <w:szCs w:val="22"/>
        </w:rPr>
      </w:pPr>
      <w:r w:rsidRPr="00C25037">
        <w:rPr>
          <w:rFonts w:ascii="Times New Roman" w:hAnsi="Times New Roman" w:cs="Times New Roman"/>
          <w:sz w:val="22"/>
          <w:szCs w:val="22"/>
          <w:u w:val="single"/>
        </w:rPr>
        <w:t>Association, not cause</w:t>
      </w:r>
      <w:r w:rsidRPr="00C25037">
        <w:rPr>
          <w:rFonts w:ascii="Times New Roman" w:hAnsi="Times New Roman" w:cs="Times New Roman"/>
          <w:b/>
          <w:sz w:val="22"/>
          <w:szCs w:val="22"/>
        </w:rPr>
        <w:t>:</w:t>
      </w:r>
      <w:r w:rsidRPr="00C25037">
        <w:rPr>
          <w:rFonts w:ascii="Times New Roman" w:hAnsi="Times New Roman" w:cs="Times New Roman"/>
          <w:sz w:val="22"/>
          <w:szCs w:val="22"/>
        </w:rPr>
        <w:t xml:space="preserve"> A single cross-section cannot show what would happen if a person gained matric or internet access.</w:t>
      </w:r>
    </w:p>
    <w:p w14:paraId="43D2BD97" w14:textId="15EE54EA" w:rsidR="00AD2559" w:rsidRPr="00C25037" w:rsidRDefault="00AD2559" w:rsidP="00CB3443">
      <w:pPr>
        <w:pStyle w:val="ListParagraph"/>
        <w:numPr>
          <w:ilvl w:val="0"/>
          <w:numId w:val="24"/>
        </w:numPr>
        <w:spacing w:before="240" w:after="240" w:line="276" w:lineRule="auto"/>
        <w:jc w:val="both"/>
        <w:rPr>
          <w:rFonts w:ascii="Times New Roman" w:hAnsi="Times New Roman" w:cs="Times New Roman"/>
          <w:sz w:val="22"/>
          <w:szCs w:val="22"/>
        </w:rPr>
      </w:pPr>
      <w:r w:rsidRPr="00C25037">
        <w:rPr>
          <w:rFonts w:ascii="Times New Roman" w:hAnsi="Times New Roman" w:cs="Times New Roman"/>
          <w:sz w:val="22"/>
          <w:szCs w:val="22"/>
          <w:u w:val="single"/>
        </w:rPr>
        <w:t>One source for employment</w:t>
      </w:r>
      <w:r w:rsidRPr="00C25037">
        <w:rPr>
          <w:rFonts w:ascii="Times New Roman" w:hAnsi="Times New Roman" w:cs="Times New Roman"/>
          <w:b/>
          <w:sz w:val="22"/>
          <w:szCs w:val="22"/>
        </w:rPr>
        <w:t>:</w:t>
      </w:r>
      <w:r w:rsidRPr="00C25037">
        <w:rPr>
          <w:rFonts w:ascii="Times New Roman" w:hAnsi="Times New Roman" w:cs="Times New Roman"/>
          <w:sz w:val="22"/>
          <w:szCs w:val="22"/>
        </w:rPr>
        <w:t xml:space="preserve"> D11 could not be linked, so the employment outcome comes only from D03.</w:t>
      </w:r>
    </w:p>
    <w:p w14:paraId="06C01DA1" w14:textId="4A4D0E12" w:rsidR="00AD2559" w:rsidRPr="00C25037" w:rsidRDefault="00AD2559" w:rsidP="00CB3443">
      <w:pPr>
        <w:pStyle w:val="ListParagraph"/>
        <w:numPr>
          <w:ilvl w:val="0"/>
          <w:numId w:val="24"/>
        </w:numPr>
        <w:spacing w:before="240" w:after="240" w:line="276" w:lineRule="auto"/>
        <w:jc w:val="both"/>
        <w:rPr>
          <w:rFonts w:ascii="Times New Roman" w:hAnsi="Times New Roman" w:cs="Times New Roman"/>
          <w:sz w:val="22"/>
          <w:szCs w:val="22"/>
        </w:rPr>
      </w:pPr>
      <w:r w:rsidRPr="00C25037">
        <w:rPr>
          <w:rFonts w:ascii="Times New Roman" w:hAnsi="Times New Roman" w:cs="Times New Roman"/>
          <w:sz w:val="22"/>
          <w:szCs w:val="22"/>
          <w:u w:val="single"/>
        </w:rPr>
        <w:t>Household, not personal, internet</w:t>
      </w:r>
      <w:r w:rsidRPr="00C25037">
        <w:rPr>
          <w:rFonts w:ascii="Times New Roman" w:hAnsi="Times New Roman" w:cs="Times New Roman"/>
          <w:b/>
          <w:sz w:val="22"/>
          <w:szCs w:val="22"/>
        </w:rPr>
        <w:t>:</w:t>
      </w:r>
      <w:r w:rsidRPr="00C25037">
        <w:rPr>
          <w:rFonts w:ascii="Times New Roman" w:hAnsi="Times New Roman" w:cs="Times New Roman"/>
          <w:sz w:val="22"/>
          <w:szCs w:val="22"/>
        </w:rPr>
        <w:t xml:space="preserve"> Internet access is a household answer, so the results describe living in a connected household, not personal use.</w:t>
      </w:r>
    </w:p>
    <w:p w14:paraId="133D5FD0" w14:textId="69BE3C26" w:rsidR="00AD2559" w:rsidRPr="00C25037" w:rsidRDefault="00AD2559" w:rsidP="00CB3443">
      <w:pPr>
        <w:pStyle w:val="ListParagraph"/>
        <w:numPr>
          <w:ilvl w:val="0"/>
          <w:numId w:val="24"/>
        </w:numPr>
        <w:spacing w:before="240" w:after="240" w:line="276" w:lineRule="auto"/>
        <w:jc w:val="both"/>
        <w:rPr>
          <w:rFonts w:ascii="Times New Roman" w:hAnsi="Times New Roman" w:cs="Times New Roman"/>
          <w:sz w:val="22"/>
          <w:szCs w:val="22"/>
        </w:rPr>
      </w:pPr>
      <w:r w:rsidRPr="00C25037">
        <w:rPr>
          <w:rFonts w:ascii="Times New Roman" w:hAnsi="Times New Roman" w:cs="Times New Roman"/>
          <w:sz w:val="22"/>
          <w:szCs w:val="22"/>
          <w:u w:val="single"/>
        </w:rPr>
        <w:t>Household wealth is not controlled</w:t>
      </w:r>
      <w:r w:rsidRPr="00C25037">
        <w:rPr>
          <w:rFonts w:ascii="Times New Roman" w:hAnsi="Times New Roman" w:cs="Times New Roman"/>
          <w:b/>
          <w:sz w:val="22"/>
          <w:szCs w:val="22"/>
        </w:rPr>
        <w:t>:</w:t>
      </w:r>
      <w:r w:rsidRPr="00C25037">
        <w:rPr>
          <w:rFonts w:ascii="Times New Roman" w:hAnsi="Times New Roman" w:cs="Times New Roman"/>
          <w:sz w:val="22"/>
          <w:szCs w:val="22"/>
        </w:rPr>
        <w:t xml:space="preserve"> D09 was excluded, so wealth may explain part of the internet effect.</w:t>
      </w:r>
    </w:p>
    <w:p w14:paraId="34917C7D" w14:textId="73F2A423" w:rsidR="00AD2559" w:rsidRPr="00C25037" w:rsidRDefault="00AD2559" w:rsidP="00CB3443">
      <w:pPr>
        <w:pStyle w:val="ListParagraph"/>
        <w:numPr>
          <w:ilvl w:val="0"/>
          <w:numId w:val="24"/>
        </w:numPr>
        <w:spacing w:before="240" w:after="240" w:line="276" w:lineRule="auto"/>
        <w:jc w:val="both"/>
        <w:rPr>
          <w:rFonts w:ascii="Times New Roman" w:hAnsi="Times New Roman" w:cs="Times New Roman"/>
          <w:sz w:val="22"/>
          <w:szCs w:val="22"/>
        </w:rPr>
      </w:pPr>
      <w:r w:rsidRPr="00C25037">
        <w:rPr>
          <w:rFonts w:ascii="Times New Roman" w:hAnsi="Times New Roman" w:cs="Times New Roman"/>
          <w:sz w:val="22"/>
          <w:szCs w:val="22"/>
          <w:u w:val="single"/>
        </w:rPr>
        <w:t>Uneven accuracy between groups</w:t>
      </w:r>
      <w:r w:rsidRPr="00C25037">
        <w:rPr>
          <w:rFonts w:ascii="Times New Roman" w:hAnsi="Times New Roman" w:cs="Times New Roman"/>
          <w:b/>
          <w:sz w:val="22"/>
          <w:szCs w:val="22"/>
        </w:rPr>
        <w:t>:</w:t>
      </w:r>
      <w:r w:rsidRPr="00C25037">
        <w:rPr>
          <w:rFonts w:ascii="Times New Roman" w:hAnsi="Times New Roman" w:cs="Times New Roman"/>
          <w:sz w:val="22"/>
          <w:szCs w:val="22"/>
        </w:rPr>
        <w:t xml:space="preserve"> The AUC is similar across groups, but one cut-off meets very different employment rates. Where more than 85% of a group is employed, the model rarely predicts unemployment, and in traditional areas it misses more than half of the employed people.</w:t>
      </w:r>
    </w:p>
    <w:p w14:paraId="4C619DA7" w14:textId="2D4DE21F" w:rsidR="00AD2559" w:rsidRPr="00C25037" w:rsidRDefault="00AD2559" w:rsidP="00CB3443">
      <w:pPr>
        <w:pStyle w:val="ListParagraph"/>
        <w:numPr>
          <w:ilvl w:val="0"/>
          <w:numId w:val="24"/>
        </w:numPr>
        <w:spacing w:before="240" w:after="240" w:line="276" w:lineRule="auto"/>
        <w:jc w:val="both"/>
        <w:rPr>
          <w:rFonts w:ascii="Times New Roman" w:hAnsi="Times New Roman" w:cs="Times New Roman"/>
          <w:sz w:val="22"/>
          <w:szCs w:val="22"/>
        </w:rPr>
      </w:pPr>
      <w:r w:rsidRPr="00C25037">
        <w:rPr>
          <w:rFonts w:ascii="Times New Roman" w:hAnsi="Times New Roman" w:cs="Times New Roman"/>
          <w:sz w:val="22"/>
          <w:szCs w:val="22"/>
          <w:u w:val="single"/>
        </w:rPr>
        <w:t>Income explains little</w:t>
      </w:r>
      <w:r w:rsidRPr="00C25037">
        <w:rPr>
          <w:rFonts w:ascii="Times New Roman" w:hAnsi="Times New Roman" w:cs="Times New Roman"/>
          <w:b/>
          <w:sz w:val="22"/>
          <w:szCs w:val="22"/>
        </w:rPr>
        <w:t>:</w:t>
      </w:r>
      <w:r w:rsidRPr="00C25037">
        <w:rPr>
          <w:rFonts w:ascii="Times New Roman" w:hAnsi="Times New Roman" w:cs="Times New Roman"/>
          <w:sz w:val="22"/>
          <w:szCs w:val="22"/>
        </w:rPr>
        <w:t xml:space="preserve"> The income models explain about 30% of salary differences, partly because occupation, industry and hours worked are not available.</w:t>
      </w:r>
    </w:p>
    <w:p w14:paraId="57E9EC21" w14:textId="37270490" w:rsidR="00AD2559" w:rsidRPr="00C25037" w:rsidRDefault="00AD2559" w:rsidP="00CB3443">
      <w:pPr>
        <w:pStyle w:val="ListParagraph"/>
        <w:numPr>
          <w:ilvl w:val="0"/>
          <w:numId w:val="24"/>
        </w:numPr>
        <w:spacing w:before="240" w:after="240" w:line="276" w:lineRule="auto"/>
        <w:jc w:val="both"/>
        <w:rPr>
          <w:rFonts w:ascii="Times New Roman" w:hAnsi="Times New Roman" w:cs="Times New Roman"/>
          <w:sz w:val="22"/>
          <w:szCs w:val="22"/>
        </w:rPr>
      </w:pPr>
      <w:r w:rsidRPr="00C25037">
        <w:rPr>
          <w:rFonts w:ascii="Times New Roman" w:hAnsi="Times New Roman" w:cs="Times New Roman"/>
          <w:sz w:val="22"/>
          <w:szCs w:val="22"/>
          <w:u w:val="single"/>
        </w:rPr>
        <w:t>Smaller issues</w:t>
      </w:r>
      <w:r w:rsidR="00580A7A" w:rsidRPr="00C25037">
        <w:rPr>
          <w:rFonts w:ascii="Times New Roman" w:hAnsi="Times New Roman" w:cs="Times New Roman"/>
          <w:b/>
          <w:sz w:val="22"/>
          <w:szCs w:val="22"/>
        </w:rPr>
        <w:t>:</w:t>
      </w:r>
      <w:r w:rsidRPr="00C25037">
        <w:rPr>
          <w:rFonts w:ascii="Times New Roman" w:hAnsi="Times New Roman" w:cs="Times New Roman"/>
          <w:sz w:val="22"/>
          <w:szCs w:val="22"/>
        </w:rPr>
        <w:t xml:space="preserve"> The DeLong tests and AUC intervals treat people as independent, although household members are not, so uncertainty is slightly understated. 497 people with an unknown education level are left out of models that use matric.</w:t>
      </w:r>
    </w:p>
    <w:p w14:paraId="44FF4240" w14:textId="51164EE5" w:rsidR="00AD2559" w:rsidRPr="00C25037" w:rsidRDefault="00AD2559" w:rsidP="00CB3443">
      <w:pPr>
        <w:pStyle w:val="Heading2"/>
        <w:numPr>
          <w:ilvl w:val="1"/>
          <w:numId w:val="11"/>
        </w:numPr>
        <w:jc w:val="both"/>
        <w:rPr>
          <w:rFonts w:ascii="Times New Roman" w:hAnsi="Times New Roman" w:cs="Times New Roman"/>
          <w:color w:val="000000" w:themeColor="text1"/>
        </w:rPr>
      </w:pPr>
      <w:bookmarkStart w:id="10" w:name="_Toc243218144"/>
      <w:bookmarkStart w:id="11" w:name="_Toc243321408"/>
      <w:r w:rsidRPr="00C25037">
        <w:rPr>
          <w:rFonts w:ascii="Times New Roman" w:hAnsi="Times New Roman" w:cs="Times New Roman"/>
          <w:color w:val="000000" w:themeColor="text1"/>
        </w:rPr>
        <w:t>Assumptions</w:t>
      </w:r>
      <w:bookmarkEnd w:id="10"/>
      <w:bookmarkEnd w:id="11"/>
    </w:p>
    <w:p w14:paraId="6380581E" w14:textId="77777777" w:rsidR="00AD2559" w:rsidRPr="00C25037" w:rsidRDefault="00AD2559" w:rsidP="00CB3443">
      <w:pPr>
        <w:spacing w:before="240" w:after="240" w:line="276" w:lineRule="auto"/>
        <w:jc w:val="both"/>
        <w:rPr>
          <w:rFonts w:ascii="Times New Roman" w:hAnsi="Times New Roman" w:cs="Times New Roman"/>
          <w:sz w:val="22"/>
          <w:szCs w:val="22"/>
        </w:rPr>
      </w:pPr>
      <w:r w:rsidRPr="00C25037">
        <w:rPr>
          <w:rFonts w:ascii="Times New Roman" w:hAnsi="Times New Roman" w:cs="Times New Roman"/>
          <w:sz w:val="22"/>
          <w:szCs w:val="22"/>
        </w:rPr>
        <w:t>We assumed that D01 to D10 describe the same households and people, which the joins confirmed, and that the survey weights supplied by Statistics South Africa correctly represent the 2024 population. No codebook was supplied, so we assumed the value labels in the data dictionary match Statistics South Africa’s definitions. We also assumed that salaries are monthly, based on their size, because the pay period is not documented, and that the 2024 survey still reflects conditions when the tools are used.</w:t>
      </w:r>
    </w:p>
    <w:p w14:paraId="585476AF" w14:textId="2320F6C6" w:rsidR="00AD2559" w:rsidRPr="00C25037" w:rsidRDefault="00AD2559" w:rsidP="00CB3443">
      <w:pPr>
        <w:pStyle w:val="Heading2"/>
        <w:numPr>
          <w:ilvl w:val="1"/>
          <w:numId w:val="11"/>
        </w:numPr>
        <w:jc w:val="both"/>
        <w:rPr>
          <w:rFonts w:ascii="Times New Roman" w:hAnsi="Times New Roman" w:cs="Times New Roman"/>
          <w:color w:val="auto"/>
        </w:rPr>
      </w:pPr>
      <w:bookmarkStart w:id="12" w:name="_Toc243218145"/>
      <w:bookmarkStart w:id="13" w:name="_Toc243321409"/>
      <w:r w:rsidRPr="00C25037">
        <w:rPr>
          <w:rFonts w:ascii="Times New Roman" w:hAnsi="Times New Roman" w:cs="Times New Roman"/>
          <w:color w:val="auto"/>
        </w:rPr>
        <w:lastRenderedPageBreak/>
        <w:t>Future work</w:t>
      </w:r>
      <w:bookmarkEnd w:id="12"/>
      <w:bookmarkEnd w:id="13"/>
    </w:p>
    <w:p w14:paraId="4DB7DEEE" w14:textId="37C54FB2" w:rsidR="3028CD23" w:rsidRPr="00C25037" w:rsidRDefault="00AD2559" w:rsidP="00CB3443">
      <w:pPr>
        <w:spacing w:before="240" w:after="240" w:line="276" w:lineRule="auto"/>
        <w:jc w:val="both"/>
        <w:rPr>
          <w:rFonts w:ascii="Times New Roman" w:hAnsi="Times New Roman" w:cs="Times New Roman"/>
          <w:sz w:val="22"/>
          <w:szCs w:val="22"/>
        </w:rPr>
      </w:pPr>
      <w:r w:rsidRPr="00C25037">
        <w:rPr>
          <w:rFonts w:ascii="Times New Roman" w:hAnsi="Times New Roman" w:cs="Times New Roman"/>
          <w:sz w:val="22"/>
          <w:szCs w:val="22"/>
        </w:rPr>
        <w:t>The most useful next steps are to add an asset-based wealth measure from D09 as a robustness check, re-test the interaction on each new survey wave, measure personal rather than household internet use, and use quantile regression to see whether internet affects low and high earners differently. A pilot programme that adds connectivity in selected areas would be the strongest way to test whether the relationship is causal.</w:t>
      </w:r>
    </w:p>
    <w:p w14:paraId="6409E0CC" w14:textId="25390309" w:rsidR="00F82B73" w:rsidRPr="00C25037" w:rsidRDefault="0008513A" w:rsidP="00CB3443">
      <w:pPr>
        <w:pStyle w:val="Heading1"/>
        <w:numPr>
          <w:ilvl w:val="0"/>
          <w:numId w:val="11"/>
        </w:numPr>
        <w:spacing w:line="276" w:lineRule="auto"/>
        <w:jc w:val="both"/>
        <w:rPr>
          <w:rFonts w:ascii="Times New Roman" w:hAnsi="Times New Roman" w:cs="Times New Roman"/>
          <w:color w:val="000000" w:themeColor="text1"/>
        </w:rPr>
      </w:pPr>
      <w:bookmarkStart w:id="14" w:name="_Toc243321410"/>
      <w:r w:rsidRPr="00C25037">
        <w:rPr>
          <w:rFonts w:ascii="Times New Roman" w:hAnsi="Times New Roman" w:cs="Times New Roman"/>
          <w:color w:val="000000" w:themeColor="text1"/>
        </w:rPr>
        <w:t>Ethics and Responsible AI</w:t>
      </w:r>
      <w:bookmarkEnd w:id="14"/>
    </w:p>
    <w:tbl>
      <w:tblPr>
        <w:tblStyle w:val="TableGrid"/>
        <w:tblW w:w="9030" w:type="dxa"/>
        <w:tblLayout w:type="fixed"/>
        <w:tblCellMar>
          <w:top w:w="28" w:type="dxa"/>
          <w:left w:w="85" w:type="dxa"/>
          <w:bottom w:w="28" w:type="dxa"/>
          <w:right w:w="85" w:type="dxa"/>
        </w:tblCellMar>
        <w:tblLook w:val="0420" w:firstRow="1" w:lastRow="0" w:firstColumn="0" w:lastColumn="0" w:noHBand="0" w:noVBand="1"/>
      </w:tblPr>
      <w:tblGrid>
        <w:gridCol w:w="1901"/>
        <w:gridCol w:w="2301"/>
        <w:gridCol w:w="4828"/>
      </w:tblGrid>
      <w:tr w:rsidR="00F82B73" w:rsidRPr="00C25037" w14:paraId="262B4B67" w14:textId="77777777">
        <w:trPr>
          <w:cantSplit/>
          <w:tblHeader/>
        </w:trPr>
        <w:tc>
          <w:tcPr>
            <w:tcW w:w="1900" w:type="dxa"/>
            <w:tcBorders>
              <w:top w:val="single" w:sz="4" w:space="0" w:color="auto"/>
              <w:left w:val="single" w:sz="4" w:space="0" w:color="auto"/>
              <w:bottom w:val="single" w:sz="4" w:space="0" w:color="auto"/>
              <w:right w:val="single" w:sz="4" w:space="0" w:color="auto"/>
            </w:tcBorders>
            <w:shd w:val="clear" w:color="auto" w:fill="F2F2F2"/>
            <w:hideMark/>
          </w:tcPr>
          <w:p w14:paraId="6A01EDF7" w14:textId="77777777" w:rsidR="00F82B73" w:rsidRPr="00C25037" w:rsidRDefault="00F82B73" w:rsidP="00CB3443">
            <w:pPr>
              <w:spacing w:after="0" w:line="240" w:lineRule="auto"/>
              <w:jc w:val="both"/>
              <w:rPr>
                <w:rFonts w:ascii="Times New Roman" w:hAnsi="Times New Roman" w:cs="Times New Roman"/>
                <w:color w:val="000000" w:themeColor="text1"/>
                <w:sz w:val="20"/>
                <w:szCs w:val="20"/>
                <w:lang w:val="en-ZA"/>
              </w:rPr>
            </w:pPr>
            <w:r w:rsidRPr="00C25037">
              <w:rPr>
                <w:rFonts w:ascii="Times New Roman" w:hAnsi="Times New Roman" w:cs="Times New Roman"/>
                <w:b/>
                <w:bCs/>
                <w:color w:val="000000" w:themeColor="text1"/>
                <w:sz w:val="20"/>
                <w:szCs w:val="20"/>
                <w:lang w:val="en-ZA"/>
              </w:rPr>
              <w:t>Phase</w:t>
            </w:r>
          </w:p>
        </w:tc>
        <w:tc>
          <w:tcPr>
            <w:tcW w:w="2300" w:type="dxa"/>
            <w:tcBorders>
              <w:top w:val="single" w:sz="4" w:space="0" w:color="auto"/>
              <w:left w:val="single" w:sz="4" w:space="0" w:color="auto"/>
              <w:bottom w:val="single" w:sz="4" w:space="0" w:color="auto"/>
              <w:right w:val="single" w:sz="4" w:space="0" w:color="auto"/>
            </w:tcBorders>
            <w:shd w:val="clear" w:color="auto" w:fill="F2F2F2"/>
            <w:hideMark/>
          </w:tcPr>
          <w:p w14:paraId="6713003C" w14:textId="77777777" w:rsidR="00F82B73" w:rsidRPr="00C25037" w:rsidRDefault="00F82B73" w:rsidP="00CB3443">
            <w:pPr>
              <w:spacing w:after="0" w:line="240" w:lineRule="auto"/>
              <w:jc w:val="both"/>
              <w:rPr>
                <w:rFonts w:ascii="Times New Roman" w:hAnsi="Times New Roman" w:cs="Times New Roman"/>
                <w:color w:val="000000" w:themeColor="text1"/>
                <w:sz w:val="20"/>
                <w:szCs w:val="20"/>
                <w:lang w:val="en-ZA"/>
              </w:rPr>
            </w:pPr>
            <w:r w:rsidRPr="00C25037">
              <w:rPr>
                <w:rFonts w:ascii="Times New Roman" w:hAnsi="Times New Roman" w:cs="Times New Roman"/>
                <w:b/>
                <w:bCs/>
                <w:color w:val="000000" w:themeColor="text1"/>
                <w:sz w:val="20"/>
                <w:szCs w:val="20"/>
                <w:lang w:val="en-ZA"/>
              </w:rPr>
              <w:t>Issue</w:t>
            </w:r>
          </w:p>
        </w:tc>
        <w:tc>
          <w:tcPr>
            <w:tcW w:w="4826" w:type="dxa"/>
            <w:tcBorders>
              <w:top w:val="single" w:sz="4" w:space="0" w:color="auto"/>
              <w:left w:val="single" w:sz="4" w:space="0" w:color="auto"/>
              <w:bottom w:val="single" w:sz="4" w:space="0" w:color="auto"/>
              <w:right w:val="single" w:sz="4" w:space="0" w:color="auto"/>
            </w:tcBorders>
            <w:shd w:val="clear" w:color="auto" w:fill="F2F2F2"/>
            <w:hideMark/>
          </w:tcPr>
          <w:p w14:paraId="5EFCE007" w14:textId="77777777" w:rsidR="00F82B73" w:rsidRPr="00C25037" w:rsidRDefault="00F82B73" w:rsidP="00CB3443">
            <w:pPr>
              <w:spacing w:after="0" w:line="240" w:lineRule="auto"/>
              <w:jc w:val="both"/>
              <w:rPr>
                <w:rFonts w:ascii="Times New Roman" w:hAnsi="Times New Roman" w:cs="Times New Roman"/>
                <w:color w:val="000000" w:themeColor="text1"/>
                <w:sz w:val="20"/>
                <w:szCs w:val="20"/>
                <w:lang w:val="en-ZA"/>
              </w:rPr>
            </w:pPr>
            <w:r w:rsidRPr="00C25037">
              <w:rPr>
                <w:rFonts w:ascii="Times New Roman" w:hAnsi="Times New Roman" w:cs="Times New Roman"/>
                <w:b/>
                <w:bCs/>
                <w:color w:val="000000" w:themeColor="text1"/>
                <w:sz w:val="20"/>
                <w:szCs w:val="20"/>
                <w:lang w:val="en-ZA"/>
              </w:rPr>
              <w:t>What we did</w:t>
            </w:r>
          </w:p>
        </w:tc>
      </w:tr>
      <w:tr w:rsidR="00F82B73" w:rsidRPr="00C25037" w14:paraId="1C52906E" w14:textId="77777777">
        <w:trPr>
          <w:cantSplit/>
        </w:trPr>
        <w:tc>
          <w:tcPr>
            <w:tcW w:w="1900" w:type="dxa"/>
            <w:tcBorders>
              <w:top w:val="single" w:sz="4" w:space="0" w:color="auto"/>
              <w:left w:val="single" w:sz="4" w:space="0" w:color="auto"/>
              <w:bottom w:val="single" w:sz="4" w:space="0" w:color="auto"/>
              <w:right w:val="single" w:sz="4" w:space="0" w:color="auto"/>
            </w:tcBorders>
            <w:hideMark/>
          </w:tcPr>
          <w:p w14:paraId="65F8869B" w14:textId="77777777" w:rsidR="00F82B73" w:rsidRPr="00C25037" w:rsidRDefault="00F82B7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Business and data understanding</w:t>
            </w:r>
          </w:p>
        </w:tc>
        <w:tc>
          <w:tcPr>
            <w:tcW w:w="2300" w:type="dxa"/>
            <w:tcBorders>
              <w:top w:val="single" w:sz="4" w:space="0" w:color="auto"/>
              <w:left w:val="single" w:sz="4" w:space="0" w:color="auto"/>
              <w:bottom w:val="single" w:sz="4" w:space="0" w:color="auto"/>
              <w:right w:val="single" w:sz="4" w:space="0" w:color="auto"/>
            </w:tcBorders>
            <w:hideMark/>
          </w:tcPr>
          <w:p w14:paraId="0A50E07F" w14:textId="77777777" w:rsidR="00F82B73" w:rsidRPr="00C25037" w:rsidRDefault="00F82B7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Privacy of survey microdata</w:t>
            </w:r>
          </w:p>
        </w:tc>
        <w:tc>
          <w:tcPr>
            <w:tcW w:w="4826" w:type="dxa"/>
            <w:tcBorders>
              <w:top w:val="single" w:sz="4" w:space="0" w:color="auto"/>
              <w:left w:val="single" w:sz="4" w:space="0" w:color="auto"/>
              <w:bottom w:val="single" w:sz="4" w:space="0" w:color="auto"/>
              <w:right w:val="single" w:sz="4" w:space="0" w:color="auto"/>
            </w:tcBorders>
            <w:hideMark/>
          </w:tcPr>
          <w:p w14:paraId="5BC12919" w14:textId="77777777" w:rsidR="00F82B73" w:rsidRPr="00C25037" w:rsidRDefault="00F82B7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Used the de-identified data for academic purposes only and flagged the risk of identifying people in very small groups.</w:t>
            </w:r>
          </w:p>
        </w:tc>
      </w:tr>
      <w:tr w:rsidR="00F82B73" w:rsidRPr="00C25037" w14:paraId="2906DC97" w14:textId="77777777">
        <w:trPr>
          <w:cantSplit/>
        </w:trPr>
        <w:tc>
          <w:tcPr>
            <w:tcW w:w="1900" w:type="dxa"/>
            <w:tcBorders>
              <w:top w:val="single" w:sz="4" w:space="0" w:color="auto"/>
              <w:left w:val="single" w:sz="4" w:space="0" w:color="auto"/>
              <w:bottom w:val="single" w:sz="4" w:space="0" w:color="auto"/>
              <w:right w:val="single" w:sz="4" w:space="0" w:color="auto"/>
            </w:tcBorders>
            <w:hideMark/>
          </w:tcPr>
          <w:p w14:paraId="267B9877" w14:textId="77777777" w:rsidR="00F82B73" w:rsidRPr="00C25037" w:rsidRDefault="00F82B7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Data preparation</w:t>
            </w:r>
          </w:p>
        </w:tc>
        <w:tc>
          <w:tcPr>
            <w:tcW w:w="2300" w:type="dxa"/>
            <w:tcBorders>
              <w:top w:val="single" w:sz="4" w:space="0" w:color="auto"/>
              <w:left w:val="single" w:sz="4" w:space="0" w:color="auto"/>
              <w:bottom w:val="single" w:sz="4" w:space="0" w:color="auto"/>
              <w:right w:val="single" w:sz="4" w:space="0" w:color="auto"/>
            </w:tcBorders>
            <w:hideMark/>
          </w:tcPr>
          <w:p w14:paraId="6E94D229" w14:textId="77777777" w:rsidR="00F82B73" w:rsidRPr="00C25037" w:rsidRDefault="00F82B7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Re-identification</w:t>
            </w:r>
          </w:p>
        </w:tc>
        <w:tc>
          <w:tcPr>
            <w:tcW w:w="4826" w:type="dxa"/>
            <w:tcBorders>
              <w:top w:val="single" w:sz="4" w:space="0" w:color="auto"/>
              <w:left w:val="single" w:sz="4" w:space="0" w:color="auto"/>
              <w:bottom w:val="single" w:sz="4" w:space="0" w:color="auto"/>
              <w:right w:val="single" w:sz="4" w:space="0" w:color="auto"/>
            </w:tcBorders>
            <w:hideMark/>
          </w:tcPr>
          <w:p w14:paraId="5E4F734B" w14:textId="77777777" w:rsidR="00F82B73" w:rsidRPr="00C25037" w:rsidRDefault="00F82B7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Removed metro_code, which splits provinces into 17 municipalities. Household IDs are used only for joining and splitting, never as predictors.</w:t>
            </w:r>
          </w:p>
        </w:tc>
      </w:tr>
      <w:tr w:rsidR="00F82B73" w:rsidRPr="00C25037" w14:paraId="3B79A548" w14:textId="77777777">
        <w:trPr>
          <w:cantSplit/>
        </w:trPr>
        <w:tc>
          <w:tcPr>
            <w:tcW w:w="1900" w:type="dxa"/>
            <w:tcBorders>
              <w:top w:val="single" w:sz="4" w:space="0" w:color="auto"/>
              <w:left w:val="single" w:sz="4" w:space="0" w:color="auto"/>
              <w:bottom w:val="single" w:sz="4" w:space="0" w:color="auto"/>
              <w:right w:val="single" w:sz="4" w:space="0" w:color="auto"/>
            </w:tcBorders>
            <w:hideMark/>
          </w:tcPr>
          <w:p w14:paraId="07494641" w14:textId="77777777" w:rsidR="00F82B73" w:rsidRPr="00C25037" w:rsidRDefault="00F82B7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Modelling</w:t>
            </w:r>
          </w:p>
        </w:tc>
        <w:tc>
          <w:tcPr>
            <w:tcW w:w="2300" w:type="dxa"/>
            <w:tcBorders>
              <w:top w:val="single" w:sz="4" w:space="0" w:color="auto"/>
              <w:left w:val="single" w:sz="4" w:space="0" w:color="auto"/>
              <w:bottom w:val="single" w:sz="4" w:space="0" w:color="auto"/>
              <w:right w:val="single" w:sz="4" w:space="0" w:color="auto"/>
            </w:tcBorders>
            <w:hideMark/>
          </w:tcPr>
          <w:p w14:paraId="2118E456" w14:textId="77777777" w:rsidR="00F82B73" w:rsidRPr="00C25037" w:rsidRDefault="00F82B7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Sensitive attributes and representativeness</w:t>
            </w:r>
          </w:p>
        </w:tc>
        <w:tc>
          <w:tcPr>
            <w:tcW w:w="4826" w:type="dxa"/>
            <w:tcBorders>
              <w:top w:val="single" w:sz="4" w:space="0" w:color="auto"/>
              <w:left w:val="single" w:sz="4" w:space="0" w:color="auto"/>
              <w:bottom w:val="single" w:sz="4" w:space="0" w:color="auto"/>
              <w:right w:val="single" w:sz="4" w:space="0" w:color="auto"/>
            </w:tcBorders>
            <w:hideMark/>
          </w:tcPr>
          <w:p w14:paraId="52FC7DF9" w14:textId="77777777" w:rsidR="00F82B73" w:rsidRPr="00C25037" w:rsidRDefault="00F82B7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Kept population group and sex as controls, because dropping them hides inequality without removing it. Survey weights make results describe the whole labour force.</w:t>
            </w:r>
          </w:p>
        </w:tc>
      </w:tr>
      <w:tr w:rsidR="00F82B73" w:rsidRPr="00C25037" w14:paraId="7F230C4D" w14:textId="77777777">
        <w:trPr>
          <w:cantSplit/>
        </w:trPr>
        <w:tc>
          <w:tcPr>
            <w:tcW w:w="1900" w:type="dxa"/>
            <w:tcBorders>
              <w:top w:val="single" w:sz="4" w:space="0" w:color="auto"/>
              <w:left w:val="single" w:sz="4" w:space="0" w:color="auto"/>
              <w:bottom w:val="single" w:sz="4" w:space="0" w:color="auto"/>
              <w:right w:val="single" w:sz="4" w:space="0" w:color="auto"/>
            </w:tcBorders>
            <w:hideMark/>
          </w:tcPr>
          <w:p w14:paraId="44C67D3E" w14:textId="77777777" w:rsidR="00F82B73" w:rsidRPr="00C25037" w:rsidRDefault="00F82B7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Evaluation</w:t>
            </w:r>
          </w:p>
        </w:tc>
        <w:tc>
          <w:tcPr>
            <w:tcW w:w="2300" w:type="dxa"/>
            <w:tcBorders>
              <w:top w:val="single" w:sz="4" w:space="0" w:color="auto"/>
              <w:left w:val="single" w:sz="4" w:space="0" w:color="auto"/>
              <w:bottom w:val="single" w:sz="4" w:space="0" w:color="auto"/>
              <w:right w:val="single" w:sz="4" w:space="0" w:color="auto"/>
            </w:tcBorders>
            <w:hideMark/>
          </w:tcPr>
          <w:p w14:paraId="0DBF954F" w14:textId="77777777" w:rsidR="00F82B73" w:rsidRPr="00C25037" w:rsidRDefault="00F82B7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Unequal accuracy between groups</w:t>
            </w:r>
          </w:p>
        </w:tc>
        <w:tc>
          <w:tcPr>
            <w:tcW w:w="4826" w:type="dxa"/>
            <w:tcBorders>
              <w:top w:val="single" w:sz="4" w:space="0" w:color="auto"/>
              <w:left w:val="single" w:sz="4" w:space="0" w:color="auto"/>
              <w:bottom w:val="single" w:sz="4" w:space="0" w:color="auto"/>
              <w:right w:val="single" w:sz="4" w:space="0" w:color="auto"/>
            </w:tcBorders>
            <w:hideMark/>
          </w:tcPr>
          <w:p w14:paraId="09CFACC1" w14:textId="77777777" w:rsidR="00F82B73" w:rsidRPr="00C25037" w:rsidRDefault="00F82B7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Measured performance for each population group, sex and settlement type, and reported the gaps openly.</w:t>
            </w:r>
          </w:p>
        </w:tc>
      </w:tr>
      <w:tr w:rsidR="00F82B73" w:rsidRPr="00C25037" w14:paraId="06DBAA5B" w14:textId="77777777">
        <w:trPr>
          <w:cantSplit/>
        </w:trPr>
        <w:tc>
          <w:tcPr>
            <w:tcW w:w="1900" w:type="dxa"/>
            <w:tcBorders>
              <w:top w:val="single" w:sz="4" w:space="0" w:color="auto"/>
              <w:left w:val="single" w:sz="4" w:space="0" w:color="auto"/>
              <w:bottom w:val="single" w:sz="4" w:space="0" w:color="auto"/>
              <w:right w:val="single" w:sz="4" w:space="0" w:color="auto"/>
            </w:tcBorders>
            <w:hideMark/>
          </w:tcPr>
          <w:p w14:paraId="7E9BDBE8" w14:textId="77777777" w:rsidR="00F82B73" w:rsidRPr="00C25037" w:rsidRDefault="00F82B7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Deployment</w:t>
            </w:r>
          </w:p>
        </w:tc>
        <w:tc>
          <w:tcPr>
            <w:tcW w:w="2300" w:type="dxa"/>
            <w:tcBorders>
              <w:top w:val="single" w:sz="4" w:space="0" w:color="auto"/>
              <w:left w:val="single" w:sz="4" w:space="0" w:color="auto"/>
              <w:bottom w:val="single" w:sz="4" w:space="0" w:color="auto"/>
              <w:right w:val="single" w:sz="4" w:space="0" w:color="auto"/>
            </w:tcBorders>
            <w:hideMark/>
          </w:tcPr>
          <w:p w14:paraId="3C504FE3" w14:textId="77777777" w:rsidR="00F82B73" w:rsidRPr="00C25037" w:rsidRDefault="00F82B7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Misuse for decisions about individuals</w:t>
            </w:r>
          </w:p>
        </w:tc>
        <w:tc>
          <w:tcPr>
            <w:tcW w:w="4826" w:type="dxa"/>
            <w:tcBorders>
              <w:top w:val="single" w:sz="4" w:space="0" w:color="auto"/>
              <w:left w:val="single" w:sz="4" w:space="0" w:color="auto"/>
              <w:bottom w:val="single" w:sz="4" w:space="0" w:color="auto"/>
              <w:right w:val="single" w:sz="4" w:space="0" w:color="auto"/>
            </w:tcBorders>
            <w:hideMark/>
          </w:tcPr>
          <w:p w14:paraId="70159400" w14:textId="77777777" w:rsidR="00F82B73" w:rsidRPr="00C25037" w:rsidRDefault="00F82B73" w:rsidP="005611E1">
            <w:pPr>
              <w:spacing w:after="0" w:line="240" w:lineRule="auto"/>
              <w:rPr>
                <w:rFonts w:ascii="Times New Roman" w:hAnsi="Times New Roman" w:cs="Times New Roman"/>
                <w:color w:val="000000" w:themeColor="text1"/>
                <w:sz w:val="20"/>
                <w:szCs w:val="20"/>
                <w:lang w:val="en-ZA"/>
              </w:rPr>
            </w:pPr>
            <w:r w:rsidRPr="00C25037">
              <w:rPr>
                <w:rFonts w:ascii="Times New Roman" w:hAnsi="Times New Roman" w:cs="Times New Roman"/>
                <w:color w:val="000000" w:themeColor="text1"/>
                <w:sz w:val="20"/>
                <w:szCs w:val="20"/>
                <w:lang w:val="en-ZA"/>
              </w:rPr>
              <w:t>Group results only, no population-group filter, groups under 50 people hidden, and a monitoring check that flags a widening fairness gap.</w:t>
            </w:r>
          </w:p>
        </w:tc>
      </w:tr>
    </w:tbl>
    <w:p w14:paraId="34231D55" w14:textId="17AC57C1" w:rsidR="00F82B73" w:rsidRPr="00C25037" w:rsidRDefault="00F82B73" w:rsidP="00CB3443">
      <w:pPr>
        <w:spacing w:before="160" w:after="100"/>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t>Fairness findings</w:t>
      </w:r>
      <w:r w:rsidR="006B37D0" w:rsidRPr="00C25037">
        <w:rPr>
          <w:rFonts w:ascii="Times New Roman" w:hAnsi="Times New Roman" w:cs="Times New Roman"/>
          <w:b/>
          <w:bCs/>
          <w:color w:val="000000" w:themeColor="text1"/>
          <w:sz w:val="22"/>
          <w:szCs w:val="22"/>
        </w:rPr>
        <w:t>:</w:t>
      </w:r>
      <w:r w:rsidRPr="00C25037">
        <w:rPr>
          <w:rFonts w:ascii="Times New Roman" w:eastAsia="Calibri" w:hAnsi="Times New Roman" w:cs="Times New Roman"/>
          <w:color w:val="000000" w:themeColor="text1"/>
          <w:sz w:val="22"/>
          <w:szCs w:val="22"/>
        </w:rPr>
        <w:t xml:space="preserve"> The model ranks people about equally well within each group, with an AUC between 0.70 and 0.83. The problem is the single cut-off. It correctly identifies 71% of unemployed Black African respondents, 41% of unemployed Coloured respondents, 20% of unemployed Indian/Asian respondents and only 4% of unemployed White respondents, because more than 85% of the last two groups are employed. It also misses more employed women than men. These gaps most likely reflect real inequality in the labour market, with some sampling noise in the smallest groups, so the model is used only for group-level planning.</w:t>
      </w:r>
    </w:p>
    <w:p w14:paraId="4229092A" w14:textId="3BE7E087" w:rsidR="00F82B73" w:rsidRPr="00C25037" w:rsidRDefault="00F82B73" w:rsidP="00CB3443">
      <w:pPr>
        <w:spacing w:after="100"/>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t>Responsible AI use</w:t>
      </w:r>
      <w:r w:rsidR="006B37D0" w:rsidRPr="00C25037">
        <w:rPr>
          <w:rFonts w:ascii="Times New Roman" w:hAnsi="Times New Roman" w:cs="Times New Roman"/>
          <w:b/>
          <w:bCs/>
          <w:color w:val="000000" w:themeColor="text1"/>
          <w:sz w:val="22"/>
          <w:szCs w:val="22"/>
        </w:rPr>
        <w:t>:</w:t>
      </w:r>
      <w:r w:rsidRPr="00C25037">
        <w:rPr>
          <w:rFonts w:ascii="Times New Roman" w:eastAsia="Calibri" w:hAnsi="Times New Roman" w:cs="Times New Roman"/>
          <w:color w:val="000000" w:themeColor="text1"/>
          <w:sz w:val="22"/>
          <w:szCs w:val="22"/>
        </w:rPr>
        <w:t xml:space="preserve"> The team used Claude, an AI assistant, to help debug and validate R code, build the Shiny app and its synthetic test file, check how results were interpreted, and improve the wording and structure of the documentation, including this report and the presentation. All AI-assisted code was rerun and checked against the R output, and all text was read and corrected by the team. The full usage log is in Appendix </w:t>
      </w:r>
      <w:r w:rsidR="00800139">
        <w:rPr>
          <w:rFonts w:ascii="Times New Roman" w:eastAsia="Calibri" w:hAnsi="Times New Roman" w:cs="Times New Roman"/>
          <w:color w:val="000000" w:themeColor="text1"/>
          <w:sz w:val="22"/>
          <w:szCs w:val="22"/>
        </w:rPr>
        <w:t>D</w:t>
      </w:r>
      <w:r w:rsidRPr="00C25037">
        <w:rPr>
          <w:rFonts w:ascii="Times New Roman" w:eastAsia="Calibri" w:hAnsi="Times New Roman" w:cs="Times New Roman"/>
          <w:color w:val="000000" w:themeColor="text1"/>
          <w:sz w:val="22"/>
          <w:szCs w:val="22"/>
        </w:rPr>
        <w:t>.</w:t>
      </w:r>
    </w:p>
    <w:p w14:paraId="64EB7277" w14:textId="2E54F897" w:rsidR="0008513A" w:rsidRPr="00C25037" w:rsidRDefault="0008513A" w:rsidP="00CB3443">
      <w:pPr>
        <w:pStyle w:val="Heading1"/>
        <w:numPr>
          <w:ilvl w:val="0"/>
          <w:numId w:val="11"/>
        </w:numPr>
        <w:spacing w:line="276" w:lineRule="auto"/>
        <w:jc w:val="both"/>
        <w:rPr>
          <w:rFonts w:ascii="Times New Roman" w:hAnsi="Times New Roman" w:cs="Times New Roman"/>
          <w:color w:val="000000" w:themeColor="text1"/>
        </w:rPr>
      </w:pPr>
      <w:bookmarkStart w:id="15" w:name="_Toc243321411"/>
      <w:r w:rsidRPr="00C25037">
        <w:rPr>
          <w:rFonts w:ascii="Times New Roman" w:hAnsi="Times New Roman" w:cs="Times New Roman"/>
          <w:color w:val="000000" w:themeColor="text1"/>
        </w:rPr>
        <w:t>Project Review</w:t>
      </w:r>
      <w:bookmarkEnd w:id="15"/>
    </w:p>
    <w:p w14:paraId="379338B1" w14:textId="1966F6DD" w:rsidR="0008513A" w:rsidRPr="00C25037" w:rsidRDefault="0008513A" w:rsidP="00CB3443">
      <w:pPr>
        <w:pStyle w:val="Heading2"/>
        <w:numPr>
          <w:ilvl w:val="1"/>
          <w:numId w:val="11"/>
        </w:numPr>
        <w:spacing w:line="276" w:lineRule="auto"/>
        <w:jc w:val="both"/>
        <w:rPr>
          <w:rFonts w:ascii="Times New Roman" w:hAnsi="Times New Roman" w:cs="Times New Roman"/>
          <w:color w:val="000000" w:themeColor="text1"/>
        </w:rPr>
      </w:pPr>
      <w:bookmarkStart w:id="16" w:name="_Toc243321412"/>
      <w:r w:rsidRPr="00C25037">
        <w:rPr>
          <w:rFonts w:ascii="Times New Roman" w:hAnsi="Times New Roman" w:cs="Times New Roman"/>
          <w:color w:val="000000" w:themeColor="text1"/>
        </w:rPr>
        <w:t xml:space="preserve">Team </w:t>
      </w:r>
      <w:r w:rsidR="00F10826" w:rsidRPr="00C25037">
        <w:rPr>
          <w:rFonts w:ascii="Times New Roman" w:hAnsi="Times New Roman" w:cs="Times New Roman"/>
          <w:color w:val="000000" w:themeColor="text1"/>
        </w:rPr>
        <w:t>Reflections</w:t>
      </w:r>
      <w:bookmarkEnd w:id="16"/>
    </w:p>
    <w:p w14:paraId="23208126" w14:textId="6143B443" w:rsidR="003B5332" w:rsidRPr="00C25037" w:rsidRDefault="003B5332" w:rsidP="00CB3443">
      <w:pPr>
        <w:spacing w:after="100"/>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t>What worked</w:t>
      </w:r>
      <w:r w:rsidRPr="00C25037">
        <w:rPr>
          <w:rFonts w:ascii="Times New Roman" w:hAnsi="Times New Roman" w:cs="Times New Roman"/>
          <w:b/>
          <w:bCs/>
          <w:color w:val="000000" w:themeColor="text1"/>
          <w:sz w:val="22"/>
          <w:szCs w:val="22"/>
        </w:rPr>
        <w:t>:</w:t>
      </w:r>
      <w:r w:rsidRPr="00C25037">
        <w:rPr>
          <w:rFonts w:ascii="Times New Roman" w:eastAsia="Calibri" w:hAnsi="Times New Roman" w:cs="Times New Roman"/>
          <w:color w:val="000000" w:themeColor="text1"/>
          <w:sz w:val="22"/>
          <w:szCs w:val="22"/>
        </w:rPr>
        <w:t xml:space="preserve"> Organising the code by CRISP-DM stage, with one shared preparation function for every notebook and the app, meant all data was always prepared in the same way, and a fixed seed of 67 made every result reproducible.</w:t>
      </w:r>
    </w:p>
    <w:p w14:paraId="31074A13" w14:textId="0077F532" w:rsidR="003B5332" w:rsidRPr="00C25037" w:rsidRDefault="003B5332" w:rsidP="00CB3443">
      <w:pPr>
        <w:spacing w:after="100"/>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lastRenderedPageBreak/>
        <w:t>What surprised us</w:t>
      </w:r>
      <w:r w:rsidRPr="00C25037">
        <w:rPr>
          <w:rFonts w:ascii="Times New Roman" w:hAnsi="Times New Roman" w:cs="Times New Roman"/>
          <w:b/>
          <w:bCs/>
          <w:color w:val="000000" w:themeColor="text1"/>
          <w:sz w:val="22"/>
          <w:szCs w:val="22"/>
        </w:rPr>
        <w:t>:</w:t>
      </w:r>
      <w:r w:rsidRPr="00C25037">
        <w:rPr>
          <w:rFonts w:ascii="Times New Roman" w:eastAsia="Calibri" w:hAnsi="Times New Roman" w:cs="Times New Roman"/>
          <w:color w:val="000000" w:themeColor="text1"/>
          <w:sz w:val="22"/>
          <w:szCs w:val="22"/>
        </w:rPr>
        <w:t xml:space="preserve"> Several early conclusions were wrong. The 74% of “unusable” salaries were mostly people without a job, the household IDs were silently rounded on import, and the decision tree ignored education and internet even though the regression found a clear interaction.</w:t>
      </w:r>
    </w:p>
    <w:p w14:paraId="7FB18860" w14:textId="3B1F4A1F" w:rsidR="003B5332" w:rsidRPr="00C25037" w:rsidRDefault="003B5332" w:rsidP="00CB3443">
      <w:pPr>
        <w:spacing w:after="100"/>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t>What changed across milestones</w:t>
      </w:r>
      <w:r w:rsidR="007A29F5" w:rsidRPr="00C25037">
        <w:rPr>
          <w:rFonts w:ascii="Times New Roman" w:hAnsi="Times New Roman" w:cs="Times New Roman"/>
          <w:b/>
          <w:bCs/>
          <w:color w:val="000000" w:themeColor="text1"/>
          <w:sz w:val="22"/>
          <w:szCs w:val="22"/>
        </w:rPr>
        <w:t>:</w:t>
      </w:r>
      <w:r w:rsidRPr="00C25037">
        <w:rPr>
          <w:rFonts w:ascii="Times New Roman" w:eastAsia="Calibri" w:hAnsi="Times New Roman" w:cs="Times New Roman"/>
          <w:color w:val="000000" w:themeColor="text1"/>
          <w:sz w:val="22"/>
          <w:szCs w:val="22"/>
        </w:rPr>
        <w:t xml:space="preserve"> Milestone 1 planned to show the analysis through R visuals in Power BI. By Milestone 3 deployment moved to Shiny, because only Shiny could validate and score new data, and Power BI became the descriptive dashboard. The research also narrowed to the employment question.</w:t>
      </w:r>
    </w:p>
    <w:p w14:paraId="58C9C408" w14:textId="442B579C" w:rsidR="003B5332" w:rsidRPr="00C25037" w:rsidRDefault="003B5332" w:rsidP="00CB3443">
      <w:pPr>
        <w:spacing w:after="100"/>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u w:val="single"/>
        </w:rPr>
        <w:t>What we learnt and would improve</w:t>
      </w:r>
      <w:r w:rsidR="007A29F5" w:rsidRPr="00C25037">
        <w:rPr>
          <w:rFonts w:ascii="Times New Roman" w:hAnsi="Times New Roman" w:cs="Times New Roman"/>
          <w:b/>
          <w:bCs/>
          <w:color w:val="000000" w:themeColor="text1"/>
          <w:sz w:val="22"/>
          <w:szCs w:val="22"/>
        </w:rPr>
        <w:t>:</w:t>
      </w:r>
      <w:r w:rsidRPr="00C25037">
        <w:rPr>
          <w:rFonts w:ascii="Times New Roman" w:eastAsia="Calibri" w:hAnsi="Times New Roman" w:cs="Times New Roman"/>
          <w:color w:val="000000" w:themeColor="text1"/>
          <w:sz w:val="22"/>
          <w:szCs w:val="22"/>
        </w:rPr>
        <w:t xml:space="preserve"> We learnt why survey weights and household-grouped splits matter, and that accuracy alone misleads when one class is much larger. Shiny was new to us. Next time we would add a wealth control from the start, check group-level accuracy earlier and build the dashboard alongside the modelling.</w:t>
      </w:r>
    </w:p>
    <w:p w14:paraId="3D8B00D4" w14:textId="77777777" w:rsidR="00356733" w:rsidRPr="00C25037" w:rsidRDefault="00356733" w:rsidP="00CB3443">
      <w:pPr>
        <w:spacing w:line="276" w:lineRule="auto"/>
        <w:jc w:val="both"/>
        <w:rPr>
          <w:rFonts w:ascii="Times New Roman" w:hAnsi="Times New Roman" w:cs="Times New Roman"/>
          <w:color w:val="000000" w:themeColor="text1"/>
          <w:sz w:val="22"/>
          <w:szCs w:val="22"/>
        </w:rPr>
      </w:pPr>
    </w:p>
    <w:p w14:paraId="21829256" w14:textId="3EC6163A" w:rsidR="0008513A" w:rsidRPr="00C25037" w:rsidRDefault="0008513A" w:rsidP="00CB3443">
      <w:pPr>
        <w:pStyle w:val="Heading1"/>
        <w:spacing w:line="276" w:lineRule="auto"/>
        <w:jc w:val="both"/>
        <w:rPr>
          <w:rFonts w:ascii="Times New Roman" w:hAnsi="Times New Roman" w:cs="Times New Roman"/>
          <w:color w:val="000000" w:themeColor="text1"/>
        </w:rPr>
      </w:pPr>
      <w:bookmarkStart w:id="17" w:name="_Toc243321413"/>
      <w:r w:rsidRPr="00C25037">
        <w:rPr>
          <w:rFonts w:ascii="Times New Roman" w:hAnsi="Times New Roman" w:cs="Times New Roman"/>
          <w:color w:val="000000" w:themeColor="text1"/>
        </w:rPr>
        <w:t>References</w:t>
      </w:r>
      <w:bookmarkEnd w:id="17"/>
    </w:p>
    <w:p w14:paraId="2934A105" w14:textId="77777777" w:rsidR="0008513A" w:rsidRPr="00C25037" w:rsidRDefault="0008513A" w:rsidP="00CB3443">
      <w:pPr>
        <w:spacing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 xml:space="preserve">Breiman, L., Friedman, J.H., Olshen, R.A. and Stone, C.J., 1984. </w:t>
      </w:r>
      <w:r w:rsidRPr="00C25037">
        <w:rPr>
          <w:rFonts w:ascii="Times New Roman" w:eastAsia="Calibri" w:hAnsi="Times New Roman" w:cs="Times New Roman"/>
          <w:i/>
          <w:color w:val="000000" w:themeColor="text1"/>
          <w:sz w:val="22"/>
          <w:szCs w:val="22"/>
        </w:rPr>
        <w:t>Classification and Regression Trees</w:t>
      </w:r>
      <w:r w:rsidRPr="00C25037">
        <w:rPr>
          <w:rFonts w:ascii="Times New Roman" w:eastAsia="Calibri" w:hAnsi="Times New Roman" w:cs="Times New Roman"/>
          <w:color w:val="000000" w:themeColor="text1"/>
          <w:sz w:val="22"/>
          <w:szCs w:val="22"/>
        </w:rPr>
        <w:t>. Belmont, CA: Wadsworth.</w:t>
      </w:r>
    </w:p>
    <w:p w14:paraId="631203FF" w14:textId="77777777" w:rsidR="0008513A" w:rsidRPr="00C25037" w:rsidRDefault="0008513A" w:rsidP="00CB3443">
      <w:pPr>
        <w:spacing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 xml:space="preserve">Chang, W., Cheng, J., Allaire, J.J., Sievert, C., Schloerke, B., Xie, Y., Allen, J., McPherson, J., Dipert, A. and Borges, B., 2026. </w:t>
      </w:r>
      <w:r w:rsidRPr="00C25037">
        <w:rPr>
          <w:rFonts w:ascii="Times New Roman" w:eastAsia="Calibri" w:hAnsi="Times New Roman" w:cs="Times New Roman"/>
          <w:i/>
          <w:color w:val="000000" w:themeColor="text1"/>
          <w:sz w:val="22"/>
          <w:szCs w:val="22"/>
        </w:rPr>
        <w:t>shiny: Web Application Framework for R</w:t>
      </w:r>
      <w:r w:rsidRPr="00C25037">
        <w:rPr>
          <w:rFonts w:ascii="Times New Roman" w:eastAsia="Calibri" w:hAnsi="Times New Roman" w:cs="Times New Roman"/>
          <w:color w:val="000000" w:themeColor="text1"/>
          <w:sz w:val="22"/>
          <w:szCs w:val="22"/>
        </w:rPr>
        <w:t>. R package.</w:t>
      </w:r>
    </w:p>
    <w:p w14:paraId="45303CE8" w14:textId="1DD10EA4" w:rsidR="0008513A" w:rsidRDefault="0008513A" w:rsidP="00CB3443">
      <w:pPr>
        <w:spacing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 xml:space="preserve">DeLong, E.R., DeLong, D.M. and Clarke-Pearson, D.L., 1988. Comparing the areas under two or more correlated receiver operating characteristic curves: a nonparametric approach. </w:t>
      </w:r>
      <w:r w:rsidRPr="00C25037">
        <w:rPr>
          <w:rFonts w:ascii="Times New Roman" w:eastAsia="Calibri" w:hAnsi="Times New Roman" w:cs="Times New Roman"/>
          <w:i/>
          <w:color w:val="000000" w:themeColor="text1"/>
          <w:sz w:val="22"/>
          <w:szCs w:val="22"/>
        </w:rPr>
        <w:t>Biometrics</w:t>
      </w:r>
      <w:r w:rsidRPr="00C25037">
        <w:rPr>
          <w:rFonts w:ascii="Times New Roman" w:eastAsia="Calibri" w:hAnsi="Times New Roman" w:cs="Times New Roman"/>
          <w:color w:val="000000" w:themeColor="text1"/>
          <w:sz w:val="22"/>
          <w:szCs w:val="22"/>
        </w:rPr>
        <w:t>, 44(3), pp.837</w:t>
      </w:r>
      <w:r w:rsidR="008244AB" w:rsidRPr="00C25037">
        <w:rPr>
          <w:rFonts w:ascii="Times New Roman" w:eastAsia="Calibri" w:hAnsi="Times New Roman" w:cs="Times New Roman"/>
          <w:color w:val="000000" w:themeColor="text1"/>
          <w:sz w:val="22"/>
          <w:szCs w:val="22"/>
        </w:rPr>
        <w:t>-</w:t>
      </w:r>
      <w:r w:rsidRPr="00C25037">
        <w:rPr>
          <w:rFonts w:ascii="Times New Roman" w:eastAsia="Calibri" w:hAnsi="Times New Roman" w:cs="Times New Roman"/>
          <w:color w:val="000000" w:themeColor="text1"/>
          <w:sz w:val="22"/>
          <w:szCs w:val="22"/>
        </w:rPr>
        <w:t>845.</w:t>
      </w:r>
    </w:p>
    <w:p w14:paraId="669D6001" w14:textId="77777777" w:rsidR="0008513A" w:rsidRPr="00C25037" w:rsidRDefault="0008513A" w:rsidP="00CB3443">
      <w:pPr>
        <w:spacing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 xml:space="preserve">Kuhn, M., 2026. </w:t>
      </w:r>
      <w:r w:rsidRPr="00C25037">
        <w:rPr>
          <w:rFonts w:ascii="Times New Roman" w:eastAsia="Calibri" w:hAnsi="Times New Roman" w:cs="Times New Roman"/>
          <w:i/>
          <w:color w:val="000000" w:themeColor="text1"/>
          <w:sz w:val="22"/>
          <w:szCs w:val="22"/>
        </w:rPr>
        <w:t>caret: Classification and Regression Training</w:t>
      </w:r>
      <w:r w:rsidRPr="00C25037">
        <w:rPr>
          <w:rFonts w:ascii="Times New Roman" w:eastAsia="Calibri" w:hAnsi="Times New Roman" w:cs="Times New Roman"/>
          <w:color w:val="000000" w:themeColor="text1"/>
          <w:sz w:val="22"/>
          <w:szCs w:val="22"/>
        </w:rPr>
        <w:t>. R package.</w:t>
      </w:r>
    </w:p>
    <w:p w14:paraId="3E78EA65" w14:textId="337DE9AC" w:rsidR="0008513A" w:rsidRPr="00C25037" w:rsidRDefault="0008513A" w:rsidP="00CB3443">
      <w:pPr>
        <w:spacing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 xml:space="preserve">Lumley, T., 2004. Analysis of complex survey samples. </w:t>
      </w:r>
      <w:r w:rsidRPr="00C25037">
        <w:rPr>
          <w:rFonts w:ascii="Times New Roman" w:eastAsia="Calibri" w:hAnsi="Times New Roman" w:cs="Times New Roman"/>
          <w:i/>
          <w:color w:val="000000" w:themeColor="text1"/>
          <w:sz w:val="22"/>
          <w:szCs w:val="22"/>
        </w:rPr>
        <w:t>Journal of Statistical Software</w:t>
      </w:r>
      <w:r w:rsidRPr="00C25037">
        <w:rPr>
          <w:rFonts w:ascii="Times New Roman" w:eastAsia="Calibri" w:hAnsi="Times New Roman" w:cs="Times New Roman"/>
          <w:color w:val="000000" w:themeColor="text1"/>
          <w:sz w:val="22"/>
          <w:szCs w:val="22"/>
        </w:rPr>
        <w:t>, 9(1), pp.1</w:t>
      </w:r>
      <w:r w:rsidR="008244AB" w:rsidRPr="00C25037">
        <w:rPr>
          <w:rFonts w:ascii="Times New Roman" w:eastAsia="Calibri" w:hAnsi="Times New Roman" w:cs="Times New Roman"/>
          <w:color w:val="000000" w:themeColor="text1"/>
          <w:sz w:val="22"/>
          <w:szCs w:val="22"/>
        </w:rPr>
        <w:t>-</w:t>
      </w:r>
      <w:r w:rsidRPr="00C25037">
        <w:rPr>
          <w:rFonts w:ascii="Times New Roman" w:eastAsia="Calibri" w:hAnsi="Times New Roman" w:cs="Times New Roman"/>
          <w:color w:val="000000" w:themeColor="text1"/>
          <w:sz w:val="22"/>
          <w:szCs w:val="22"/>
        </w:rPr>
        <w:t>19.</w:t>
      </w:r>
    </w:p>
    <w:p w14:paraId="3FC4EAF9" w14:textId="77777777" w:rsidR="0008513A" w:rsidRPr="00C25037" w:rsidRDefault="0008513A" w:rsidP="00CB3443">
      <w:pPr>
        <w:spacing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 xml:space="preserve">Lumley, T., 2026. </w:t>
      </w:r>
      <w:r w:rsidRPr="00C25037">
        <w:rPr>
          <w:rFonts w:ascii="Times New Roman" w:eastAsia="Calibri" w:hAnsi="Times New Roman" w:cs="Times New Roman"/>
          <w:i/>
          <w:color w:val="000000" w:themeColor="text1"/>
          <w:sz w:val="22"/>
          <w:szCs w:val="22"/>
        </w:rPr>
        <w:t>survey: Analysis of Complex Survey Samples</w:t>
      </w:r>
      <w:r w:rsidRPr="00C25037">
        <w:rPr>
          <w:rFonts w:ascii="Times New Roman" w:eastAsia="Calibri" w:hAnsi="Times New Roman" w:cs="Times New Roman"/>
          <w:color w:val="000000" w:themeColor="text1"/>
          <w:sz w:val="22"/>
          <w:szCs w:val="22"/>
        </w:rPr>
        <w:t>. R package.</w:t>
      </w:r>
    </w:p>
    <w:p w14:paraId="7918D830" w14:textId="5283D148" w:rsidR="0008513A" w:rsidRPr="00C25037" w:rsidRDefault="0008513A" w:rsidP="00CB3443">
      <w:pPr>
        <w:spacing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 xml:space="preserve">Oyedemi, T. and Choung, H., 2020. The social relevance of mobile phone ownership and internet use in South Africa. </w:t>
      </w:r>
      <w:r w:rsidRPr="00C25037">
        <w:rPr>
          <w:rFonts w:ascii="Times New Roman" w:eastAsia="Calibri" w:hAnsi="Times New Roman" w:cs="Times New Roman"/>
          <w:i/>
          <w:color w:val="000000" w:themeColor="text1"/>
          <w:sz w:val="22"/>
          <w:szCs w:val="22"/>
        </w:rPr>
        <w:t>Journal of Development Communication</w:t>
      </w:r>
      <w:r w:rsidRPr="00C25037">
        <w:rPr>
          <w:rFonts w:ascii="Times New Roman" w:eastAsia="Calibri" w:hAnsi="Times New Roman" w:cs="Times New Roman"/>
          <w:color w:val="000000" w:themeColor="text1"/>
          <w:sz w:val="22"/>
          <w:szCs w:val="22"/>
        </w:rPr>
        <w:t>, 31(2), pp.19</w:t>
      </w:r>
      <w:r w:rsidR="008244AB" w:rsidRPr="00C25037">
        <w:rPr>
          <w:rFonts w:ascii="Times New Roman" w:eastAsia="Calibri" w:hAnsi="Times New Roman" w:cs="Times New Roman"/>
          <w:color w:val="000000" w:themeColor="text1"/>
          <w:sz w:val="22"/>
          <w:szCs w:val="22"/>
        </w:rPr>
        <w:t>-</w:t>
      </w:r>
      <w:r w:rsidRPr="00C25037">
        <w:rPr>
          <w:rFonts w:ascii="Times New Roman" w:eastAsia="Calibri" w:hAnsi="Times New Roman" w:cs="Times New Roman"/>
          <w:color w:val="000000" w:themeColor="text1"/>
          <w:sz w:val="22"/>
          <w:szCs w:val="22"/>
        </w:rPr>
        <w:t>33.</w:t>
      </w:r>
    </w:p>
    <w:p w14:paraId="492AAF56" w14:textId="7F9EEE9B" w:rsidR="0008513A" w:rsidRPr="00C25037" w:rsidRDefault="0008513A" w:rsidP="00CB3443">
      <w:pPr>
        <w:spacing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 xml:space="preserve">Plavgo, I., 2023. Education and active labour market policy complementarities in promoting employment: Reinforcement, substitution and compensation. </w:t>
      </w:r>
      <w:r w:rsidRPr="00C25037">
        <w:rPr>
          <w:rFonts w:ascii="Times New Roman" w:eastAsia="Calibri" w:hAnsi="Times New Roman" w:cs="Times New Roman"/>
          <w:i/>
          <w:color w:val="000000" w:themeColor="text1"/>
          <w:sz w:val="22"/>
          <w:szCs w:val="22"/>
        </w:rPr>
        <w:t>Social Policy &amp; Administration</w:t>
      </w:r>
      <w:r w:rsidRPr="00C25037">
        <w:rPr>
          <w:rFonts w:ascii="Times New Roman" w:eastAsia="Calibri" w:hAnsi="Times New Roman" w:cs="Times New Roman"/>
          <w:color w:val="000000" w:themeColor="text1"/>
          <w:sz w:val="22"/>
          <w:szCs w:val="22"/>
        </w:rPr>
        <w:t>, 57(2), pp.235</w:t>
      </w:r>
      <w:r w:rsidR="008244AB" w:rsidRPr="00C25037">
        <w:rPr>
          <w:rFonts w:ascii="Times New Roman" w:eastAsia="Calibri" w:hAnsi="Times New Roman" w:cs="Times New Roman"/>
          <w:color w:val="000000" w:themeColor="text1"/>
          <w:sz w:val="22"/>
          <w:szCs w:val="22"/>
        </w:rPr>
        <w:t>-</w:t>
      </w:r>
      <w:r w:rsidRPr="00C25037">
        <w:rPr>
          <w:rFonts w:ascii="Times New Roman" w:eastAsia="Calibri" w:hAnsi="Times New Roman" w:cs="Times New Roman"/>
          <w:color w:val="000000" w:themeColor="text1"/>
          <w:sz w:val="22"/>
          <w:szCs w:val="22"/>
        </w:rPr>
        <w:t>253.</w:t>
      </w:r>
    </w:p>
    <w:p w14:paraId="05954C0A" w14:textId="77777777" w:rsidR="0008513A" w:rsidRPr="00C25037" w:rsidRDefault="0008513A" w:rsidP="00CB3443">
      <w:pPr>
        <w:spacing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 xml:space="preserve">R Core Team, 2026. </w:t>
      </w:r>
      <w:r w:rsidRPr="00C25037">
        <w:rPr>
          <w:rFonts w:ascii="Times New Roman" w:eastAsia="Calibri" w:hAnsi="Times New Roman" w:cs="Times New Roman"/>
          <w:i/>
          <w:color w:val="000000" w:themeColor="text1"/>
          <w:sz w:val="22"/>
          <w:szCs w:val="22"/>
        </w:rPr>
        <w:t>R: A Language and Environment for Statistical Computing</w:t>
      </w:r>
      <w:r w:rsidRPr="00C25037">
        <w:rPr>
          <w:rFonts w:ascii="Times New Roman" w:eastAsia="Calibri" w:hAnsi="Times New Roman" w:cs="Times New Roman"/>
          <w:color w:val="000000" w:themeColor="text1"/>
          <w:sz w:val="22"/>
          <w:szCs w:val="22"/>
        </w:rPr>
        <w:t>. Vienna: R Foundation for Statistical Computing.</w:t>
      </w:r>
    </w:p>
    <w:p w14:paraId="4B92CE49" w14:textId="72FFC7C9" w:rsidR="0008513A" w:rsidRPr="00C25037" w:rsidRDefault="0008513A" w:rsidP="00CB3443">
      <w:pPr>
        <w:spacing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 xml:space="preserve">Rao, J.N.K. and Scott, A.J., 1981. The analysis of categorical data from complex sample surveys: chi-squared tests for goodness of fit and independence in two-way tables. </w:t>
      </w:r>
      <w:r w:rsidRPr="00C25037">
        <w:rPr>
          <w:rFonts w:ascii="Times New Roman" w:eastAsia="Calibri" w:hAnsi="Times New Roman" w:cs="Times New Roman"/>
          <w:i/>
          <w:color w:val="000000" w:themeColor="text1"/>
          <w:sz w:val="22"/>
          <w:szCs w:val="22"/>
        </w:rPr>
        <w:t>Journal of the American Statistical Association</w:t>
      </w:r>
      <w:r w:rsidRPr="00C25037">
        <w:rPr>
          <w:rFonts w:ascii="Times New Roman" w:eastAsia="Calibri" w:hAnsi="Times New Roman" w:cs="Times New Roman"/>
          <w:color w:val="000000" w:themeColor="text1"/>
          <w:sz w:val="22"/>
          <w:szCs w:val="22"/>
        </w:rPr>
        <w:t>, 76, pp.221</w:t>
      </w:r>
      <w:r w:rsidR="008244AB" w:rsidRPr="00C25037">
        <w:rPr>
          <w:rFonts w:ascii="Times New Roman" w:eastAsia="Calibri" w:hAnsi="Times New Roman" w:cs="Times New Roman"/>
          <w:color w:val="000000" w:themeColor="text1"/>
          <w:sz w:val="22"/>
          <w:szCs w:val="22"/>
        </w:rPr>
        <w:t>-</w:t>
      </w:r>
      <w:r w:rsidRPr="00C25037">
        <w:rPr>
          <w:rFonts w:ascii="Times New Roman" w:eastAsia="Calibri" w:hAnsi="Times New Roman" w:cs="Times New Roman"/>
          <w:color w:val="000000" w:themeColor="text1"/>
          <w:sz w:val="22"/>
          <w:szCs w:val="22"/>
        </w:rPr>
        <w:t>230.</w:t>
      </w:r>
    </w:p>
    <w:p w14:paraId="61A5B4EA" w14:textId="77777777" w:rsidR="0008513A" w:rsidRPr="00C25037" w:rsidRDefault="0008513A" w:rsidP="00CB3443">
      <w:pPr>
        <w:spacing w:line="276" w:lineRule="auto"/>
        <w:jc w:val="both"/>
        <w:rPr>
          <w:rFonts w:ascii="Times New Roman" w:eastAsia="Calibri" w:hAnsi="Times New Roman" w:cs="Times New Roman"/>
          <w:color w:val="000000" w:themeColor="text1"/>
          <w:sz w:val="22"/>
          <w:szCs w:val="22"/>
        </w:rPr>
      </w:pPr>
      <w:r w:rsidRPr="00C25037">
        <w:rPr>
          <w:rFonts w:ascii="Times New Roman" w:eastAsia="Calibri" w:hAnsi="Times New Roman" w:cs="Times New Roman"/>
          <w:color w:val="000000" w:themeColor="text1"/>
          <w:sz w:val="22"/>
          <w:szCs w:val="22"/>
        </w:rPr>
        <w:t xml:space="preserve">Statistics South Africa, 2025. </w:t>
      </w:r>
      <w:r w:rsidRPr="00C25037">
        <w:rPr>
          <w:rFonts w:ascii="Times New Roman" w:eastAsia="Calibri" w:hAnsi="Times New Roman" w:cs="Times New Roman"/>
          <w:i/>
          <w:color w:val="000000" w:themeColor="text1"/>
          <w:sz w:val="22"/>
          <w:szCs w:val="22"/>
        </w:rPr>
        <w:t>General Household Survey 2024</w:t>
      </w:r>
      <w:r w:rsidRPr="00C25037">
        <w:rPr>
          <w:rFonts w:ascii="Times New Roman" w:eastAsia="Calibri" w:hAnsi="Times New Roman" w:cs="Times New Roman"/>
          <w:color w:val="000000" w:themeColor="text1"/>
          <w:sz w:val="22"/>
          <w:szCs w:val="22"/>
        </w:rPr>
        <w:t>. Pretoria: Statistics South Africa.</w:t>
      </w:r>
    </w:p>
    <w:p w14:paraId="1919CAE7" w14:textId="77777777" w:rsidR="3028CD23" w:rsidRPr="00C25037" w:rsidRDefault="3028CD23" w:rsidP="00824EE2">
      <w:pPr>
        <w:jc w:val="both"/>
        <w:rPr>
          <w:rFonts w:ascii="Times New Roman" w:eastAsia="Calibri" w:hAnsi="Times New Roman" w:cs="Times New Roman"/>
          <w:color w:val="000000" w:themeColor="text1"/>
        </w:rPr>
      </w:pPr>
    </w:p>
    <w:p w14:paraId="1625B49E" w14:textId="0571841C" w:rsidR="00D47B51" w:rsidRPr="00C25037" w:rsidRDefault="00D47B51" w:rsidP="00D47B51">
      <w:pPr>
        <w:pStyle w:val="Heading1"/>
        <w:pageBreakBefore/>
        <w:spacing w:line="276" w:lineRule="auto"/>
        <w:rPr>
          <w:rFonts w:ascii="Times New Roman" w:eastAsia="Calibri" w:hAnsi="Times New Roman" w:cs="Times New Roman"/>
          <w:color w:val="000000" w:themeColor="text1"/>
        </w:rPr>
      </w:pPr>
      <w:bookmarkStart w:id="18" w:name="_Toc243218151"/>
      <w:bookmarkStart w:id="19" w:name="_Toc243321414"/>
      <w:r w:rsidRPr="00C25037">
        <w:rPr>
          <w:rFonts w:ascii="Times New Roman" w:eastAsia="Calibri" w:hAnsi="Times New Roman" w:cs="Times New Roman"/>
          <w:color w:val="000000" w:themeColor="text1"/>
        </w:rPr>
        <w:lastRenderedPageBreak/>
        <w:t>Appendix: Repository, Reproduction and Monitoring</w:t>
      </w:r>
      <w:bookmarkEnd w:id="18"/>
      <w:bookmarkEnd w:id="19"/>
    </w:p>
    <w:p w14:paraId="242E0FED" w14:textId="11FBEA86" w:rsidR="00D47B51" w:rsidRPr="00C25037" w:rsidRDefault="00AB6222" w:rsidP="007A4099">
      <w:pPr>
        <w:pStyle w:val="Heading2"/>
        <w:numPr>
          <w:ilvl w:val="0"/>
          <w:numId w:val="25"/>
        </w:numPr>
        <w:rPr>
          <w:rFonts w:ascii="Times New Roman" w:hAnsi="Times New Roman" w:cs="Times New Roman"/>
          <w:color w:val="000000" w:themeColor="text1"/>
        </w:rPr>
      </w:pPr>
      <w:bookmarkStart w:id="20" w:name="_Toc243321415"/>
      <w:r w:rsidRPr="00C25037">
        <w:rPr>
          <w:rFonts w:ascii="Times New Roman" w:hAnsi="Times New Roman" w:cs="Times New Roman"/>
          <w:color w:val="000000" w:themeColor="text1"/>
        </w:rPr>
        <w:t>Repository Structure</w:t>
      </w:r>
      <w:bookmarkEnd w:id="20"/>
    </w:p>
    <w:p w14:paraId="542B24A6"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BIN381/</w:t>
      </w:r>
    </w:p>
    <w:p w14:paraId="1629D8B6"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MS Gothic" w:hAnsi="Times New Roman" w:cs="Times New Roman"/>
          <w:color w:val="000000" w:themeColor="text1"/>
          <w:sz w:val="20"/>
          <w:szCs w:val="20"/>
        </w:rPr>
        <w:t>├</w:t>
      </w:r>
      <w:r w:rsidRPr="00C25037">
        <w:rPr>
          <w:rFonts w:ascii="Times New Roman" w:eastAsia="Calibri" w:hAnsi="Times New Roman" w:cs="Times New Roman"/>
          <w:color w:val="000000" w:themeColor="text1"/>
          <w:sz w:val="20"/>
          <w:szCs w:val="20"/>
        </w:rPr>
        <w:t>── BIN381.Rproj                          RStudio project (open this first)</w:t>
      </w:r>
    </w:p>
    <w:p w14:paraId="5E6B80E0"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MS Gothic" w:hAnsi="Times New Roman" w:cs="Times New Roman"/>
          <w:color w:val="000000" w:themeColor="text1"/>
          <w:sz w:val="20"/>
          <w:szCs w:val="20"/>
        </w:rPr>
        <w:t>├</w:t>
      </w:r>
      <w:r w:rsidRPr="00C25037">
        <w:rPr>
          <w:rFonts w:ascii="Times New Roman" w:eastAsia="Calibri" w:hAnsi="Times New Roman" w:cs="Times New Roman"/>
          <w:color w:val="000000" w:themeColor="text1"/>
          <w:sz w:val="20"/>
          <w:szCs w:val="20"/>
        </w:rPr>
        <w:t>── README.md</w:t>
      </w:r>
    </w:p>
    <w:p w14:paraId="5D3C0B82"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MS Gothic" w:hAnsi="Times New Roman" w:cs="Times New Roman"/>
          <w:color w:val="000000" w:themeColor="text1"/>
          <w:sz w:val="20"/>
          <w:szCs w:val="20"/>
        </w:rPr>
        <w:t>├</w:t>
      </w:r>
      <w:r w:rsidRPr="00C25037">
        <w:rPr>
          <w:rFonts w:ascii="Times New Roman" w:eastAsia="Calibri" w:hAnsi="Times New Roman" w:cs="Times New Roman"/>
          <w:color w:val="000000" w:themeColor="text1"/>
          <w:sz w:val="20"/>
          <w:szCs w:val="20"/>
        </w:rPr>
        <w:t xml:space="preserve">── Scripts/         </w:t>
      </w:r>
    </w:p>
    <w:p w14:paraId="639256E9"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xml:space="preserve">│   </w:t>
      </w:r>
      <w:r w:rsidRPr="00C25037">
        <w:rPr>
          <w:rFonts w:ascii="Times New Roman" w:eastAsia="MS Gothic" w:hAnsi="Times New Roman" w:cs="Times New Roman"/>
          <w:color w:val="000000" w:themeColor="text1"/>
          <w:sz w:val="20"/>
          <w:szCs w:val="20"/>
        </w:rPr>
        <w:t>├</w:t>
      </w:r>
      <w:r w:rsidRPr="00C25037">
        <w:rPr>
          <w:rFonts w:ascii="Times New Roman" w:eastAsia="Calibri" w:hAnsi="Times New Roman" w:cs="Times New Roman"/>
          <w:color w:val="000000" w:themeColor="text1"/>
          <w:sz w:val="20"/>
          <w:szCs w:val="20"/>
        </w:rPr>
        <w:t xml:space="preserve">── _quarto.yml     </w:t>
      </w:r>
    </w:p>
    <w:p w14:paraId="001D1CF0"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xml:space="preserve">│   </w:t>
      </w:r>
      <w:r w:rsidRPr="00C25037">
        <w:rPr>
          <w:rFonts w:ascii="Times New Roman" w:eastAsia="MS Gothic" w:hAnsi="Times New Roman" w:cs="Times New Roman"/>
          <w:color w:val="000000" w:themeColor="text1"/>
          <w:sz w:val="20"/>
          <w:szCs w:val="20"/>
        </w:rPr>
        <w:t>├</w:t>
      </w:r>
      <w:r w:rsidRPr="00C25037">
        <w:rPr>
          <w:rFonts w:ascii="Times New Roman" w:eastAsia="Calibri" w:hAnsi="Times New Roman" w:cs="Times New Roman"/>
          <w:color w:val="000000" w:themeColor="text1"/>
          <w:sz w:val="20"/>
          <w:szCs w:val="20"/>
        </w:rPr>
        <w:t xml:space="preserve">── 1) EDA.qmd              </w:t>
      </w:r>
    </w:p>
    <w:p w14:paraId="77EBD310"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xml:space="preserve">│   </w:t>
      </w:r>
      <w:r w:rsidRPr="00C25037">
        <w:rPr>
          <w:rFonts w:ascii="Times New Roman" w:eastAsia="MS Gothic" w:hAnsi="Times New Roman" w:cs="Times New Roman"/>
          <w:color w:val="000000" w:themeColor="text1"/>
          <w:sz w:val="20"/>
          <w:szCs w:val="20"/>
        </w:rPr>
        <w:t>├</w:t>
      </w:r>
      <w:r w:rsidRPr="00C25037">
        <w:rPr>
          <w:rFonts w:ascii="Times New Roman" w:eastAsia="Calibri" w:hAnsi="Times New Roman" w:cs="Times New Roman"/>
          <w:color w:val="000000" w:themeColor="text1"/>
          <w:sz w:val="20"/>
          <w:szCs w:val="20"/>
        </w:rPr>
        <w:t xml:space="preserve">── 2.1) Data Preprocessing.qmd   </w:t>
      </w:r>
    </w:p>
    <w:p w14:paraId="2D0D0FA4"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xml:space="preserve">│   </w:t>
      </w:r>
      <w:r w:rsidRPr="00C25037">
        <w:rPr>
          <w:rFonts w:ascii="Times New Roman" w:eastAsia="MS Gothic" w:hAnsi="Times New Roman" w:cs="Times New Roman"/>
          <w:color w:val="000000" w:themeColor="text1"/>
          <w:sz w:val="20"/>
          <w:szCs w:val="20"/>
        </w:rPr>
        <w:t>├</w:t>
      </w:r>
      <w:r w:rsidRPr="00C25037">
        <w:rPr>
          <w:rFonts w:ascii="Times New Roman" w:eastAsia="Calibri" w:hAnsi="Times New Roman" w:cs="Times New Roman"/>
          <w:color w:val="000000" w:themeColor="text1"/>
          <w:sz w:val="20"/>
          <w:szCs w:val="20"/>
        </w:rPr>
        <w:t xml:space="preserve">── 2.2) Train-Test Split.qmd      </w:t>
      </w:r>
    </w:p>
    <w:p w14:paraId="691DCDFC"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xml:space="preserve">│   </w:t>
      </w:r>
      <w:r w:rsidRPr="00C25037">
        <w:rPr>
          <w:rFonts w:ascii="Times New Roman" w:eastAsia="MS Gothic" w:hAnsi="Times New Roman" w:cs="Times New Roman"/>
          <w:color w:val="000000" w:themeColor="text1"/>
          <w:sz w:val="20"/>
          <w:szCs w:val="20"/>
        </w:rPr>
        <w:t>├</w:t>
      </w:r>
      <w:r w:rsidRPr="00C25037">
        <w:rPr>
          <w:rFonts w:ascii="Times New Roman" w:eastAsia="Calibri" w:hAnsi="Times New Roman" w:cs="Times New Roman"/>
          <w:color w:val="000000" w:themeColor="text1"/>
          <w:sz w:val="20"/>
          <w:szCs w:val="20"/>
        </w:rPr>
        <w:t xml:space="preserve">── 3.1) Employment Model.qmd        </w:t>
      </w:r>
    </w:p>
    <w:p w14:paraId="37741A5C"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xml:space="preserve">│   </w:t>
      </w:r>
      <w:r w:rsidRPr="00C25037">
        <w:rPr>
          <w:rFonts w:ascii="Times New Roman" w:eastAsia="MS Gothic" w:hAnsi="Times New Roman" w:cs="Times New Roman"/>
          <w:color w:val="000000" w:themeColor="text1"/>
          <w:sz w:val="20"/>
          <w:szCs w:val="20"/>
        </w:rPr>
        <w:t>├</w:t>
      </w:r>
      <w:r w:rsidRPr="00C25037">
        <w:rPr>
          <w:rFonts w:ascii="Times New Roman" w:eastAsia="Calibri" w:hAnsi="Times New Roman" w:cs="Times New Roman"/>
          <w:color w:val="000000" w:themeColor="text1"/>
          <w:sz w:val="20"/>
          <w:szCs w:val="20"/>
        </w:rPr>
        <w:t xml:space="preserve">── 3.2) Income Model.qmd           </w:t>
      </w:r>
    </w:p>
    <w:p w14:paraId="7C23FEC7"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xml:space="preserve">│   </w:t>
      </w:r>
      <w:r w:rsidRPr="00C25037">
        <w:rPr>
          <w:rFonts w:ascii="Times New Roman" w:eastAsia="MS Gothic" w:hAnsi="Times New Roman" w:cs="Times New Roman"/>
          <w:color w:val="000000" w:themeColor="text1"/>
          <w:sz w:val="20"/>
          <w:szCs w:val="20"/>
        </w:rPr>
        <w:t>├</w:t>
      </w:r>
      <w:r w:rsidRPr="00C25037">
        <w:rPr>
          <w:rFonts w:ascii="Times New Roman" w:eastAsia="Calibri" w:hAnsi="Times New Roman" w:cs="Times New Roman"/>
          <w:color w:val="000000" w:themeColor="text1"/>
          <w:sz w:val="20"/>
          <w:szCs w:val="20"/>
        </w:rPr>
        <w:t xml:space="preserve">── 3.3) Model Evaluation.qmd        </w:t>
      </w:r>
    </w:p>
    <w:p w14:paraId="0BF223D0"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xml:space="preserve">│   </w:t>
      </w:r>
      <w:r w:rsidRPr="00C25037">
        <w:rPr>
          <w:rFonts w:ascii="Times New Roman" w:eastAsia="MS Gothic" w:hAnsi="Times New Roman" w:cs="Times New Roman"/>
          <w:color w:val="000000" w:themeColor="text1"/>
          <w:sz w:val="20"/>
          <w:szCs w:val="20"/>
        </w:rPr>
        <w:t>├</w:t>
      </w:r>
      <w:r w:rsidRPr="00C25037">
        <w:rPr>
          <w:rFonts w:ascii="Times New Roman" w:eastAsia="Calibri" w:hAnsi="Times New Roman" w:cs="Times New Roman"/>
          <w:color w:val="000000" w:themeColor="text1"/>
          <w:sz w:val="20"/>
          <w:szCs w:val="20"/>
        </w:rPr>
        <w:t xml:space="preserve">── 3.4) Deployment Preparation.qmd   </w:t>
      </w:r>
    </w:p>
    <w:p w14:paraId="63549E6E"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 R/</w:t>
      </w:r>
    </w:p>
    <w:p w14:paraId="404EC0D2"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xml:space="preserve">│       └── model_preparation.R          </w:t>
      </w:r>
    </w:p>
    <w:p w14:paraId="2848107B"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w:t>
      </w:r>
    </w:p>
    <w:p w14:paraId="6FAD1081"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MS Gothic" w:hAnsi="Times New Roman" w:cs="Times New Roman"/>
          <w:color w:val="000000" w:themeColor="text1"/>
          <w:sz w:val="20"/>
          <w:szCs w:val="20"/>
        </w:rPr>
        <w:t>├</w:t>
      </w:r>
      <w:r w:rsidRPr="00C25037">
        <w:rPr>
          <w:rFonts w:ascii="Times New Roman" w:eastAsia="Calibri" w:hAnsi="Times New Roman" w:cs="Times New Roman"/>
          <w:color w:val="000000" w:themeColor="text1"/>
          <w:sz w:val="20"/>
          <w:szCs w:val="20"/>
        </w:rPr>
        <w:t xml:space="preserve">── Shiny-App/                            </w:t>
      </w:r>
    </w:p>
    <w:p w14:paraId="5D5F0C30"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MS Gothic" w:hAnsi="Times New Roman" w:cs="Times New Roman"/>
          <w:color w:val="000000" w:themeColor="text1"/>
          <w:sz w:val="20"/>
          <w:szCs w:val="20"/>
        </w:rPr>
        <w:t>├</w:t>
      </w:r>
      <w:r w:rsidRPr="00C25037">
        <w:rPr>
          <w:rFonts w:ascii="Times New Roman" w:eastAsia="Calibri" w:hAnsi="Times New Roman" w:cs="Times New Roman"/>
          <w:color w:val="000000" w:themeColor="text1"/>
          <w:sz w:val="20"/>
          <w:szCs w:val="20"/>
        </w:rPr>
        <w:t xml:space="preserve">── Models/                            </w:t>
      </w:r>
    </w:p>
    <w:p w14:paraId="226379DC"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MS Gothic" w:hAnsi="Times New Roman" w:cs="Times New Roman"/>
          <w:color w:val="000000" w:themeColor="text1"/>
          <w:sz w:val="20"/>
          <w:szCs w:val="20"/>
        </w:rPr>
        <w:t>├</w:t>
      </w:r>
      <w:r w:rsidRPr="00C25037">
        <w:rPr>
          <w:rFonts w:ascii="Times New Roman" w:eastAsia="Calibri" w:hAnsi="Times New Roman" w:cs="Times New Roman"/>
          <w:color w:val="000000" w:themeColor="text1"/>
          <w:sz w:val="20"/>
          <w:szCs w:val="20"/>
        </w:rPr>
        <w:t>── Datasets/</w:t>
      </w:r>
    </w:p>
    <w:p w14:paraId="5D46C064"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xml:space="preserve">│   </w:t>
      </w:r>
      <w:r w:rsidRPr="00C25037">
        <w:rPr>
          <w:rFonts w:ascii="Times New Roman" w:eastAsia="MS Gothic" w:hAnsi="Times New Roman" w:cs="Times New Roman"/>
          <w:color w:val="000000" w:themeColor="text1"/>
          <w:sz w:val="20"/>
          <w:szCs w:val="20"/>
        </w:rPr>
        <w:t>├</w:t>
      </w:r>
      <w:r w:rsidRPr="00C25037">
        <w:rPr>
          <w:rFonts w:ascii="Times New Roman" w:eastAsia="Calibri" w:hAnsi="Times New Roman" w:cs="Times New Roman"/>
          <w:color w:val="000000" w:themeColor="text1"/>
          <w:sz w:val="20"/>
          <w:szCs w:val="20"/>
        </w:rPr>
        <w:t xml:space="preserve">── D01_…csv – D11_…csv               </w:t>
      </w:r>
    </w:p>
    <w:p w14:paraId="7E4FA380"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xml:space="preserve">│   </w:t>
      </w:r>
      <w:r w:rsidRPr="00C25037">
        <w:rPr>
          <w:rFonts w:ascii="Times New Roman" w:eastAsia="MS Gothic" w:hAnsi="Times New Roman" w:cs="Times New Roman"/>
          <w:color w:val="000000" w:themeColor="text1"/>
          <w:sz w:val="20"/>
          <w:szCs w:val="20"/>
        </w:rPr>
        <w:t>├</w:t>
      </w:r>
      <w:r w:rsidRPr="00C25037">
        <w:rPr>
          <w:rFonts w:ascii="Times New Roman" w:eastAsia="Calibri" w:hAnsi="Times New Roman" w:cs="Times New Roman"/>
          <w:color w:val="000000" w:themeColor="text1"/>
          <w:sz w:val="20"/>
          <w:szCs w:val="20"/>
        </w:rPr>
        <w:t xml:space="preserve">── Cleaned/                               </w:t>
      </w:r>
    </w:p>
    <w:p w14:paraId="50406A46"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xml:space="preserve">│   └─ Analytical/                      </w:t>
      </w:r>
    </w:p>
    <w:p w14:paraId="5239D42C"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w:t>
      </w:r>
    </w:p>
    <w:p w14:paraId="0F8D8689"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MS Gothic" w:hAnsi="Times New Roman" w:cs="Times New Roman"/>
          <w:color w:val="000000" w:themeColor="text1"/>
          <w:sz w:val="20"/>
          <w:szCs w:val="20"/>
        </w:rPr>
        <w:t>├</w:t>
      </w:r>
      <w:r w:rsidRPr="00C25037">
        <w:rPr>
          <w:rFonts w:ascii="Times New Roman" w:eastAsia="Calibri" w:hAnsi="Times New Roman" w:cs="Times New Roman"/>
          <w:color w:val="000000" w:themeColor="text1"/>
          <w:sz w:val="20"/>
          <w:szCs w:val="20"/>
        </w:rPr>
        <w:t>── Documentation/</w:t>
      </w:r>
    </w:p>
    <w:p w14:paraId="436EF47C"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xml:space="preserve">│   </w:t>
      </w:r>
      <w:r w:rsidRPr="00C25037">
        <w:rPr>
          <w:rFonts w:ascii="Times New Roman" w:eastAsia="MS Gothic" w:hAnsi="Times New Roman" w:cs="Times New Roman"/>
          <w:color w:val="000000" w:themeColor="text1"/>
          <w:sz w:val="20"/>
          <w:szCs w:val="20"/>
        </w:rPr>
        <w:t>├</w:t>
      </w:r>
      <w:r w:rsidRPr="00C25037">
        <w:rPr>
          <w:rFonts w:ascii="Times New Roman" w:eastAsia="Calibri" w:hAnsi="Times New Roman" w:cs="Times New Roman"/>
          <w:color w:val="000000" w:themeColor="text1"/>
          <w:sz w:val="20"/>
          <w:szCs w:val="20"/>
        </w:rPr>
        <w:t>── Milestone Documentation/</w:t>
      </w:r>
    </w:p>
    <w:p w14:paraId="12A6142A"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xml:space="preserve">│   │   </w:t>
      </w:r>
      <w:r w:rsidRPr="00C25037">
        <w:rPr>
          <w:rFonts w:ascii="Times New Roman" w:eastAsia="MS Gothic" w:hAnsi="Times New Roman" w:cs="Times New Roman"/>
          <w:color w:val="000000" w:themeColor="text1"/>
          <w:sz w:val="20"/>
          <w:szCs w:val="20"/>
        </w:rPr>
        <w:t>├</w:t>
      </w:r>
      <w:r w:rsidRPr="00C25037">
        <w:rPr>
          <w:rFonts w:ascii="Times New Roman" w:eastAsia="Calibri" w:hAnsi="Times New Roman" w:cs="Times New Roman"/>
          <w:color w:val="000000" w:themeColor="text1"/>
          <w:sz w:val="20"/>
          <w:szCs w:val="20"/>
        </w:rPr>
        <w:t xml:space="preserve">── Milestone 1/ </w:t>
      </w:r>
    </w:p>
    <w:p w14:paraId="08603DF1"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xml:space="preserve">│   │   </w:t>
      </w:r>
      <w:r w:rsidRPr="00C25037">
        <w:rPr>
          <w:rFonts w:ascii="Times New Roman" w:eastAsia="MS Gothic" w:hAnsi="Times New Roman" w:cs="Times New Roman"/>
          <w:color w:val="000000" w:themeColor="text1"/>
          <w:sz w:val="20"/>
          <w:szCs w:val="20"/>
        </w:rPr>
        <w:t>├</w:t>
      </w:r>
      <w:r w:rsidRPr="00C25037">
        <w:rPr>
          <w:rFonts w:ascii="Times New Roman" w:eastAsia="Calibri" w:hAnsi="Times New Roman" w:cs="Times New Roman"/>
          <w:color w:val="000000" w:themeColor="text1"/>
          <w:sz w:val="20"/>
          <w:szCs w:val="20"/>
        </w:rPr>
        <w:t>── Milestone 2/</w:t>
      </w:r>
    </w:p>
    <w:p w14:paraId="6F35003E"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xml:space="preserve">│   │   </w:t>
      </w:r>
      <w:r w:rsidRPr="00C25037">
        <w:rPr>
          <w:rFonts w:ascii="Times New Roman" w:eastAsia="MS Gothic" w:hAnsi="Times New Roman" w:cs="Times New Roman"/>
          <w:color w:val="000000" w:themeColor="text1"/>
          <w:sz w:val="20"/>
          <w:szCs w:val="20"/>
        </w:rPr>
        <w:t>├</w:t>
      </w:r>
      <w:r w:rsidRPr="00C25037">
        <w:rPr>
          <w:rFonts w:ascii="Times New Roman" w:eastAsia="Calibri" w:hAnsi="Times New Roman" w:cs="Times New Roman"/>
          <w:color w:val="000000" w:themeColor="text1"/>
          <w:sz w:val="20"/>
          <w:szCs w:val="20"/>
        </w:rPr>
        <w:t>── Milestone 3/</w:t>
      </w:r>
    </w:p>
    <w:p w14:paraId="5F57457B"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xml:space="preserve">│   │   └── Project Outline/           </w:t>
      </w:r>
    </w:p>
    <w:p w14:paraId="32115C5F"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xml:space="preserve">│   └── Rendered Documentation/  </w:t>
      </w:r>
    </w:p>
    <w:p w14:paraId="5F117670"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xml:space="preserve">│                                       </w:t>
      </w:r>
    </w:p>
    <w:p w14:paraId="3BF97CEE"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Power Bi/</w:t>
      </w:r>
    </w:p>
    <w:p w14:paraId="6D3A92EC"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xml:space="preserve">    </w:t>
      </w:r>
      <w:r w:rsidRPr="00C25037">
        <w:rPr>
          <w:rFonts w:ascii="Times New Roman" w:eastAsia="MS Gothic" w:hAnsi="Times New Roman" w:cs="Times New Roman"/>
          <w:color w:val="000000" w:themeColor="text1"/>
          <w:sz w:val="20"/>
          <w:szCs w:val="20"/>
        </w:rPr>
        <w:t>├</w:t>
      </w:r>
      <w:r w:rsidRPr="00C25037">
        <w:rPr>
          <w:rFonts w:ascii="Times New Roman" w:eastAsia="Calibri" w:hAnsi="Times New Roman" w:cs="Times New Roman"/>
          <w:color w:val="000000" w:themeColor="text1"/>
          <w:sz w:val="20"/>
          <w:szCs w:val="20"/>
        </w:rPr>
        <w:t xml:space="preserve">── Final Power Bi.pbix            </w:t>
      </w:r>
    </w:p>
    <w:p w14:paraId="7B23471D"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xml:space="preserve">    </w:t>
      </w:r>
      <w:r w:rsidRPr="00C25037">
        <w:rPr>
          <w:rFonts w:ascii="Times New Roman" w:eastAsia="MS Gothic" w:hAnsi="Times New Roman" w:cs="Times New Roman"/>
          <w:color w:val="000000" w:themeColor="text1"/>
          <w:sz w:val="20"/>
          <w:szCs w:val="20"/>
        </w:rPr>
        <w:t>├</w:t>
      </w:r>
      <w:r w:rsidRPr="00C25037">
        <w:rPr>
          <w:rFonts w:ascii="Times New Roman" w:eastAsia="Calibri" w:hAnsi="Times New Roman" w:cs="Times New Roman"/>
          <w:color w:val="000000" w:themeColor="text1"/>
          <w:sz w:val="20"/>
          <w:szCs w:val="20"/>
        </w:rPr>
        <w:t xml:space="preserve">── BIN381_Theme.json               </w:t>
      </w:r>
    </w:p>
    <w:p w14:paraId="136C2C95" w14:textId="77777777" w:rsidR="00AB6222" w:rsidRPr="00C25037" w:rsidRDefault="00AB6222" w:rsidP="00AB6222">
      <w:pPr>
        <w:keepNext/>
        <w:spacing w:before="60" w:after="60" w:line="240" w:lineRule="auto"/>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xml:space="preserve">    </w:t>
      </w:r>
      <w:r w:rsidRPr="00C25037">
        <w:rPr>
          <w:rFonts w:ascii="Times New Roman" w:eastAsia="MS Gothic" w:hAnsi="Times New Roman" w:cs="Times New Roman"/>
          <w:color w:val="000000" w:themeColor="text1"/>
          <w:sz w:val="20"/>
          <w:szCs w:val="20"/>
        </w:rPr>
        <w:t>├</w:t>
      </w:r>
      <w:r w:rsidRPr="00C25037">
        <w:rPr>
          <w:rFonts w:ascii="Times New Roman" w:eastAsia="Calibri" w:hAnsi="Times New Roman" w:cs="Times New Roman"/>
          <w:color w:val="000000" w:themeColor="text1"/>
          <w:sz w:val="20"/>
          <w:szCs w:val="20"/>
        </w:rPr>
        <w:t xml:space="preserve">── Initial Power Bi.pbix           </w:t>
      </w:r>
    </w:p>
    <w:p w14:paraId="0476947D" w14:textId="37F70C26" w:rsidR="00AB6222" w:rsidRPr="00C25037" w:rsidRDefault="00AB6222" w:rsidP="00AB6222">
      <w:pPr>
        <w:rPr>
          <w:rFonts w:ascii="Times New Roman" w:eastAsia="Calibri" w:hAnsi="Times New Roman" w:cs="Times New Roman"/>
          <w:color w:val="000000" w:themeColor="text1"/>
          <w:sz w:val="20"/>
          <w:szCs w:val="20"/>
        </w:rPr>
      </w:pPr>
      <w:r w:rsidRPr="00C25037">
        <w:rPr>
          <w:rFonts w:ascii="Times New Roman" w:eastAsia="Calibri" w:hAnsi="Times New Roman" w:cs="Times New Roman"/>
          <w:color w:val="000000" w:themeColor="text1"/>
          <w:sz w:val="20"/>
          <w:szCs w:val="20"/>
        </w:rPr>
        <w:t xml:space="preserve">    └── Dashboard_*_Theme.json</w:t>
      </w:r>
    </w:p>
    <w:p w14:paraId="019C354D" w14:textId="77777777" w:rsidR="00824EE2" w:rsidRPr="00C25037" w:rsidRDefault="00824EE2" w:rsidP="00AB6222">
      <w:pPr>
        <w:rPr>
          <w:rFonts w:ascii="Times New Roman" w:eastAsia="Calibri" w:hAnsi="Times New Roman" w:cs="Times New Roman"/>
          <w:color w:val="000000" w:themeColor="text1"/>
          <w:sz w:val="20"/>
          <w:szCs w:val="20"/>
        </w:rPr>
      </w:pPr>
    </w:p>
    <w:p w14:paraId="2B486FE7" w14:textId="77777777" w:rsidR="00824EE2" w:rsidRPr="00C25037" w:rsidRDefault="00824EE2" w:rsidP="00AB6222">
      <w:pPr>
        <w:rPr>
          <w:rFonts w:ascii="Times New Roman" w:eastAsia="Calibri" w:hAnsi="Times New Roman" w:cs="Times New Roman"/>
          <w:color w:val="000000" w:themeColor="text1"/>
          <w:sz w:val="20"/>
          <w:szCs w:val="20"/>
        </w:rPr>
      </w:pPr>
    </w:p>
    <w:p w14:paraId="4D6E6B73" w14:textId="77777777" w:rsidR="00824EE2" w:rsidRPr="00C25037" w:rsidRDefault="00824EE2" w:rsidP="00AB6222">
      <w:pPr>
        <w:rPr>
          <w:rFonts w:ascii="Times New Roman" w:eastAsia="Calibri" w:hAnsi="Times New Roman" w:cs="Times New Roman"/>
          <w:color w:val="000000" w:themeColor="text1"/>
          <w:sz w:val="20"/>
          <w:szCs w:val="20"/>
        </w:rPr>
      </w:pPr>
    </w:p>
    <w:p w14:paraId="1A5466F4" w14:textId="77777777" w:rsidR="00824EE2" w:rsidRPr="00C25037" w:rsidRDefault="00824EE2" w:rsidP="007A4099">
      <w:pPr>
        <w:pStyle w:val="Heading2"/>
        <w:numPr>
          <w:ilvl w:val="0"/>
          <w:numId w:val="25"/>
        </w:numPr>
        <w:rPr>
          <w:rFonts w:ascii="Times New Roman" w:hAnsi="Times New Roman" w:cs="Times New Roman"/>
          <w:color w:val="000000" w:themeColor="text1"/>
        </w:rPr>
      </w:pPr>
      <w:bookmarkStart w:id="21" w:name="_Toc243321416"/>
      <w:r w:rsidRPr="00C25037">
        <w:rPr>
          <w:rFonts w:ascii="Times New Roman" w:hAnsi="Times New Roman" w:cs="Times New Roman"/>
          <w:color w:val="000000" w:themeColor="text1"/>
        </w:rPr>
        <w:lastRenderedPageBreak/>
        <w:t>To Reproduce</w:t>
      </w:r>
      <w:bookmarkEnd w:id="21"/>
    </w:p>
    <w:p w14:paraId="32FE6B71" w14:textId="77777777" w:rsidR="00824EE2" w:rsidRPr="00C25037" w:rsidRDefault="00824EE2" w:rsidP="007A4099">
      <w:pPr>
        <w:pStyle w:val="Heading3"/>
        <w:numPr>
          <w:ilvl w:val="1"/>
          <w:numId w:val="25"/>
        </w:numPr>
        <w:rPr>
          <w:rFonts w:ascii="Times New Roman" w:hAnsi="Times New Roman" w:cs="Times New Roman"/>
          <w:color w:val="000000" w:themeColor="text1"/>
        </w:rPr>
      </w:pPr>
      <w:bookmarkStart w:id="22" w:name="_Toc243321417"/>
      <w:r w:rsidRPr="00C25037">
        <w:rPr>
          <w:rFonts w:ascii="Times New Roman" w:hAnsi="Times New Roman" w:cs="Times New Roman"/>
          <w:color w:val="000000" w:themeColor="text1"/>
        </w:rPr>
        <w:t>Requirements</w:t>
      </w:r>
      <w:bookmarkEnd w:id="22"/>
    </w:p>
    <w:p w14:paraId="656CAEDB" w14:textId="250B496B" w:rsidR="00824EE2" w:rsidRPr="00C25037" w:rsidRDefault="00824EE2" w:rsidP="00824EE2">
      <w:pPr>
        <w:jc w:val="both"/>
        <w:rPr>
          <w:rFonts w:ascii="Times New Roman" w:hAnsi="Times New Roman" w:cs="Times New Roman"/>
          <w:sz w:val="22"/>
          <w:szCs w:val="22"/>
        </w:rPr>
      </w:pPr>
      <w:r w:rsidRPr="00C25037">
        <w:rPr>
          <w:rFonts w:ascii="Times New Roman" w:hAnsi="Times New Roman" w:cs="Times New Roman"/>
          <w:sz w:val="22"/>
          <w:szCs w:val="22"/>
        </w:rPr>
        <w:t xml:space="preserve">You need R and RStudio with Quarto. The eleven raw Statistics South Africa files (D01 to D11, .csv) must be in </w:t>
      </w:r>
      <w:r w:rsidRPr="00C25037">
        <w:rPr>
          <w:rStyle w:val="CodeChar"/>
          <w:rFonts w:ascii="Times New Roman" w:hAnsi="Times New Roman" w:cs="Times New Roman"/>
          <w:sz w:val="22"/>
        </w:rPr>
        <w:t>Datasets/</w:t>
      </w:r>
      <w:r w:rsidRPr="00C25037">
        <w:rPr>
          <w:rFonts w:ascii="Times New Roman" w:hAnsi="Times New Roman" w:cs="Times New Roman"/>
          <w:sz w:val="22"/>
          <w:szCs w:val="22"/>
        </w:rPr>
        <w:t>. Install the packages once:</w:t>
      </w:r>
    </w:p>
    <w:p w14:paraId="7DC0DDB6" w14:textId="7332EDED" w:rsidR="00824EE2" w:rsidRPr="00C25037" w:rsidRDefault="00072B87" w:rsidP="00824EE2">
      <w:pPr>
        <w:jc w:val="both"/>
        <w:rPr>
          <w:rFonts w:ascii="Times New Roman" w:hAnsi="Times New Roman" w:cs="Times New Roman"/>
          <w:sz w:val="22"/>
          <w:szCs w:val="22"/>
        </w:rPr>
      </w:pPr>
      <w:r w:rsidRPr="00C25037">
        <w:rPr>
          <w:rFonts w:ascii="Times New Roman" w:hAnsi="Times New Roman" w:cs="Times New Roman"/>
          <w:sz w:val="22"/>
        </w:rPr>
        <w:t>install.packages(c("tidyverse", "janitor", "skimr", "visdat", "survey", "rpart", "rpart.plot","ranger", "pROC", "caret", "shiny", "bslib"))</w:t>
      </w:r>
    </w:p>
    <w:p w14:paraId="781BC5E8" w14:textId="77777777" w:rsidR="00824EE2" w:rsidRPr="00C25037" w:rsidRDefault="00824EE2" w:rsidP="007A4099">
      <w:pPr>
        <w:pStyle w:val="Heading3"/>
        <w:numPr>
          <w:ilvl w:val="1"/>
          <w:numId w:val="25"/>
        </w:numPr>
        <w:rPr>
          <w:rFonts w:ascii="Times New Roman" w:hAnsi="Times New Roman" w:cs="Times New Roman"/>
          <w:color w:val="000000" w:themeColor="text1"/>
        </w:rPr>
      </w:pPr>
      <w:bookmarkStart w:id="23" w:name="_Toc243321418"/>
      <w:r w:rsidRPr="00C25037">
        <w:rPr>
          <w:rFonts w:ascii="Times New Roman" w:hAnsi="Times New Roman" w:cs="Times New Roman"/>
          <w:color w:val="000000" w:themeColor="text1"/>
        </w:rPr>
        <w:t>Setup</w:t>
      </w:r>
      <w:bookmarkEnd w:id="23"/>
    </w:p>
    <w:p w14:paraId="5C84593B" w14:textId="77777777" w:rsidR="00824EE2" w:rsidRPr="00C25037" w:rsidRDefault="00824EE2" w:rsidP="00824EE2">
      <w:pPr>
        <w:jc w:val="both"/>
        <w:rPr>
          <w:rFonts w:ascii="Times New Roman" w:hAnsi="Times New Roman" w:cs="Times New Roman"/>
          <w:sz w:val="22"/>
          <w:szCs w:val="22"/>
        </w:rPr>
      </w:pPr>
      <w:r w:rsidRPr="00C25037">
        <w:rPr>
          <w:rFonts w:ascii="Times New Roman" w:hAnsi="Times New Roman" w:cs="Times New Roman"/>
          <w:sz w:val="22"/>
          <w:szCs w:val="22"/>
        </w:rPr>
        <w:t xml:space="preserve">Open </w:t>
      </w:r>
      <w:r w:rsidRPr="00C25037">
        <w:rPr>
          <w:rStyle w:val="CodeChar"/>
          <w:rFonts w:ascii="Times New Roman" w:hAnsi="Times New Roman" w:cs="Times New Roman"/>
          <w:sz w:val="22"/>
          <w:shd w:val="clear" w:color="auto" w:fill="auto"/>
        </w:rPr>
        <w:t>BIN381.Rproj</w:t>
      </w:r>
      <w:r w:rsidRPr="00C25037">
        <w:rPr>
          <w:rFonts w:ascii="Times New Roman" w:hAnsi="Times New Roman" w:cs="Times New Roman"/>
          <w:sz w:val="22"/>
          <w:szCs w:val="22"/>
        </w:rPr>
        <w:t xml:space="preserve"> in RStudio so the working directory is the project root, which the Shiny app needs. The notebooks use paths relative to the </w:t>
      </w:r>
      <w:r w:rsidRPr="00C25037">
        <w:rPr>
          <w:rStyle w:val="CodeChar"/>
          <w:rFonts w:ascii="Times New Roman" w:hAnsi="Times New Roman" w:cs="Times New Roman"/>
          <w:sz w:val="22"/>
          <w:shd w:val="clear" w:color="auto" w:fill="auto"/>
        </w:rPr>
        <w:t>Scripts</w:t>
      </w:r>
      <w:r w:rsidRPr="00C25037">
        <w:rPr>
          <w:rFonts w:ascii="Times New Roman" w:hAnsi="Times New Roman" w:cs="Times New Roman"/>
          <w:sz w:val="22"/>
          <w:szCs w:val="22"/>
        </w:rPr>
        <w:t xml:space="preserve"> folder (for example </w:t>
      </w:r>
      <w:r w:rsidRPr="00C25037">
        <w:rPr>
          <w:rStyle w:val="CodeChar"/>
          <w:rFonts w:ascii="Times New Roman" w:hAnsi="Times New Roman" w:cs="Times New Roman"/>
          <w:sz w:val="22"/>
          <w:shd w:val="clear" w:color="auto" w:fill="auto"/>
        </w:rPr>
        <w:t>../Datasets/</w:t>
      </w:r>
      <w:r w:rsidRPr="00C25037">
        <w:rPr>
          <w:rFonts w:ascii="Times New Roman" w:hAnsi="Times New Roman" w:cs="Times New Roman"/>
          <w:sz w:val="22"/>
          <w:szCs w:val="22"/>
        </w:rPr>
        <w:t>), which is the folder they run in when rendered or run from RStudio.</w:t>
      </w:r>
    </w:p>
    <w:p w14:paraId="5C600153" w14:textId="77777777" w:rsidR="00824EE2" w:rsidRPr="00C25037" w:rsidRDefault="00824EE2" w:rsidP="007A4099">
      <w:pPr>
        <w:pStyle w:val="Heading3"/>
        <w:numPr>
          <w:ilvl w:val="1"/>
          <w:numId w:val="25"/>
        </w:numPr>
        <w:rPr>
          <w:rFonts w:ascii="Times New Roman" w:hAnsi="Times New Roman" w:cs="Times New Roman"/>
          <w:color w:val="000000" w:themeColor="text1"/>
        </w:rPr>
      </w:pPr>
      <w:bookmarkStart w:id="24" w:name="_Toc243321419"/>
      <w:r w:rsidRPr="00C25037">
        <w:rPr>
          <w:rFonts w:ascii="Times New Roman" w:hAnsi="Times New Roman" w:cs="Times New Roman"/>
          <w:color w:val="000000" w:themeColor="text1"/>
        </w:rPr>
        <w:t>Run order</w:t>
      </w:r>
      <w:bookmarkEnd w:id="24"/>
    </w:p>
    <w:p w14:paraId="6A1FC5A3" w14:textId="0BD7E695" w:rsidR="00824EE2" w:rsidRPr="00C25037" w:rsidRDefault="002979FB" w:rsidP="00824EE2">
      <w:pPr>
        <w:jc w:val="both"/>
        <w:rPr>
          <w:rFonts w:ascii="Times New Roman" w:hAnsi="Times New Roman" w:cs="Times New Roman"/>
          <w:sz w:val="22"/>
          <w:szCs w:val="22"/>
        </w:rPr>
      </w:pPr>
      <w:r w:rsidRPr="002979FB">
        <w:rPr>
          <w:rFonts w:ascii="Times New Roman" w:hAnsi="Times New Roman" w:cs="Times New Roman"/>
          <w:sz w:val="22"/>
          <w:szCs w:val="22"/>
        </w:rPr>
        <w:t>Run the notebooks in this order. Each one reads files written by earlier steps, so a notebook can be rerun on its own once its inputs exist. 1) EDA.qmd is the Milestone 1 exploration</w:t>
      </w:r>
      <w:r w:rsidR="005E7BDC">
        <w:rPr>
          <w:rFonts w:ascii="Times New Roman" w:hAnsi="Times New Roman" w:cs="Times New Roman"/>
          <w:sz w:val="22"/>
          <w:szCs w:val="22"/>
        </w:rPr>
        <w:t xml:space="preserve"> and</w:t>
      </w:r>
      <w:r w:rsidR="00D671B2">
        <w:rPr>
          <w:rFonts w:ascii="Times New Roman" w:hAnsi="Times New Roman" w:cs="Times New Roman"/>
          <w:sz w:val="22"/>
          <w:szCs w:val="22"/>
        </w:rPr>
        <w:t>,</w:t>
      </w:r>
      <w:r w:rsidR="005E7BDC">
        <w:rPr>
          <w:rFonts w:ascii="Times New Roman" w:hAnsi="Times New Roman" w:cs="Times New Roman"/>
          <w:sz w:val="22"/>
          <w:szCs w:val="22"/>
        </w:rPr>
        <w:t xml:space="preserve"> because</w:t>
      </w:r>
      <w:r w:rsidRPr="002979FB">
        <w:rPr>
          <w:rFonts w:ascii="Times New Roman" w:hAnsi="Times New Roman" w:cs="Times New Roman"/>
          <w:sz w:val="22"/>
          <w:szCs w:val="22"/>
        </w:rPr>
        <w:t xml:space="preserve"> it writes no files </w:t>
      </w:r>
      <w:r w:rsidR="005E7BDC">
        <w:rPr>
          <w:rFonts w:ascii="Times New Roman" w:hAnsi="Times New Roman" w:cs="Times New Roman"/>
          <w:sz w:val="22"/>
          <w:szCs w:val="22"/>
        </w:rPr>
        <w:t>it</w:t>
      </w:r>
      <w:r w:rsidRPr="002979FB">
        <w:rPr>
          <w:rFonts w:ascii="Times New Roman" w:hAnsi="Times New Roman" w:cs="Times New Roman"/>
          <w:sz w:val="22"/>
          <w:szCs w:val="22"/>
        </w:rPr>
        <w:t xml:space="preserve"> is not needed to reproduce the results.</w:t>
      </w:r>
    </w:p>
    <w:tbl>
      <w:tblPr>
        <w:tblStyle w:val="TableGrid"/>
        <w:tblW w:w="9360" w:type="dxa"/>
        <w:tblLayout w:type="fixed"/>
        <w:tblLook w:val="0420" w:firstRow="1" w:lastRow="0" w:firstColumn="0" w:lastColumn="0" w:noHBand="0" w:noVBand="1"/>
      </w:tblPr>
      <w:tblGrid>
        <w:gridCol w:w="720"/>
        <w:gridCol w:w="2222"/>
        <w:gridCol w:w="2340"/>
        <w:gridCol w:w="4078"/>
      </w:tblGrid>
      <w:tr w:rsidR="00B4782F" w:rsidRPr="00B4782F" w14:paraId="0550FAE4" w14:textId="77777777" w:rsidTr="00263A30">
        <w:trPr>
          <w:tblHeader/>
        </w:trPr>
        <w:tc>
          <w:tcPr>
            <w:tcW w:w="720" w:type="dxa"/>
            <w:shd w:val="clear" w:color="auto" w:fill="F2F2F2"/>
          </w:tcPr>
          <w:p w14:paraId="5FEDDB0D"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lang w:val="en-ZA"/>
                <w14:ligatures w14:val="standardContextual"/>
              </w:rPr>
              <w:t>Step</w:t>
            </w:r>
          </w:p>
        </w:tc>
        <w:tc>
          <w:tcPr>
            <w:tcW w:w="2222" w:type="dxa"/>
            <w:shd w:val="clear" w:color="auto" w:fill="F2F2F2"/>
          </w:tcPr>
          <w:p w14:paraId="42F95D96"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lang w:val="en-ZA"/>
                <w14:ligatures w14:val="standardContextual"/>
              </w:rPr>
              <w:t>Notebook</w:t>
            </w:r>
          </w:p>
        </w:tc>
        <w:tc>
          <w:tcPr>
            <w:tcW w:w="2340" w:type="dxa"/>
            <w:shd w:val="clear" w:color="auto" w:fill="F2F2F2"/>
          </w:tcPr>
          <w:p w14:paraId="7388117D"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lang w:val="en-ZA"/>
                <w14:ligatures w14:val="standardContextual"/>
              </w:rPr>
              <w:t>Reads</w:t>
            </w:r>
          </w:p>
        </w:tc>
        <w:tc>
          <w:tcPr>
            <w:tcW w:w="4078" w:type="dxa"/>
            <w:shd w:val="clear" w:color="auto" w:fill="F2F2F2"/>
          </w:tcPr>
          <w:p w14:paraId="4613EBFC"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lang w:val="en-ZA"/>
                <w14:ligatures w14:val="standardContextual"/>
              </w:rPr>
              <w:t>Writes</w:t>
            </w:r>
          </w:p>
        </w:tc>
      </w:tr>
      <w:tr w:rsidR="00B4782F" w:rsidRPr="00B4782F" w14:paraId="48FB1687" w14:textId="77777777" w:rsidTr="00263A30">
        <w:tc>
          <w:tcPr>
            <w:tcW w:w="720" w:type="dxa"/>
          </w:tcPr>
          <w:p w14:paraId="0EB5B63A"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lang w:val="en-ZA"/>
                <w14:ligatures w14:val="standardContextual"/>
              </w:rPr>
              <w:t>1</w:t>
            </w:r>
          </w:p>
        </w:tc>
        <w:tc>
          <w:tcPr>
            <w:tcW w:w="2222" w:type="dxa"/>
          </w:tcPr>
          <w:p w14:paraId="6C1C87CA"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lang w:val="en-ZA"/>
                <w14:ligatures w14:val="standardContextual"/>
              </w:rPr>
              <w:t>2.1) Data Preprocessing.qmd</w:t>
            </w:r>
          </w:p>
        </w:tc>
        <w:tc>
          <w:tcPr>
            <w:tcW w:w="2340" w:type="dxa"/>
          </w:tcPr>
          <w:p w14:paraId="1D923D7B"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lang w:val="en-ZA"/>
                <w14:ligatures w14:val="standardContextual"/>
              </w:rPr>
              <w:t xml:space="preserve">Raw files in </w:t>
            </w:r>
            <w:r w:rsidRPr="00B4782F">
              <w:rPr>
                <w:rFonts w:ascii="Times New Roman" w:eastAsiaTheme="minorEastAsia" w:hAnsi="Times New Roman" w:cs="Times New Roman"/>
                <w:kern w:val="2"/>
                <w14:ligatures w14:val="standardContextual"/>
              </w:rPr>
              <w:t>Datasets/</w:t>
            </w:r>
          </w:p>
        </w:tc>
        <w:tc>
          <w:tcPr>
            <w:tcW w:w="4078" w:type="dxa"/>
          </w:tcPr>
          <w:p w14:paraId="0E4D5D25"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lang w:val="en-ZA"/>
                <w14:ligatures w14:val="standardContextual"/>
              </w:rPr>
              <w:t xml:space="preserve">Four cleaned files in </w:t>
            </w:r>
            <w:r w:rsidRPr="00B4782F">
              <w:rPr>
                <w:rFonts w:ascii="Times New Roman" w:eastAsiaTheme="minorEastAsia" w:hAnsi="Times New Roman" w:cs="Times New Roman"/>
                <w:kern w:val="2"/>
                <w14:ligatures w14:val="standardContextual"/>
              </w:rPr>
              <w:t>Datasets/Cleaned/</w:t>
            </w:r>
            <w:r w:rsidRPr="00B4782F">
              <w:rPr>
                <w:rFonts w:ascii="Times New Roman" w:eastAsiaTheme="minorEastAsia" w:hAnsi="Times New Roman" w:cs="Times New Roman"/>
                <w:kern w:val="2"/>
                <w:lang w:val="en-ZA"/>
                <w14:ligatures w14:val="standardContextual"/>
              </w:rPr>
              <w:t xml:space="preserve">; </w:t>
            </w:r>
            <w:r w:rsidRPr="00B4782F">
              <w:rPr>
                <w:rFonts w:ascii="Times New Roman" w:eastAsiaTheme="minorEastAsia" w:hAnsi="Times New Roman" w:cs="Times New Roman"/>
                <w:kern w:val="2"/>
                <w14:ligatures w14:val="standardContextual"/>
              </w:rPr>
              <w:t>analytical_dataset.csv</w:t>
            </w:r>
            <w:r w:rsidRPr="00B4782F">
              <w:rPr>
                <w:rFonts w:ascii="Times New Roman" w:eastAsiaTheme="minorEastAsia" w:hAnsi="Times New Roman" w:cs="Times New Roman"/>
                <w:kern w:val="2"/>
                <w:lang w:val="en-ZA"/>
                <w14:ligatures w14:val="standardContextual"/>
              </w:rPr>
              <w:t xml:space="preserve">, </w:t>
            </w:r>
            <w:r w:rsidRPr="00B4782F">
              <w:rPr>
                <w:rFonts w:ascii="Times New Roman" w:eastAsiaTheme="minorEastAsia" w:hAnsi="Times New Roman" w:cs="Times New Roman"/>
                <w:kern w:val="2"/>
                <w14:ligatures w14:val="standardContextual"/>
              </w:rPr>
              <w:t>model_data.csv</w:t>
            </w:r>
            <w:r w:rsidRPr="00B4782F">
              <w:rPr>
                <w:rFonts w:ascii="Times New Roman" w:eastAsiaTheme="minorEastAsia" w:hAnsi="Times New Roman" w:cs="Times New Roman"/>
                <w:kern w:val="2"/>
                <w:lang w:val="en-ZA"/>
                <w14:ligatures w14:val="standardContextual"/>
              </w:rPr>
              <w:t xml:space="preserve"> and </w:t>
            </w:r>
            <w:r w:rsidRPr="00B4782F">
              <w:rPr>
                <w:rFonts w:ascii="Times New Roman" w:eastAsiaTheme="minorEastAsia" w:hAnsi="Times New Roman" w:cs="Times New Roman"/>
                <w:kern w:val="2"/>
                <w14:ligatures w14:val="standardContextual"/>
              </w:rPr>
              <w:t>income_data.csv</w:t>
            </w:r>
            <w:r w:rsidRPr="00B4782F">
              <w:rPr>
                <w:rFonts w:ascii="Times New Roman" w:eastAsiaTheme="minorEastAsia" w:hAnsi="Times New Roman" w:cs="Times New Roman"/>
                <w:kern w:val="2"/>
                <w:lang w:val="en-ZA"/>
                <w14:ligatures w14:val="standardContextual"/>
              </w:rPr>
              <w:t xml:space="preserve"> in </w:t>
            </w:r>
            <w:r w:rsidRPr="00B4782F">
              <w:rPr>
                <w:rFonts w:ascii="Times New Roman" w:eastAsiaTheme="minorEastAsia" w:hAnsi="Times New Roman" w:cs="Times New Roman"/>
                <w:kern w:val="2"/>
                <w14:ligatures w14:val="standardContextual"/>
              </w:rPr>
              <w:t>Datasets/Analytical/</w:t>
            </w:r>
          </w:p>
        </w:tc>
      </w:tr>
      <w:tr w:rsidR="00B4782F" w:rsidRPr="00B4782F" w14:paraId="7A34B443" w14:textId="77777777" w:rsidTr="00263A30">
        <w:tc>
          <w:tcPr>
            <w:tcW w:w="720" w:type="dxa"/>
          </w:tcPr>
          <w:p w14:paraId="639C1AD3"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lang w:val="en-ZA"/>
                <w14:ligatures w14:val="standardContextual"/>
              </w:rPr>
              <w:t>2</w:t>
            </w:r>
          </w:p>
        </w:tc>
        <w:tc>
          <w:tcPr>
            <w:tcW w:w="2222" w:type="dxa"/>
          </w:tcPr>
          <w:p w14:paraId="76BDEC10"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lang w:val="en-ZA"/>
                <w14:ligatures w14:val="standardContextual"/>
              </w:rPr>
              <w:t>2.2) Train-Test Split.qmd</w:t>
            </w:r>
          </w:p>
        </w:tc>
        <w:tc>
          <w:tcPr>
            <w:tcW w:w="2340" w:type="dxa"/>
          </w:tcPr>
          <w:p w14:paraId="6F1612BA"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14:ligatures w14:val="standardContextual"/>
              </w:rPr>
              <w:t>model_data.csv</w:t>
            </w:r>
            <w:r w:rsidRPr="00B4782F">
              <w:rPr>
                <w:rFonts w:ascii="Times New Roman" w:eastAsiaTheme="minorEastAsia" w:hAnsi="Times New Roman" w:cs="Times New Roman"/>
                <w:kern w:val="2"/>
                <w:lang w:val="en-ZA"/>
                <w14:ligatures w14:val="standardContextual"/>
              </w:rPr>
              <w:t xml:space="preserve">, </w:t>
            </w:r>
            <w:r w:rsidRPr="00B4782F">
              <w:rPr>
                <w:rFonts w:ascii="Times New Roman" w:eastAsiaTheme="minorEastAsia" w:hAnsi="Times New Roman" w:cs="Times New Roman"/>
                <w:kern w:val="2"/>
                <w14:ligatures w14:val="standardContextual"/>
              </w:rPr>
              <w:t>income_data.csv</w:t>
            </w:r>
          </w:p>
        </w:tc>
        <w:tc>
          <w:tcPr>
            <w:tcW w:w="4078" w:type="dxa"/>
          </w:tcPr>
          <w:p w14:paraId="3CD95F95"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14:ligatures w14:val="standardContextual"/>
              </w:rPr>
              <w:t>model_train.csv</w:t>
            </w:r>
            <w:r w:rsidRPr="00B4782F">
              <w:rPr>
                <w:rFonts w:ascii="Times New Roman" w:eastAsiaTheme="minorEastAsia" w:hAnsi="Times New Roman" w:cs="Times New Roman"/>
                <w:kern w:val="2"/>
                <w:lang w:val="en-ZA"/>
                <w14:ligatures w14:val="standardContextual"/>
              </w:rPr>
              <w:t xml:space="preserve">, </w:t>
            </w:r>
            <w:r w:rsidRPr="00B4782F">
              <w:rPr>
                <w:rFonts w:ascii="Times New Roman" w:eastAsiaTheme="minorEastAsia" w:hAnsi="Times New Roman" w:cs="Times New Roman"/>
                <w:kern w:val="2"/>
                <w14:ligatures w14:val="standardContextual"/>
              </w:rPr>
              <w:t>model_test.csv</w:t>
            </w:r>
            <w:r w:rsidRPr="00B4782F">
              <w:rPr>
                <w:rFonts w:ascii="Times New Roman" w:eastAsiaTheme="minorEastAsia" w:hAnsi="Times New Roman" w:cs="Times New Roman"/>
                <w:kern w:val="2"/>
                <w:lang w:val="en-ZA"/>
                <w14:ligatures w14:val="standardContextual"/>
              </w:rPr>
              <w:t xml:space="preserve">, </w:t>
            </w:r>
            <w:r w:rsidRPr="00B4782F">
              <w:rPr>
                <w:rFonts w:ascii="Times New Roman" w:eastAsiaTheme="minorEastAsia" w:hAnsi="Times New Roman" w:cs="Times New Roman"/>
                <w:kern w:val="2"/>
                <w14:ligatures w14:val="standardContextual"/>
              </w:rPr>
              <w:t>income_train.csv</w:t>
            </w:r>
            <w:r w:rsidRPr="00B4782F">
              <w:rPr>
                <w:rFonts w:ascii="Times New Roman" w:eastAsiaTheme="minorEastAsia" w:hAnsi="Times New Roman" w:cs="Times New Roman"/>
                <w:kern w:val="2"/>
                <w:lang w:val="en-ZA"/>
                <w14:ligatures w14:val="standardContextual"/>
              </w:rPr>
              <w:t xml:space="preserve">, </w:t>
            </w:r>
            <w:r w:rsidRPr="00B4782F">
              <w:rPr>
                <w:rFonts w:ascii="Times New Roman" w:eastAsiaTheme="minorEastAsia" w:hAnsi="Times New Roman" w:cs="Times New Roman"/>
                <w:kern w:val="2"/>
                <w14:ligatures w14:val="standardContextual"/>
              </w:rPr>
              <w:t>income_test.csv</w:t>
            </w:r>
            <w:r w:rsidRPr="00B4782F">
              <w:rPr>
                <w:rFonts w:ascii="Times New Roman" w:eastAsiaTheme="minorEastAsia" w:hAnsi="Times New Roman" w:cs="Times New Roman"/>
                <w:kern w:val="2"/>
                <w:lang w:val="en-ZA"/>
                <w14:ligatures w14:val="standardContextual"/>
              </w:rPr>
              <w:t xml:space="preserve"> in </w:t>
            </w:r>
            <w:r w:rsidRPr="00B4782F">
              <w:rPr>
                <w:rFonts w:ascii="Times New Roman" w:eastAsiaTheme="minorEastAsia" w:hAnsi="Times New Roman" w:cs="Times New Roman"/>
                <w:kern w:val="2"/>
                <w14:ligatures w14:val="standardContextual"/>
              </w:rPr>
              <w:t>Datasets/Analytical/</w:t>
            </w:r>
          </w:p>
        </w:tc>
      </w:tr>
      <w:tr w:rsidR="00B4782F" w:rsidRPr="00B4782F" w14:paraId="6AD60AF6" w14:textId="77777777" w:rsidTr="00263A30">
        <w:tc>
          <w:tcPr>
            <w:tcW w:w="720" w:type="dxa"/>
          </w:tcPr>
          <w:p w14:paraId="52F46613"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lang w:val="en-ZA"/>
                <w14:ligatures w14:val="standardContextual"/>
              </w:rPr>
              <w:t>3</w:t>
            </w:r>
          </w:p>
        </w:tc>
        <w:tc>
          <w:tcPr>
            <w:tcW w:w="2222" w:type="dxa"/>
          </w:tcPr>
          <w:p w14:paraId="04FCCAEF"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lang w:val="en-ZA"/>
                <w14:ligatures w14:val="standardContextual"/>
              </w:rPr>
              <w:t>3.1) Employment Model.qmd</w:t>
            </w:r>
          </w:p>
        </w:tc>
        <w:tc>
          <w:tcPr>
            <w:tcW w:w="2340" w:type="dxa"/>
          </w:tcPr>
          <w:p w14:paraId="7101F91B"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14:ligatures w14:val="standardContextual"/>
              </w:rPr>
              <w:t>model_train.csv</w:t>
            </w:r>
          </w:p>
        </w:tc>
        <w:tc>
          <w:tcPr>
            <w:tcW w:w="4078" w:type="dxa"/>
          </w:tcPr>
          <w:p w14:paraId="73BE692E"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14:ligatures w14:val="standardContextual"/>
              </w:rPr>
              <w:t>employment_logistic.rds</w:t>
            </w:r>
            <w:r w:rsidRPr="00B4782F">
              <w:rPr>
                <w:rFonts w:ascii="Times New Roman" w:eastAsiaTheme="minorEastAsia" w:hAnsi="Times New Roman" w:cs="Times New Roman"/>
                <w:kern w:val="2"/>
                <w:lang w:val="en-ZA"/>
                <w14:ligatures w14:val="standardContextual"/>
              </w:rPr>
              <w:t xml:space="preserve">, </w:t>
            </w:r>
            <w:r w:rsidRPr="00B4782F">
              <w:rPr>
                <w:rFonts w:ascii="Times New Roman" w:eastAsiaTheme="minorEastAsia" w:hAnsi="Times New Roman" w:cs="Times New Roman"/>
                <w:kern w:val="2"/>
                <w14:ligatures w14:val="standardContextual"/>
              </w:rPr>
              <w:t>employment_tree.rds</w:t>
            </w:r>
            <w:r w:rsidRPr="00B4782F">
              <w:rPr>
                <w:rFonts w:ascii="Times New Roman" w:eastAsiaTheme="minorEastAsia" w:hAnsi="Times New Roman" w:cs="Times New Roman"/>
                <w:kern w:val="2"/>
                <w:lang w:val="en-ZA"/>
                <w14:ligatures w14:val="standardContextual"/>
              </w:rPr>
              <w:t xml:space="preserve">, </w:t>
            </w:r>
            <w:r w:rsidRPr="00B4782F">
              <w:rPr>
                <w:rFonts w:ascii="Times New Roman" w:eastAsiaTheme="minorEastAsia" w:hAnsi="Times New Roman" w:cs="Times New Roman"/>
                <w:kern w:val="2"/>
                <w14:ligatures w14:val="standardContextual"/>
              </w:rPr>
              <w:t>employment_forest.rds</w:t>
            </w:r>
            <w:r w:rsidRPr="00B4782F">
              <w:rPr>
                <w:rFonts w:ascii="Times New Roman" w:eastAsiaTheme="minorEastAsia" w:hAnsi="Times New Roman" w:cs="Times New Roman"/>
                <w:kern w:val="2"/>
                <w:lang w:val="en-ZA"/>
                <w14:ligatures w14:val="standardContextual"/>
              </w:rPr>
              <w:t xml:space="preserve"> in </w:t>
            </w:r>
            <w:r w:rsidRPr="00B4782F">
              <w:rPr>
                <w:rFonts w:ascii="Times New Roman" w:eastAsiaTheme="minorEastAsia" w:hAnsi="Times New Roman" w:cs="Times New Roman"/>
                <w:kern w:val="2"/>
                <w14:ligatures w14:val="standardContextual"/>
              </w:rPr>
              <w:t>Models/</w:t>
            </w:r>
          </w:p>
        </w:tc>
      </w:tr>
      <w:tr w:rsidR="00B4782F" w:rsidRPr="00B4782F" w14:paraId="1B5BCAE7" w14:textId="77777777" w:rsidTr="00263A30">
        <w:tc>
          <w:tcPr>
            <w:tcW w:w="720" w:type="dxa"/>
          </w:tcPr>
          <w:p w14:paraId="306F65F2"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lang w:val="en-ZA"/>
                <w14:ligatures w14:val="standardContextual"/>
              </w:rPr>
              <w:t>4</w:t>
            </w:r>
          </w:p>
        </w:tc>
        <w:tc>
          <w:tcPr>
            <w:tcW w:w="2222" w:type="dxa"/>
          </w:tcPr>
          <w:p w14:paraId="3CA6C204"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lang w:val="en-ZA"/>
                <w14:ligatures w14:val="standardContextual"/>
              </w:rPr>
              <w:t>3.2) Income Model.qmd</w:t>
            </w:r>
          </w:p>
        </w:tc>
        <w:tc>
          <w:tcPr>
            <w:tcW w:w="2340" w:type="dxa"/>
          </w:tcPr>
          <w:p w14:paraId="646DE9C5"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14:ligatures w14:val="standardContextual"/>
              </w:rPr>
              <w:t>income_train.csv</w:t>
            </w:r>
          </w:p>
        </w:tc>
        <w:tc>
          <w:tcPr>
            <w:tcW w:w="4078" w:type="dxa"/>
          </w:tcPr>
          <w:p w14:paraId="67AE0DFF"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14:ligatures w14:val="standardContextual"/>
              </w:rPr>
              <w:t>income_linear.rds</w:t>
            </w:r>
            <w:r w:rsidRPr="00B4782F">
              <w:rPr>
                <w:rFonts w:ascii="Times New Roman" w:eastAsiaTheme="minorEastAsia" w:hAnsi="Times New Roman" w:cs="Times New Roman"/>
                <w:kern w:val="2"/>
                <w:lang w:val="en-ZA"/>
                <w14:ligatures w14:val="standardContextual"/>
              </w:rPr>
              <w:t xml:space="preserve">, </w:t>
            </w:r>
            <w:r w:rsidRPr="00B4782F">
              <w:rPr>
                <w:rFonts w:ascii="Times New Roman" w:eastAsiaTheme="minorEastAsia" w:hAnsi="Times New Roman" w:cs="Times New Roman"/>
                <w:kern w:val="2"/>
                <w14:ligatures w14:val="standardContextual"/>
              </w:rPr>
              <w:t>income_forest.rds</w:t>
            </w:r>
            <w:r w:rsidRPr="00B4782F">
              <w:rPr>
                <w:rFonts w:ascii="Times New Roman" w:eastAsiaTheme="minorEastAsia" w:hAnsi="Times New Roman" w:cs="Times New Roman"/>
                <w:kern w:val="2"/>
                <w:lang w:val="en-ZA"/>
                <w14:ligatures w14:val="standardContextual"/>
              </w:rPr>
              <w:t xml:space="preserve"> in </w:t>
            </w:r>
            <w:r w:rsidRPr="00B4782F">
              <w:rPr>
                <w:rFonts w:ascii="Times New Roman" w:eastAsiaTheme="minorEastAsia" w:hAnsi="Times New Roman" w:cs="Times New Roman"/>
                <w:kern w:val="2"/>
                <w14:ligatures w14:val="standardContextual"/>
              </w:rPr>
              <w:t>Models/</w:t>
            </w:r>
          </w:p>
        </w:tc>
      </w:tr>
      <w:tr w:rsidR="00B4782F" w:rsidRPr="00B4782F" w14:paraId="63D0EA0B" w14:textId="77777777" w:rsidTr="00263A30">
        <w:tc>
          <w:tcPr>
            <w:tcW w:w="720" w:type="dxa"/>
          </w:tcPr>
          <w:p w14:paraId="2B83BC89"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lang w:val="en-ZA"/>
                <w14:ligatures w14:val="standardContextual"/>
              </w:rPr>
              <w:t>5</w:t>
            </w:r>
          </w:p>
        </w:tc>
        <w:tc>
          <w:tcPr>
            <w:tcW w:w="2222" w:type="dxa"/>
          </w:tcPr>
          <w:p w14:paraId="77E4AB95"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lang w:val="en-ZA"/>
                <w14:ligatures w14:val="standardContextual"/>
              </w:rPr>
              <w:t>3.3) Model Evaluation.qmd</w:t>
            </w:r>
          </w:p>
        </w:tc>
        <w:tc>
          <w:tcPr>
            <w:tcW w:w="2340" w:type="dxa"/>
          </w:tcPr>
          <w:p w14:paraId="1A976ED7"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lang w:val="en-ZA"/>
                <w14:ligatures w14:val="standardContextual"/>
              </w:rPr>
              <w:t xml:space="preserve">Train and test files; </w:t>
            </w:r>
            <w:r w:rsidRPr="00B4782F">
              <w:rPr>
                <w:rFonts w:ascii="Times New Roman" w:eastAsiaTheme="minorEastAsia" w:hAnsi="Times New Roman" w:cs="Times New Roman"/>
                <w:kern w:val="2"/>
                <w14:ligatures w14:val="standardContextual"/>
              </w:rPr>
              <w:t>employment_logistic.rds</w:t>
            </w:r>
            <w:r w:rsidRPr="00B4782F">
              <w:rPr>
                <w:rFonts w:ascii="Times New Roman" w:eastAsiaTheme="minorEastAsia" w:hAnsi="Times New Roman" w:cs="Times New Roman"/>
                <w:kern w:val="2"/>
                <w:lang w:val="en-ZA"/>
                <w14:ligatures w14:val="standardContextual"/>
              </w:rPr>
              <w:t xml:space="preserve">, </w:t>
            </w:r>
            <w:r w:rsidRPr="00B4782F">
              <w:rPr>
                <w:rFonts w:ascii="Times New Roman" w:eastAsiaTheme="minorEastAsia" w:hAnsi="Times New Roman" w:cs="Times New Roman"/>
                <w:kern w:val="2"/>
                <w14:ligatures w14:val="standardContextual"/>
              </w:rPr>
              <w:t>income_linear.rds</w:t>
            </w:r>
          </w:p>
        </w:tc>
        <w:tc>
          <w:tcPr>
            <w:tcW w:w="4078" w:type="dxa"/>
          </w:tcPr>
          <w:p w14:paraId="3E83DD63"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lang w:val="en-ZA"/>
                <w14:ligatures w14:val="standardContextual"/>
              </w:rPr>
              <w:t xml:space="preserve">Tuned and baseline models and </w:t>
            </w:r>
            <w:r w:rsidRPr="00B4782F">
              <w:rPr>
                <w:rFonts w:ascii="Times New Roman" w:eastAsiaTheme="minorEastAsia" w:hAnsi="Times New Roman" w:cs="Times New Roman"/>
                <w:kern w:val="2"/>
                <w14:ligatures w14:val="standardContextual"/>
              </w:rPr>
              <w:t>employment_thresholds.csv</w:t>
            </w:r>
            <w:r w:rsidRPr="00B4782F">
              <w:rPr>
                <w:rFonts w:ascii="Times New Roman" w:eastAsiaTheme="minorEastAsia" w:hAnsi="Times New Roman" w:cs="Times New Roman"/>
                <w:kern w:val="2"/>
                <w:lang w:val="en-ZA"/>
                <w14:ligatures w14:val="standardContextual"/>
              </w:rPr>
              <w:t xml:space="preserve"> in </w:t>
            </w:r>
            <w:r w:rsidRPr="00B4782F">
              <w:rPr>
                <w:rFonts w:ascii="Times New Roman" w:eastAsiaTheme="minorEastAsia" w:hAnsi="Times New Roman" w:cs="Times New Roman"/>
                <w:kern w:val="2"/>
                <w14:ligatures w14:val="standardContextual"/>
              </w:rPr>
              <w:t>Models/</w:t>
            </w:r>
          </w:p>
        </w:tc>
      </w:tr>
      <w:tr w:rsidR="00B4782F" w:rsidRPr="00B4782F" w14:paraId="6FDC1725" w14:textId="77777777" w:rsidTr="00263A30">
        <w:tc>
          <w:tcPr>
            <w:tcW w:w="720" w:type="dxa"/>
          </w:tcPr>
          <w:p w14:paraId="60AF81FC"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lang w:val="en-ZA"/>
                <w14:ligatures w14:val="standardContextual"/>
              </w:rPr>
              <w:t>6</w:t>
            </w:r>
          </w:p>
        </w:tc>
        <w:tc>
          <w:tcPr>
            <w:tcW w:w="2222" w:type="dxa"/>
          </w:tcPr>
          <w:p w14:paraId="481A8028"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lang w:val="en-ZA"/>
                <w14:ligatures w14:val="standardContextual"/>
              </w:rPr>
              <w:t>3.4) Deployment Preparation.qmd</w:t>
            </w:r>
          </w:p>
        </w:tc>
        <w:tc>
          <w:tcPr>
            <w:tcW w:w="2340" w:type="dxa"/>
          </w:tcPr>
          <w:p w14:paraId="3BB34FAE"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14:ligatures w14:val="standardContextual"/>
              </w:rPr>
              <w:t>model_data.csv</w:t>
            </w:r>
            <w:r w:rsidRPr="00B4782F">
              <w:rPr>
                <w:rFonts w:ascii="Times New Roman" w:eastAsiaTheme="minorEastAsia" w:hAnsi="Times New Roman" w:cs="Times New Roman"/>
                <w:kern w:val="2"/>
                <w:lang w:val="en-ZA"/>
                <w14:ligatures w14:val="standardContextual"/>
              </w:rPr>
              <w:t>, train and test files; models and thresholds from steps 3 to 5</w:t>
            </w:r>
          </w:p>
        </w:tc>
        <w:tc>
          <w:tcPr>
            <w:tcW w:w="4078" w:type="dxa"/>
          </w:tcPr>
          <w:p w14:paraId="6904952F" w14:textId="77777777" w:rsidR="00B4782F" w:rsidRPr="00B4782F" w:rsidRDefault="00B4782F" w:rsidP="00B4782F">
            <w:pPr>
              <w:spacing w:line="278" w:lineRule="auto"/>
              <w:rPr>
                <w:rFonts w:ascii="Times New Roman" w:eastAsiaTheme="minorEastAsia" w:hAnsi="Times New Roman" w:cs="Times New Roman"/>
                <w:kern w:val="2"/>
                <w:lang w:val="en-ZA"/>
                <w14:ligatures w14:val="standardContextual"/>
              </w:rPr>
            </w:pPr>
            <w:r w:rsidRPr="00B4782F">
              <w:rPr>
                <w:rFonts w:ascii="Times New Roman" w:eastAsiaTheme="minorEastAsia" w:hAnsi="Times New Roman" w:cs="Times New Roman"/>
                <w:kern w:val="2"/>
                <w14:ligatures w14:val="standardContextual"/>
              </w:rPr>
              <w:t>Shiny-App/app_data.rds</w:t>
            </w:r>
          </w:p>
        </w:tc>
      </w:tr>
    </w:tbl>
    <w:p w14:paraId="53CB19F1" w14:textId="77777777" w:rsidR="00B4782F" w:rsidRDefault="00B4782F" w:rsidP="00824EE2">
      <w:pPr>
        <w:jc w:val="both"/>
        <w:rPr>
          <w:rFonts w:ascii="Times New Roman" w:hAnsi="Times New Roman" w:cs="Times New Roman"/>
          <w:sz w:val="22"/>
          <w:szCs w:val="22"/>
        </w:rPr>
      </w:pPr>
    </w:p>
    <w:p w14:paraId="6970D5EF" w14:textId="77777777" w:rsidR="00824EE2" w:rsidRPr="00C25037" w:rsidRDefault="00ED27D6" w:rsidP="00824EE2">
      <w:pPr>
        <w:jc w:val="both"/>
        <w:rPr>
          <w:rFonts w:ascii="Times New Roman" w:hAnsi="Times New Roman" w:cs="Times New Roman"/>
          <w:sz w:val="22"/>
          <w:szCs w:val="22"/>
        </w:rPr>
      </w:pPr>
      <w:r w:rsidRPr="00ED27D6">
        <w:rPr>
          <w:rFonts w:ascii="Times New Roman" w:hAnsi="Times New Roman" w:cs="Times New Roman"/>
          <w:sz w:val="22"/>
          <w:szCs w:val="22"/>
        </w:rPr>
        <w:t>Every random step uses seed 67, so reruns produce identical files and models. Rendering a notebook (the Render button in RStudio, or quarto render in the Scripts folder) saves the output in Documentation/Rendered Documentation/; Scripts/_quarto.yml sets this</w:t>
      </w:r>
      <w:r w:rsidR="00824EE2" w:rsidRPr="00C25037">
        <w:rPr>
          <w:rFonts w:ascii="Times New Roman" w:hAnsi="Times New Roman" w:cs="Times New Roman"/>
          <w:sz w:val="22"/>
          <w:szCs w:val="22"/>
        </w:rPr>
        <w:t>.</w:t>
      </w:r>
    </w:p>
    <w:p w14:paraId="28CC1674" w14:textId="77777777" w:rsidR="00824EE2" w:rsidRPr="00C25037" w:rsidRDefault="00824EE2" w:rsidP="007A4099">
      <w:pPr>
        <w:pStyle w:val="Heading3"/>
        <w:numPr>
          <w:ilvl w:val="1"/>
          <w:numId w:val="25"/>
        </w:numPr>
        <w:rPr>
          <w:rFonts w:ascii="Times New Roman" w:hAnsi="Times New Roman" w:cs="Times New Roman"/>
          <w:color w:val="000000" w:themeColor="text1"/>
        </w:rPr>
      </w:pPr>
      <w:bookmarkStart w:id="25" w:name="_Toc243321420"/>
      <w:r w:rsidRPr="00C25037">
        <w:rPr>
          <w:rFonts w:ascii="Times New Roman" w:hAnsi="Times New Roman" w:cs="Times New Roman"/>
          <w:color w:val="000000" w:themeColor="text1"/>
        </w:rPr>
        <w:lastRenderedPageBreak/>
        <w:t>Running the Shiny app</w:t>
      </w:r>
      <w:bookmarkEnd w:id="25"/>
    </w:p>
    <w:p w14:paraId="74204C3F" w14:textId="154FC500" w:rsidR="00F46615" w:rsidRPr="00C25037" w:rsidRDefault="00824EE2" w:rsidP="00ED27D6">
      <w:pPr>
        <w:rPr>
          <w:rFonts w:ascii="Times New Roman" w:hAnsi="Times New Roman" w:cs="Times New Roman"/>
          <w:color w:val="000000" w:themeColor="text1"/>
          <w:sz w:val="22"/>
          <w:szCs w:val="22"/>
        </w:rPr>
      </w:pPr>
      <w:r w:rsidRPr="00C25037">
        <w:rPr>
          <w:rFonts w:ascii="Times New Roman" w:hAnsi="Times New Roman" w:cs="Times New Roman"/>
          <w:color w:val="000000" w:themeColor="text1"/>
          <w:sz w:val="22"/>
          <w:szCs w:val="22"/>
        </w:rPr>
        <w:t>From the project root,</w:t>
      </w:r>
      <w:r w:rsidR="00F46615" w:rsidRPr="00C25037">
        <w:rPr>
          <w:rFonts w:ascii="Times New Roman" w:hAnsi="Times New Roman" w:cs="Times New Roman"/>
        </w:rPr>
        <w:t xml:space="preserve"> </w:t>
      </w:r>
      <w:r w:rsidR="00F46615" w:rsidRPr="00C25037">
        <w:rPr>
          <w:rFonts w:ascii="Times New Roman" w:hAnsi="Times New Roman" w:cs="Times New Roman"/>
          <w:color w:val="000000" w:themeColor="text1"/>
          <w:sz w:val="22"/>
          <w:szCs w:val="22"/>
        </w:rPr>
        <w:t>run shiny::runApp("Shiny-App")</w:t>
      </w:r>
      <w:r w:rsidRPr="00C25037">
        <w:rPr>
          <w:rFonts w:ascii="Times New Roman" w:hAnsi="Times New Roman" w:cs="Times New Roman"/>
          <w:color w:val="000000" w:themeColor="text1"/>
          <w:sz w:val="22"/>
          <w:szCs w:val="22"/>
        </w:rPr>
        <w:t>. The app loads only</w:t>
      </w:r>
      <w:r w:rsidR="00F46615" w:rsidRPr="00C25037">
        <w:rPr>
          <w:rFonts w:ascii="Times New Roman" w:hAnsi="Times New Roman" w:cs="Times New Roman"/>
          <w:color w:val="000000" w:themeColor="text1"/>
          <w:sz w:val="22"/>
          <w:szCs w:val="22"/>
        </w:rPr>
        <w:t xml:space="preserve"> app_data.rds</w:t>
      </w:r>
      <w:r w:rsidRPr="00C25037">
        <w:rPr>
          <w:rFonts w:ascii="Times New Roman" w:hAnsi="Times New Roman" w:cs="Times New Roman"/>
          <w:color w:val="000000" w:themeColor="text1"/>
          <w:sz w:val="22"/>
          <w:szCs w:val="22"/>
        </w:rPr>
        <w:t xml:space="preserve">, so it contains no survey microdata. To try the Check new data page, upload </w:t>
      </w:r>
      <w:r w:rsidR="00F46615" w:rsidRPr="00C25037">
        <w:rPr>
          <w:rFonts w:ascii="Times New Roman" w:hAnsi="Times New Roman" w:cs="Times New Roman"/>
          <w:color w:val="000000" w:themeColor="text1"/>
          <w:sz w:val="22"/>
          <w:szCs w:val="22"/>
        </w:rPr>
        <w:t xml:space="preserve">Shiny-App/dummy_employment_test_data.csv </w:t>
      </w:r>
      <w:r w:rsidRPr="00C25037">
        <w:rPr>
          <w:rFonts w:ascii="Times New Roman" w:hAnsi="Times New Roman" w:cs="Times New Roman"/>
          <w:color w:val="000000" w:themeColor="text1"/>
          <w:sz w:val="22"/>
          <w:szCs w:val="22"/>
        </w:rPr>
        <w:t xml:space="preserve">or </w:t>
      </w:r>
      <w:r w:rsidR="00F46615" w:rsidRPr="00C25037">
        <w:rPr>
          <w:rFonts w:ascii="Times New Roman" w:hAnsi="Times New Roman" w:cs="Times New Roman"/>
          <w:color w:val="000000" w:themeColor="text1"/>
          <w:sz w:val="22"/>
          <w:szCs w:val="22"/>
        </w:rPr>
        <w:t>Datasets/Analytical/model_test.csv.</w:t>
      </w:r>
    </w:p>
    <w:p w14:paraId="388637CF" w14:textId="34812926" w:rsidR="00824EE2" w:rsidRPr="00C25037" w:rsidRDefault="00824EE2" w:rsidP="00824EE2">
      <w:pPr>
        <w:jc w:val="both"/>
        <w:rPr>
          <w:rFonts w:ascii="Times New Roman" w:hAnsi="Times New Roman" w:cs="Times New Roman"/>
          <w:sz w:val="22"/>
          <w:szCs w:val="22"/>
        </w:rPr>
      </w:pPr>
      <w:r w:rsidRPr="00C25037">
        <w:rPr>
          <w:rFonts w:ascii="Times New Roman" w:hAnsi="Times New Roman" w:cs="Times New Roman"/>
          <w:sz w:val="22"/>
          <w:szCs w:val="22"/>
        </w:rPr>
        <w:t xml:space="preserve">The app is also hosted at </w:t>
      </w:r>
      <w:hyperlink r:id="rId9" w:history="1">
        <w:r w:rsidR="00446FC9" w:rsidRPr="00C25037">
          <w:rPr>
            <w:rStyle w:val="Hyperlink"/>
            <w:rFonts w:ascii="Times New Roman" w:hAnsi="Times New Roman" w:cs="Times New Roman"/>
            <w:sz w:val="22"/>
            <w:szCs w:val="22"/>
          </w:rPr>
          <w:t>https://henri123.shinyapps.io/bin381-digital-access/</w:t>
        </w:r>
      </w:hyperlink>
      <w:r w:rsidR="00446FC9" w:rsidRPr="00C25037">
        <w:rPr>
          <w:rFonts w:ascii="Times New Roman" w:hAnsi="Times New Roman" w:cs="Times New Roman"/>
          <w:sz w:val="22"/>
          <w:szCs w:val="22"/>
        </w:rPr>
        <w:t xml:space="preserve"> </w:t>
      </w:r>
      <w:r w:rsidRPr="00C25037">
        <w:rPr>
          <w:rFonts w:ascii="Times New Roman" w:hAnsi="Times New Roman" w:cs="Times New Roman"/>
          <w:sz w:val="22"/>
          <w:szCs w:val="22"/>
        </w:rPr>
        <w:t>.</w:t>
      </w:r>
    </w:p>
    <w:p w14:paraId="1017C79C" w14:textId="525CAAA9" w:rsidR="00824EE2" w:rsidRPr="00C25037" w:rsidRDefault="00824EE2" w:rsidP="007A4099">
      <w:pPr>
        <w:pStyle w:val="Heading3"/>
        <w:numPr>
          <w:ilvl w:val="1"/>
          <w:numId w:val="25"/>
        </w:numPr>
        <w:rPr>
          <w:rFonts w:ascii="Times New Roman" w:hAnsi="Times New Roman" w:cs="Times New Roman"/>
          <w:color w:val="000000" w:themeColor="text1"/>
        </w:rPr>
      </w:pPr>
      <w:bookmarkStart w:id="26" w:name="_Toc243321421"/>
      <w:r w:rsidRPr="00C25037">
        <w:rPr>
          <w:rFonts w:ascii="Times New Roman" w:hAnsi="Times New Roman" w:cs="Times New Roman"/>
          <w:color w:val="000000" w:themeColor="text1"/>
        </w:rPr>
        <w:t xml:space="preserve">Check </w:t>
      </w:r>
      <w:r w:rsidR="007A4099" w:rsidRPr="00C25037">
        <w:rPr>
          <w:rFonts w:ascii="Times New Roman" w:hAnsi="Times New Roman" w:cs="Times New Roman"/>
          <w:color w:val="000000" w:themeColor="text1"/>
        </w:rPr>
        <w:t>that it ran correctly</w:t>
      </w:r>
      <w:bookmarkEnd w:id="26"/>
    </w:p>
    <w:tbl>
      <w:tblPr>
        <w:tblStyle w:val="TableGrid"/>
        <w:tblW w:w="0" w:type="auto"/>
        <w:tblLayout w:type="fixed"/>
        <w:tblLook w:val="0420" w:firstRow="1" w:lastRow="0" w:firstColumn="0" w:lastColumn="0" w:noHBand="0" w:noVBand="1"/>
      </w:tblPr>
      <w:tblGrid>
        <w:gridCol w:w="1914"/>
        <w:gridCol w:w="7445"/>
      </w:tblGrid>
      <w:tr w:rsidR="00824EE2" w:rsidRPr="00C25037" w14:paraId="4BE53BFD" w14:textId="77777777" w:rsidTr="00263A30">
        <w:trPr>
          <w:tblHeader/>
        </w:trPr>
        <w:tc>
          <w:tcPr>
            <w:tcW w:w="1914" w:type="dxa"/>
            <w:shd w:val="clear" w:color="auto" w:fill="F2F2F2"/>
          </w:tcPr>
          <w:p w14:paraId="7B51631E" w14:textId="77777777" w:rsidR="00824EE2" w:rsidRPr="00C25037" w:rsidRDefault="00824EE2" w:rsidP="00263A30">
            <w:pPr>
              <w:jc w:val="both"/>
              <w:rPr>
                <w:rFonts w:ascii="Times New Roman" w:hAnsi="Times New Roman" w:cs="Times New Roman"/>
              </w:rPr>
            </w:pPr>
            <w:r w:rsidRPr="00C25037">
              <w:rPr>
                <w:rFonts w:ascii="Times New Roman" w:hAnsi="Times New Roman" w:cs="Times New Roman"/>
              </w:rPr>
              <w:t>After step</w:t>
            </w:r>
          </w:p>
        </w:tc>
        <w:tc>
          <w:tcPr>
            <w:tcW w:w="7445" w:type="dxa"/>
            <w:shd w:val="clear" w:color="auto" w:fill="F2F2F2"/>
          </w:tcPr>
          <w:p w14:paraId="7C545F9E" w14:textId="77777777" w:rsidR="00824EE2" w:rsidRPr="00C25037" w:rsidRDefault="00824EE2" w:rsidP="00263A30">
            <w:pPr>
              <w:jc w:val="both"/>
              <w:rPr>
                <w:rFonts w:ascii="Times New Roman" w:hAnsi="Times New Roman" w:cs="Times New Roman"/>
              </w:rPr>
            </w:pPr>
            <w:r w:rsidRPr="00C25037">
              <w:rPr>
                <w:rFonts w:ascii="Times New Roman" w:hAnsi="Times New Roman" w:cs="Times New Roman"/>
              </w:rPr>
              <w:t>Expected result</w:t>
            </w:r>
          </w:p>
        </w:tc>
      </w:tr>
      <w:tr w:rsidR="00824EE2" w:rsidRPr="00C25037" w14:paraId="0A238753" w14:textId="77777777" w:rsidTr="00263A30">
        <w:tc>
          <w:tcPr>
            <w:tcW w:w="1914" w:type="dxa"/>
          </w:tcPr>
          <w:p w14:paraId="343B4209" w14:textId="77777777" w:rsidR="00824EE2" w:rsidRPr="00C25037" w:rsidRDefault="00824EE2" w:rsidP="00263A30">
            <w:pPr>
              <w:jc w:val="both"/>
              <w:rPr>
                <w:rFonts w:ascii="Times New Roman" w:hAnsi="Times New Roman" w:cs="Times New Roman"/>
              </w:rPr>
            </w:pPr>
            <w:r w:rsidRPr="00C25037">
              <w:rPr>
                <w:rFonts w:ascii="Times New Roman" w:hAnsi="Times New Roman" w:cs="Times New Roman"/>
              </w:rPr>
              <w:t>1</w:t>
            </w:r>
          </w:p>
        </w:tc>
        <w:tc>
          <w:tcPr>
            <w:tcW w:w="7445" w:type="dxa"/>
          </w:tcPr>
          <w:p w14:paraId="6061270A" w14:textId="77777777" w:rsidR="00824EE2" w:rsidRPr="00C25037" w:rsidRDefault="00824EE2" w:rsidP="00263A30">
            <w:pPr>
              <w:jc w:val="both"/>
              <w:rPr>
                <w:rFonts w:ascii="Times New Roman" w:hAnsi="Times New Roman" w:cs="Times New Roman"/>
              </w:rPr>
            </w:pPr>
            <w:r w:rsidRPr="00C25037">
              <w:rPr>
                <w:rFonts w:ascii="Times New Roman" w:hAnsi="Times New Roman" w:cs="Times New Roman"/>
              </w:rPr>
              <w:t>45,413 people in 19,780 households; 28,742 in the employment population (18,641 employed, 10,101 unemployed); 18,017 in the income population</w:t>
            </w:r>
          </w:p>
        </w:tc>
      </w:tr>
      <w:tr w:rsidR="00824EE2" w:rsidRPr="00C25037" w14:paraId="216C41AC" w14:textId="77777777" w:rsidTr="00263A30">
        <w:tc>
          <w:tcPr>
            <w:tcW w:w="1914" w:type="dxa"/>
          </w:tcPr>
          <w:p w14:paraId="100B22B8" w14:textId="77777777" w:rsidR="00824EE2" w:rsidRPr="00C25037" w:rsidRDefault="00824EE2" w:rsidP="00263A30">
            <w:pPr>
              <w:jc w:val="both"/>
              <w:rPr>
                <w:rFonts w:ascii="Times New Roman" w:hAnsi="Times New Roman" w:cs="Times New Roman"/>
              </w:rPr>
            </w:pPr>
            <w:r w:rsidRPr="00C25037">
              <w:rPr>
                <w:rFonts w:ascii="Times New Roman" w:hAnsi="Times New Roman" w:cs="Times New Roman"/>
              </w:rPr>
              <w:t>2</w:t>
            </w:r>
          </w:p>
        </w:tc>
        <w:tc>
          <w:tcPr>
            <w:tcW w:w="7445" w:type="dxa"/>
          </w:tcPr>
          <w:p w14:paraId="163F9CBA" w14:textId="77777777" w:rsidR="00824EE2" w:rsidRPr="00C25037" w:rsidRDefault="00824EE2" w:rsidP="00263A30">
            <w:pPr>
              <w:jc w:val="both"/>
              <w:rPr>
                <w:rFonts w:ascii="Times New Roman" w:hAnsi="Times New Roman" w:cs="Times New Roman"/>
              </w:rPr>
            </w:pPr>
            <w:r w:rsidRPr="00C25037">
              <w:rPr>
                <w:rFonts w:ascii="Times New Roman" w:hAnsi="Times New Roman" w:cs="Times New Roman"/>
              </w:rPr>
              <w:t>Employment 23,041 training and 5,701 test rows; income 14,371 training and 3,646 test rows</w:t>
            </w:r>
          </w:p>
        </w:tc>
      </w:tr>
      <w:tr w:rsidR="00824EE2" w:rsidRPr="00C25037" w14:paraId="08DECDEF" w14:textId="77777777" w:rsidTr="00263A30">
        <w:tc>
          <w:tcPr>
            <w:tcW w:w="1914" w:type="dxa"/>
          </w:tcPr>
          <w:p w14:paraId="51201C81" w14:textId="77777777" w:rsidR="00824EE2" w:rsidRPr="00C25037" w:rsidRDefault="00824EE2" w:rsidP="00263A30">
            <w:pPr>
              <w:jc w:val="both"/>
              <w:rPr>
                <w:rFonts w:ascii="Times New Roman" w:hAnsi="Times New Roman" w:cs="Times New Roman"/>
              </w:rPr>
            </w:pPr>
            <w:r w:rsidRPr="00C25037">
              <w:rPr>
                <w:rFonts w:ascii="Times New Roman" w:hAnsi="Times New Roman" w:cs="Times New Roman"/>
              </w:rPr>
              <w:t>5</w:t>
            </w:r>
          </w:p>
        </w:tc>
        <w:tc>
          <w:tcPr>
            <w:tcW w:w="7445" w:type="dxa"/>
          </w:tcPr>
          <w:p w14:paraId="57F26378" w14:textId="77777777" w:rsidR="00824EE2" w:rsidRPr="00C25037" w:rsidRDefault="00824EE2" w:rsidP="00263A30">
            <w:pPr>
              <w:jc w:val="both"/>
              <w:rPr>
                <w:rFonts w:ascii="Times New Roman" w:hAnsi="Times New Roman" w:cs="Times New Roman"/>
              </w:rPr>
            </w:pPr>
            <w:r w:rsidRPr="00C25037">
              <w:rPr>
                <w:rFonts w:ascii="Times New Roman" w:hAnsi="Times New Roman" w:cs="Times New Roman"/>
              </w:rPr>
              <w:t>Test AUC 0.765 (logistic regression, selected), 0.727 (baseline), 0.710 (decision tree) and 0.774 (random forest); threshold 0.639; interaction odds ratio 1.29 (95% CI 1.06 to 1.58), p = 0.013</w:t>
            </w:r>
          </w:p>
        </w:tc>
      </w:tr>
      <w:tr w:rsidR="00824EE2" w:rsidRPr="00C25037" w14:paraId="07B135D4" w14:textId="77777777" w:rsidTr="00263A30">
        <w:tc>
          <w:tcPr>
            <w:tcW w:w="1914" w:type="dxa"/>
          </w:tcPr>
          <w:p w14:paraId="668F0D68" w14:textId="77777777" w:rsidR="00824EE2" w:rsidRPr="00C25037" w:rsidRDefault="00824EE2" w:rsidP="00263A30">
            <w:pPr>
              <w:jc w:val="both"/>
              <w:rPr>
                <w:rFonts w:ascii="Times New Roman" w:hAnsi="Times New Roman" w:cs="Times New Roman"/>
              </w:rPr>
            </w:pPr>
            <w:r w:rsidRPr="00C25037">
              <w:rPr>
                <w:rFonts w:ascii="Times New Roman" w:hAnsi="Times New Roman" w:cs="Times New Roman"/>
              </w:rPr>
              <w:t>6</w:t>
            </w:r>
          </w:p>
        </w:tc>
        <w:tc>
          <w:tcPr>
            <w:tcW w:w="7445" w:type="dxa"/>
          </w:tcPr>
          <w:p w14:paraId="190248D8" w14:textId="77777777" w:rsidR="00824EE2" w:rsidRPr="00C25037" w:rsidRDefault="00824EE2" w:rsidP="00263A30">
            <w:pPr>
              <w:jc w:val="both"/>
              <w:rPr>
                <w:rFonts w:ascii="Times New Roman" w:hAnsi="Times New Roman" w:cs="Times New Roman"/>
              </w:rPr>
            </w:pPr>
            <w:r w:rsidRPr="00C25037">
              <w:rPr>
                <w:rStyle w:val="CodeChar"/>
                <w:rFonts w:ascii="Times New Roman" w:hAnsi="Times New Roman" w:cs="Times New Roman"/>
              </w:rPr>
              <w:t>app_data.rds</w:t>
            </w:r>
            <w:r w:rsidRPr="00C25037">
              <w:rPr>
                <w:rFonts w:ascii="Times New Roman" w:hAnsi="Times New Roman" w:cs="Times New Roman"/>
              </w:rPr>
              <w:t xml:space="preserve"> created in </w:t>
            </w:r>
            <w:r w:rsidRPr="00C25037">
              <w:rPr>
                <w:rStyle w:val="CodeChar"/>
                <w:rFonts w:ascii="Times New Roman" w:hAnsi="Times New Roman" w:cs="Times New Roman"/>
              </w:rPr>
              <w:t>Shiny-App/</w:t>
            </w:r>
          </w:p>
        </w:tc>
      </w:tr>
    </w:tbl>
    <w:p w14:paraId="1422E914" w14:textId="77777777" w:rsidR="00824EE2" w:rsidRPr="00C25037" w:rsidRDefault="00824EE2" w:rsidP="00AB6222">
      <w:pPr>
        <w:rPr>
          <w:rFonts w:ascii="Times New Roman" w:hAnsi="Times New Roman" w:cs="Times New Roman"/>
        </w:rPr>
      </w:pPr>
    </w:p>
    <w:p w14:paraId="7C78882F" w14:textId="593BEEC3" w:rsidR="00C25037" w:rsidRPr="00C25037" w:rsidRDefault="00C25037" w:rsidP="00C25037">
      <w:pPr>
        <w:pStyle w:val="Heading2"/>
        <w:numPr>
          <w:ilvl w:val="0"/>
          <w:numId w:val="25"/>
        </w:numPr>
        <w:rPr>
          <w:rFonts w:ascii="Times New Roman" w:hAnsi="Times New Roman" w:cs="Times New Roman"/>
          <w:color w:val="000000" w:themeColor="text1"/>
        </w:rPr>
      </w:pPr>
      <w:bookmarkStart w:id="27" w:name="_Toc243321422"/>
      <w:r w:rsidRPr="00C25037">
        <w:rPr>
          <w:rFonts w:ascii="Times New Roman" w:hAnsi="Times New Roman" w:cs="Times New Roman"/>
          <w:color w:val="000000" w:themeColor="text1"/>
        </w:rPr>
        <w:t>Monitoring</w:t>
      </w:r>
      <w:bookmarkEnd w:id="27"/>
    </w:p>
    <w:tbl>
      <w:tblPr>
        <w:tblStyle w:val="TableGrid"/>
        <w:tblW w:w="9026" w:type="dxa"/>
        <w:tblLayout w:type="fixed"/>
        <w:tblCellMar>
          <w:top w:w="28" w:type="dxa"/>
          <w:left w:w="85" w:type="dxa"/>
          <w:bottom w:w="28" w:type="dxa"/>
          <w:right w:w="85" w:type="dxa"/>
        </w:tblCellMar>
        <w:tblLook w:val="0420" w:firstRow="1" w:lastRow="0" w:firstColumn="0" w:lastColumn="0" w:noHBand="0" w:noVBand="1"/>
      </w:tblPr>
      <w:tblGrid>
        <w:gridCol w:w="2600"/>
        <w:gridCol w:w="1300"/>
        <w:gridCol w:w="1700"/>
        <w:gridCol w:w="1700"/>
        <w:gridCol w:w="1726"/>
      </w:tblGrid>
      <w:tr w:rsidR="00C25037" w:rsidRPr="00C25037" w14:paraId="7159462A" w14:textId="77777777" w:rsidTr="00263A30">
        <w:trPr>
          <w:cantSplit/>
          <w:tblHeader/>
        </w:trPr>
        <w:tc>
          <w:tcPr>
            <w:tcW w:w="2600" w:type="dxa"/>
            <w:shd w:val="clear" w:color="auto" w:fill="F2F2F2"/>
          </w:tcPr>
          <w:p w14:paraId="370D7407"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b/>
                <w:bCs/>
                <w:color w:val="000000" w:themeColor="text1"/>
                <w:sz w:val="20"/>
                <w:szCs w:val="20"/>
              </w:rPr>
              <w:t>Check</w:t>
            </w:r>
          </w:p>
        </w:tc>
        <w:tc>
          <w:tcPr>
            <w:tcW w:w="1300" w:type="dxa"/>
            <w:shd w:val="clear" w:color="auto" w:fill="F2F2F2"/>
          </w:tcPr>
          <w:p w14:paraId="1A28FB40"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b/>
                <w:bCs/>
                <w:color w:val="000000" w:themeColor="text1"/>
                <w:sz w:val="20"/>
                <w:szCs w:val="20"/>
              </w:rPr>
              <w:t>Test-set value</w:t>
            </w:r>
          </w:p>
        </w:tc>
        <w:tc>
          <w:tcPr>
            <w:tcW w:w="1700" w:type="dxa"/>
            <w:shd w:val="clear" w:color="auto" w:fill="F2F2F2"/>
          </w:tcPr>
          <w:p w14:paraId="313B7D66"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b/>
                <w:bCs/>
                <w:color w:val="000000" w:themeColor="text1"/>
                <w:sz w:val="20"/>
                <w:szCs w:val="20"/>
              </w:rPr>
              <w:t>OK</w:t>
            </w:r>
          </w:p>
        </w:tc>
        <w:tc>
          <w:tcPr>
            <w:tcW w:w="1700" w:type="dxa"/>
            <w:shd w:val="clear" w:color="auto" w:fill="F2F2F2"/>
          </w:tcPr>
          <w:p w14:paraId="52467FE8"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b/>
                <w:bCs/>
                <w:color w:val="000000" w:themeColor="text1"/>
                <w:sz w:val="20"/>
                <w:szCs w:val="20"/>
              </w:rPr>
              <w:t>Investigate</w:t>
            </w:r>
          </w:p>
        </w:tc>
        <w:tc>
          <w:tcPr>
            <w:tcW w:w="1726" w:type="dxa"/>
            <w:shd w:val="clear" w:color="auto" w:fill="F2F2F2"/>
          </w:tcPr>
          <w:p w14:paraId="75A5B68D"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b/>
                <w:bCs/>
                <w:color w:val="000000" w:themeColor="text1"/>
                <w:sz w:val="20"/>
                <w:szCs w:val="20"/>
              </w:rPr>
              <w:t>Action needed</w:t>
            </w:r>
          </w:p>
        </w:tc>
      </w:tr>
      <w:tr w:rsidR="00C25037" w:rsidRPr="00C25037" w14:paraId="25067212" w14:textId="77777777" w:rsidTr="00263A30">
        <w:trPr>
          <w:cantSplit/>
        </w:trPr>
        <w:tc>
          <w:tcPr>
            <w:tcW w:w="2600" w:type="dxa"/>
          </w:tcPr>
          <w:p w14:paraId="08E5BEB5"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AUC</w:t>
            </w:r>
          </w:p>
        </w:tc>
        <w:tc>
          <w:tcPr>
            <w:tcW w:w="1300" w:type="dxa"/>
          </w:tcPr>
          <w:p w14:paraId="70D1EC8F"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0.765</w:t>
            </w:r>
          </w:p>
        </w:tc>
        <w:tc>
          <w:tcPr>
            <w:tcW w:w="1700" w:type="dxa"/>
          </w:tcPr>
          <w:p w14:paraId="406D1CBD"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0.715 or higher</w:t>
            </w:r>
          </w:p>
        </w:tc>
        <w:tc>
          <w:tcPr>
            <w:tcW w:w="1700" w:type="dxa"/>
          </w:tcPr>
          <w:p w14:paraId="34F462FD"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0.70 to 0.715</w:t>
            </w:r>
          </w:p>
        </w:tc>
        <w:tc>
          <w:tcPr>
            <w:tcW w:w="1726" w:type="dxa"/>
          </w:tcPr>
          <w:p w14:paraId="1E866612"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Below 0.70</w:t>
            </w:r>
          </w:p>
        </w:tc>
      </w:tr>
      <w:tr w:rsidR="00C25037" w:rsidRPr="00C25037" w14:paraId="3C21150E" w14:textId="77777777" w:rsidTr="00263A30">
        <w:trPr>
          <w:cantSplit/>
        </w:trPr>
        <w:tc>
          <w:tcPr>
            <w:tcW w:w="2600" w:type="dxa"/>
          </w:tcPr>
          <w:p w14:paraId="0352D27E"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Balanced accuracy</w:t>
            </w:r>
          </w:p>
        </w:tc>
        <w:tc>
          <w:tcPr>
            <w:tcW w:w="1300" w:type="dxa"/>
          </w:tcPr>
          <w:p w14:paraId="1B61D6DC"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0.693</w:t>
            </w:r>
          </w:p>
        </w:tc>
        <w:tc>
          <w:tcPr>
            <w:tcW w:w="1700" w:type="dxa"/>
          </w:tcPr>
          <w:p w14:paraId="137C7A69"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0.65 or higher</w:t>
            </w:r>
          </w:p>
        </w:tc>
        <w:tc>
          <w:tcPr>
            <w:tcW w:w="1700" w:type="dxa"/>
          </w:tcPr>
          <w:p w14:paraId="2970D960"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0.60 to 0.65</w:t>
            </w:r>
          </w:p>
        </w:tc>
        <w:tc>
          <w:tcPr>
            <w:tcW w:w="1726" w:type="dxa"/>
          </w:tcPr>
          <w:p w14:paraId="694FF96F"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Below 0.60</w:t>
            </w:r>
          </w:p>
        </w:tc>
      </w:tr>
      <w:tr w:rsidR="00C25037" w:rsidRPr="00C25037" w14:paraId="4BE8A939" w14:textId="77777777" w:rsidTr="00263A30">
        <w:trPr>
          <w:cantSplit/>
        </w:trPr>
        <w:tc>
          <w:tcPr>
            <w:tcW w:w="2600" w:type="dxa"/>
          </w:tcPr>
          <w:p w14:paraId="5C318BFB"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Brier score</w:t>
            </w:r>
          </w:p>
        </w:tc>
        <w:tc>
          <w:tcPr>
            <w:tcW w:w="1300" w:type="dxa"/>
          </w:tcPr>
          <w:p w14:paraId="73D40A7A"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0.183</w:t>
            </w:r>
          </w:p>
        </w:tc>
        <w:tc>
          <w:tcPr>
            <w:tcW w:w="1700" w:type="dxa"/>
          </w:tcPr>
          <w:p w14:paraId="28A2D28C"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0.20 or lower</w:t>
            </w:r>
          </w:p>
        </w:tc>
        <w:tc>
          <w:tcPr>
            <w:tcW w:w="1700" w:type="dxa"/>
          </w:tcPr>
          <w:p w14:paraId="097411D0"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0.20 to 0.22</w:t>
            </w:r>
          </w:p>
        </w:tc>
        <w:tc>
          <w:tcPr>
            <w:tcW w:w="1726" w:type="dxa"/>
          </w:tcPr>
          <w:p w14:paraId="44DC20F1"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Above 0.22</w:t>
            </w:r>
          </w:p>
        </w:tc>
      </w:tr>
      <w:tr w:rsidR="00C25037" w:rsidRPr="00C25037" w14:paraId="54C9B5C5" w14:textId="77777777" w:rsidTr="00263A30">
        <w:trPr>
          <w:cantSplit/>
        </w:trPr>
        <w:tc>
          <w:tcPr>
            <w:tcW w:w="2600" w:type="dxa"/>
          </w:tcPr>
          <w:p w14:paraId="37B0CA39"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Calibration gap</w:t>
            </w:r>
          </w:p>
        </w:tc>
        <w:tc>
          <w:tcPr>
            <w:tcW w:w="1300" w:type="dxa"/>
          </w:tcPr>
          <w:p w14:paraId="144AB05F"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0.005</w:t>
            </w:r>
          </w:p>
        </w:tc>
        <w:tc>
          <w:tcPr>
            <w:tcW w:w="1700" w:type="dxa"/>
          </w:tcPr>
          <w:p w14:paraId="105CE0D1"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Within ±0.03</w:t>
            </w:r>
          </w:p>
        </w:tc>
        <w:tc>
          <w:tcPr>
            <w:tcW w:w="1700" w:type="dxa"/>
          </w:tcPr>
          <w:p w14:paraId="56295D29"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±0.03 to ±0.05</w:t>
            </w:r>
          </w:p>
        </w:tc>
        <w:tc>
          <w:tcPr>
            <w:tcW w:w="1726" w:type="dxa"/>
          </w:tcPr>
          <w:p w14:paraId="0BE7C052"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Beyond ±0.05</w:t>
            </w:r>
          </w:p>
        </w:tc>
      </w:tr>
      <w:tr w:rsidR="00C25037" w:rsidRPr="00C25037" w14:paraId="4D899450" w14:textId="77777777" w:rsidTr="00263A30">
        <w:trPr>
          <w:cantSplit/>
        </w:trPr>
        <w:tc>
          <w:tcPr>
            <w:tcW w:w="2600" w:type="dxa"/>
          </w:tcPr>
          <w:p w14:paraId="594F384E"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Drift in the mix of people</w:t>
            </w:r>
          </w:p>
        </w:tc>
        <w:tc>
          <w:tcPr>
            <w:tcW w:w="1300" w:type="dxa"/>
          </w:tcPr>
          <w:p w14:paraId="4F2FFE33"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About 0</w:t>
            </w:r>
          </w:p>
        </w:tc>
        <w:tc>
          <w:tcPr>
            <w:tcW w:w="1700" w:type="dxa"/>
          </w:tcPr>
          <w:p w14:paraId="7F37B9A6"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Below 0.10</w:t>
            </w:r>
          </w:p>
        </w:tc>
        <w:tc>
          <w:tcPr>
            <w:tcW w:w="1700" w:type="dxa"/>
          </w:tcPr>
          <w:p w14:paraId="17DA0E51"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0.10 to 0.25</w:t>
            </w:r>
          </w:p>
        </w:tc>
        <w:tc>
          <w:tcPr>
            <w:tcW w:w="1726" w:type="dxa"/>
          </w:tcPr>
          <w:p w14:paraId="2363FA64"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Above 0.25</w:t>
            </w:r>
          </w:p>
        </w:tc>
      </w:tr>
      <w:tr w:rsidR="00C25037" w:rsidRPr="00C25037" w14:paraId="52EB62AF" w14:textId="77777777" w:rsidTr="00263A30">
        <w:trPr>
          <w:cantSplit/>
        </w:trPr>
        <w:tc>
          <w:tcPr>
            <w:tcW w:w="2600" w:type="dxa"/>
          </w:tcPr>
          <w:p w14:paraId="320B8D91"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Widening of the AUC gap between population groups</w:t>
            </w:r>
          </w:p>
        </w:tc>
        <w:tc>
          <w:tcPr>
            <w:tcW w:w="1300" w:type="dxa"/>
          </w:tcPr>
          <w:p w14:paraId="0042B89D"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0.133</w:t>
            </w:r>
          </w:p>
        </w:tc>
        <w:tc>
          <w:tcPr>
            <w:tcW w:w="1700" w:type="dxa"/>
          </w:tcPr>
          <w:p w14:paraId="1AB116B6"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Up to +0.05</w:t>
            </w:r>
          </w:p>
        </w:tc>
        <w:tc>
          <w:tcPr>
            <w:tcW w:w="1700" w:type="dxa"/>
          </w:tcPr>
          <w:p w14:paraId="16C0F606"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+0.05 to +0.10</w:t>
            </w:r>
          </w:p>
        </w:tc>
        <w:tc>
          <w:tcPr>
            <w:tcW w:w="1726" w:type="dxa"/>
          </w:tcPr>
          <w:p w14:paraId="03AB04FF" w14:textId="77777777" w:rsidR="00C25037" w:rsidRPr="00C25037" w:rsidRDefault="00C25037" w:rsidP="00263A30">
            <w:pPr>
              <w:spacing w:after="0" w:line="240" w:lineRule="auto"/>
              <w:rPr>
                <w:rFonts w:ascii="Times New Roman" w:hAnsi="Times New Roman" w:cs="Times New Roman"/>
                <w:color w:val="000000" w:themeColor="text1"/>
                <w:sz w:val="20"/>
                <w:szCs w:val="20"/>
              </w:rPr>
            </w:pPr>
            <w:r w:rsidRPr="00C25037">
              <w:rPr>
                <w:rFonts w:ascii="Times New Roman" w:hAnsi="Times New Roman" w:cs="Times New Roman"/>
                <w:color w:val="000000" w:themeColor="text1"/>
                <w:sz w:val="20"/>
                <w:szCs w:val="20"/>
              </w:rPr>
              <w:t>Above +0.10</w:t>
            </w:r>
          </w:p>
        </w:tc>
      </w:tr>
    </w:tbl>
    <w:p w14:paraId="489238D6" w14:textId="09127C78" w:rsidR="00D04FA1" w:rsidRDefault="00D04FA1" w:rsidP="00AB6222">
      <w:r>
        <w:t xml:space="preserve">Retrain when Statistics South Africa releases a new survey wave or any check shows “Action needed”, by rerunning notebooks 2.1 to 3.4. Retire the model if retraining cannot bring the AUC back above 0.70, if the education or internet questions change, if the interaction stops being significant in later waves, or if it starts being used for decisions about individuals </w:t>
      </w:r>
    </w:p>
    <w:p w14:paraId="35697881" w14:textId="27501FF5" w:rsidR="00800139" w:rsidRDefault="00800139" w:rsidP="00800139">
      <w:pPr>
        <w:pStyle w:val="Heading2"/>
        <w:numPr>
          <w:ilvl w:val="0"/>
          <w:numId w:val="25"/>
        </w:numPr>
        <w:rPr>
          <w:color w:val="000000" w:themeColor="text1"/>
        </w:rPr>
      </w:pPr>
      <w:bookmarkStart w:id="28" w:name="_Toc243321423"/>
      <w:r w:rsidRPr="00800139">
        <w:rPr>
          <w:color w:val="000000" w:themeColor="text1"/>
        </w:rPr>
        <w:t>AI Usage Log</w:t>
      </w:r>
      <w:bookmarkEnd w:id="28"/>
    </w:p>
    <w:p w14:paraId="26A17C8C" w14:textId="542AF844" w:rsidR="00800139" w:rsidRPr="00800139" w:rsidRDefault="00800139" w:rsidP="00800139">
      <w:r>
        <w:t>For this project, we used Claude, if we struggled to interpret any values we got from models, or needed any help with writing code Claude was used. We also used Claude to help write the documents, since it has a better vocabulary and is better at structuring sentences th</w:t>
      </w:r>
      <w:r w:rsidR="00374B78">
        <w:t>a</w:t>
      </w:r>
      <w:r>
        <w:t xml:space="preserve">n us. It also helped us with a colour scheme for the </w:t>
      </w:r>
      <w:r w:rsidR="00B37139">
        <w:t>P</w:t>
      </w:r>
      <w:r>
        <w:t xml:space="preserve">ower </w:t>
      </w:r>
      <w:r w:rsidR="00B37139">
        <w:t>BI</w:t>
      </w:r>
      <w:r>
        <w:t>, and helped us pick models. After Claude produced work for us we would read through it make sure everything it was saying was correct and that it worked.</w:t>
      </w:r>
    </w:p>
    <w:sectPr w:rsidR="00800139" w:rsidRPr="00800139" w:rsidSect="008F2934">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FFBFD" w14:textId="77777777" w:rsidR="00F40147" w:rsidRPr="00C96FD3" w:rsidRDefault="00F40147" w:rsidP="004F58F1">
      <w:pPr>
        <w:spacing w:after="0" w:line="240" w:lineRule="auto"/>
      </w:pPr>
      <w:r w:rsidRPr="00C96FD3">
        <w:separator/>
      </w:r>
    </w:p>
  </w:endnote>
  <w:endnote w:type="continuationSeparator" w:id="0">
    <w:p w14:paraId="2A89B341" w14:textId="77777777" w:rsidR="00F40147" w:rsidRPr="00C96FD3" w:rsidRDefault="00F40147" w:rsidP="004F58F1">
      <w:pPr>
        <w:spacing w:after="0" w:line="240" w:lineRule="auto"/>
      </w:pPr>
      <w:r w:rsidRPr="00C96F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368752"/>
      <w:docPartObj>
        <w:docPartGallery w:val="Page Numbers (Bottom of Page)"/>
        <w:docPartUnique/>
      </w:docPartObj>
    </w:sdtPr>
    <w:sdtEndPr>
      <w:rPr>
        <w:color w:val="7F7F7F" w:themeColor="background1" w:themeShade="7F"/>
        <w:spacing w:val="60"/>
      </w:rPr>
    </w:sdtEndPr>
    <w:sdtContent>
      <w:p w14:paraId="724CF329" w14:textId="6BA37970" w:rsidR="008F2934" w:rsidRDefault="008F293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ED46990" w14:textId="77777777" w:rsidR="008F2934" w:rsidRDefault="008F29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1F867" w14:textId="77777777" w:rsidR="00F40147" w:rsidRPr="00C96FD3" w:rsidRDefault="00F40147" w:rsidP="004F58F1">
      <w:pPr>
        <w:spacing w:after="0" w:line="240" w:lineRule="auto"/>
      </w:pPr>
      <w:r w:rsidRPr="00C96FD3">
        <w:separator/>
      </w:r>
    </w:p>
  </w:footnote>
  <w:footnote w:type="continuationSeparator" w:id="0">
    <w:p w14:paraId="71893C3E" w14:textId="77777777" w:rsidR="00F40147" w:rsidRPr="00C96FD3" w:rsidRDefault="00F40147" w:rsidP="004F58F1">
      <w:pPr>
        <w:spacing w:after="0" w:line="240" w:lineRule="auto"/>
      </w:pPr>
      <w:r w:rsidRPr="00C96FD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BD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FA759C"/>
    <w:multiLevelType w:val="multilevel"/>
    <w:tmpl w:val="F9BC3542"/>
    <w:lvl w:ilvl="0">
      <w:start w:val="8"/>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 w15:restartNumberingAfterBreak="0">
    <w:nsid w:val="02D256FA"/>
    <w:multiLevelType w:val="hybridMultilevel"/>
    <w:tmpl w:val="F024367C"/>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0B0E3D08"/>
    <w:multiLevelType w:val="hybridMultilevel"/>
    <w:tmpl w:val="8652591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10234016"/>
    <w:multiLevelType w:val="hybridMultilevel"/>
    <w:tmpl w:val="26667EA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13DD4950"/>
    <w:multiLevelType w:val="hybridMultilevel"/>
    <w:tmpl w:val="258017F0"/>
    <w:lvl w:ilvl="0" w:tplc="1C090015">
      <w:start w:val="1"/>
      <w:numFmt w:val="upp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15092B57"/>
    <w:multiLevelType w:val="hybridMultilevel"/>
    <w:tmpl w:val="DCE6F6F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5351638"/>
    <w:multiLevelType w:val="hybridMultilevel"/>
    <w:tmpl w:val="224869B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2E315188"/>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EDE46F9"/>
    <w:multiLevelType w:val="hybridMultilevel"/>
    <w:tmpl w:val="E316421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35968869"/>
    <w:multiLevelType w:val="hybridMultilevel"/>
    <w:tmpl w:val="FFFFFFFF"/>
    <w:lvl w:ilvl="0" w:tplc="52DC1AF0">
      <w:start w:val="1"/>
      <w:numFmt w:val="decimal"/>
      <w:lvlText w:val="%1."/>
      <w:lvlJc w:val="left"/>
      <w:pPr>
        <w:ind w:left="420" w:hanging="420"/>
      </w:pPr>
    </w:lvl>
    <w:lvl w:ilvl="1" w:tplc="E2208FA8">
      <w:start w:val="1"/>
      <w:numFmt w:val="lowerLetter"/>
      <w:lvlText w:val="%2."/>
      <w:lvlJc w:val="left"/>
      <w:pPr>
        <w:ind w:left="840" w:hanging="420"/>
      </w:pPr>
    </w:lvl>
    <w:lvl w:ilvl="2" w:tplc="ABAA3046">
      <w:start w:val="1"/>
      <w:numFmt w:val="lowerRoman"/>
      <w:lvlText w:val="%3."/>
      <w:lvlJc w:val="right"/>
      <w:pPr>
        <w:ind w:left="1260" w:hanging="420"/>
      </w:pPr>
    </w:lvl>
    <w:lvl w:ilvl="3" w:tplc="5B206166">
      <w:start w:val="1"/>
      <w:numFmt w:val="decimal"/>
      <w:lvlText w:val="%4."/>
      <w:lvlJc w:val="left"/>
      <w:pPr>
        <w:ind w:left="1680" w:hanging="420"/>
      </w:pPr>
    </w:lvl>
    <w:lvl w:ilvl="4" w:tplc="FE8A9316">
      <w:start w:val="1"/>
      <w:numFmt w:val="lowerLetter"/>
      <w:lvlText w:val="%5."/>
      <w:lvlJc w:val="left"/>
      <w:pPr>
        <w:ind w:left="2100" w:hanging="420"/>
      </w:pPr>
    </w:lvl>
    <w:lvl w:ilvl="5" w:tplc="5A028A60">
      <w:start w:val="1"/>
      <w:numFmt w:val="lowerRoman"/>
      <w:lvlText w:val="%6."/>
      <w:lvlJc w:val="right"/>
      <w:pPr>
        <w:ind w:left="2520" w:hanging="420"/>
      </w:pPr>
    </w:lvl>
    <w:lvl w:ilvl="6" w:tplc="24B22D4E">
      <w:start w:val="1"/>
      <w:numFmt w:val="decimal"/>
      <w:lvlText w:val="%7."/>
      <w:lvlJc w:val="left"/>
      <w:pPr>
        <w:ind w:left="2940" w:hanging="420"/>
      </w:pPr>
    </w:lvl>
    <w:lvl w:ilvl="7" w:tplc="634A6AF4">
      <w:start w:val="1"/>
      <w:numFmt w:val="lowerLetter"/>
      <w:lvlText w:val="%8."/>
      <w:lvlJc w:val="left"/>
      <w:pPr>
        <w:ind w:left="3360" w:hanging="420"/>
      </w:pPr>
    </w:lvl>
    <w:lvl w:ilvl="8" w:tplc="A07AEB18">
      <w:start w:val="1"/>
      <w:numFmt w:val="lowerRoman"/>
      <w:lvlText w:val="%9."/>
      <w:lvlJc w:val="right"/>
      <w:pPr>
        <w:ind w:left="3780" w:hanging="420"/>
      </w:pPr>
    </w:lvl>
  </w:abstractNum>
  <w:abstractNum w:abstractNumId="11" w15:restartNumberingAfterBreak="0">
    <w:nsid w:val="36B33BF3"/>
    <w:multiLevelType w:val="hybridMultilevel"/>
    <w:tmpl w:val="35265E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8CC044F"/>
    <w:multiLevelType w:val="multilevel"/>
    <w:tmpl w:val="D00A9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C55FF0"/>
    <w:multiLevelType w:val="hybridMultilevel"/>
    <w:tmpl w:val="546C0C1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58BD0BBB"/>
    <w:multiLevelType w:val="multilevel"/>
    <w:tmpl w:val="0DF25032"/>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BA51747"/>
    <w:multiLevelType w:val="multilevel"/>
    <w:tmpl w:val="448A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A5106"/>
    <w:multiLevelType w:val="multilevel"/>
    <w:tmpl w:val="37B4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9B3238"/>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95F23BC"/>
    <w:multiLevelType w:val="multilevel"/>
    <w:tmpl w:val="4EF0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D02119"/>
    <w:multiLevelType w:val="multilevel"/>
    <w:tmpl w:val="0C624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C926DF"/>
    <w:multiLevelType w:val="multilevel"/>
    <w:tmpl w:val="E4009454"/>
    <w:lvl w:ilvl="0">
      <w:start w:val="8"/>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B9E24D1"/>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EC7E528"/>
    <w:multiLevelType w:val="hybridMultilevel"/>
    <w:tmpl w:val="FFFFFFFF"/>
    <w:lvl w:ilvl="0" w:tplc="6FE065D8">
      <w:start w:val="1"/>
      <w:numFmt w:val="bullet"/>
      <w:lvlText w:val=""/>
      <w:lvlJc w:val="left"/>
      <w:pPr>
        <w:ind w:left="420" w:hanging="420"/>
      </w:pPr>
      <w:rPr>
        <w:rFonts w:ascii="Symbol" w:hAnsi="Symbol" w:hint="default"/>
      </w:rPr>
    </w:lvl>
    <w:lvl w:ilvl="1" w:tplc="720EEDC2">
      <w:start w:val="1"/>
      <w:numFmt w:val="bullet"/>
      <w:lvlText w:val="o"/>
      <w:lvlJc w:val="left"/>
      <w:pPr>
        <w:ind w:left="840" w:hanging="420"/>
      </w:pPr>
      <w:rPr>
        <w:rFonts w:ascii="Courier New" w:hAnsi="Courier New" w:hint="default"/>
      </w:rPr>
    </w:lvl>
    <w:lvl w:ilvl="2" w:tplc="AD5C337A">
      <w:start w:val="1"/>
      <w:numFmt w:val="bullet"/>
      <w:lvlText w:val=""/>
      <w:lvlJc w:val="left"/>
      <w:pPr>
        <w:ind w:left="1260" w:hanging="420"/>
      </w:pPr>
      <w:rPr>
        <w:rFonts w:ascii="Wingdings" w:hAnsi="Wingdings" w:hint="default"/>
      </w:rPr>
    </w:lvl>
    <w:lvl w:ilvl="3" w:tplc="2EAE30F6">
      <w:start w:val="1"/>
      <w:numFmt w:val="bullet"/>
      <w:lvlText w:val=""/>
      <w:lvlJc w:val="left"/>
      <w:pPr>
        <w:ind w:left="1680" w:hanging="420"/>
      </w:pPr>
      <w:rPr>
        <w:rFonts w:ascii="Symbol" w:hAnsi="Symbol" w:hint="default"/>
      </w:rPr>
    </w:lvl>
    <w:lvl w:ilvl="4" w:tplc="DAE4150A">
      <w:start w:val="1"/>
      <w:numFmt w:val="bullet"/>
      <w:lvlText w:val="o"/>
      <w:lvlJc w:val="left"/>
      <w:pPr>
        <w:ind w:left="2100" w:hanging="420"/>
      </w:pPr>
      <w:rPr>
        <w:rFonts w:ascii="Courier New" w:hAnsi="Courier New" w:hint="default"/>
      </w:rPr>
    </w:lvl>
    <w:lvl w:ilvl="5" w:tplc="6408107A">
      <w:start w:val="1"/>
      <w:numFmt w:val="bullet"/>
      <w:lvlText w:val=""/>
      <w:lvlJc w:val="left"/>
      <w:pPr>
        <w:ind w:left="2520" w:hanging="420"/>
      </w:pPr>
      <w:rPr>
        <w:rFonts w:ascii="Wingdings" w:hAnsi="Wingdings" w:hint="default"/>
      </w:rPr>
    </w:lvl>
    <w:lvl w:ilvl="6" w:tplc="556A238A">
      <w:start w:val="1"/>
      <w:numFmt w:val="bullet"/>
      <w:lvlText w:val=""/>
      <w:lvlJc w:val="left"/>
      <w:pPr>
        <w:ind w:left="2940" w:hanging="420"/>
      </w:pPr>
      <w:rPr>
        <w:rFonts w:ascii="Symbol" w:hAnsi="Symbol" w:hint="default"/>
      </w:rPr>
    </w:lvl>
    <w:lvl w:ilvl="7" w:tplc="CD62CD62">
      <w:start w:val="1"/>
      <w:numFmt w:val="bullet"/>
      <w:lvlText w:val="o"/>
      <w:lvlJc w:val="left"/>
      <w:pPr>
        <w:ind w:left="3360" w:hanging="420"/>
      </w:pPr>
      <w:rPr>
        <w:rFonts w:ascii="Courier New" w:hAnsi="Courier New" w:hint="default"/>
      </w:rPr>
    </w:lvl>
    <w:lvl w:ilvl="8" w:tplc="CEA2A310">
      <w:start w:val="1"/>
      <w:numFmt w:val="bullet"/>
      <w:lvlText w:val=""/>
      <w:lvlJc w:val="left"/>
      <w:pPr>
        <w:ind w:left="3780" w:hanging="420"/>
      </w:pPr>
      <w:rPr>
        <w:rFonts w:ascii="Wingdings" w:hAnsi="Wingdings" w:hint="default"/>
      </w:rPr>
    </w:lvl>
  </w:abstractNum>
  <w:num w:numId="1" w16cid:durableId="1001003117">
    <w:abstractNumId w:val="10"/>
  </w:num>
  <w:num w:numId="2" w16cid:durableId="334384636">
    <w:abstractNumId w:val="22"/>
  </w:num>
  <w:num w:numId="3" w16cid:durableId="2091736347">
    <w:abstractNumId w:val="4"/>
  </w:num>
  <w:num w:numId="4" w16cid:durableId="1139344179">
    <w:abstractNumId w:val="12"/>
  </w:num>
  <w:num w:numId="5" w16cid:durableId="1695569303">
    <w:abstractNumId w:val="18"/>
  </w:num>
  <w:num w:numId="6" w16cid:durableId="1082752821">
    <w:abstractNumId w:val="15"/>
  </w:num>
  <w:num w:numId="7" w16cid:durableId="33358386">
    <w:abstractNumId w:val="16"/>
  </w:num>
  <w:num w:numId="8" w16cid:durableId="958219369">
    <w:abstractNumId w:val="13"/>
  </w:num>
  <w:num w:numId="9" w16cid:durableId="272441536">
    <w:abstractNumId w:val="19"/>
  </w:num>
  <w:num w:numId="10" w16cid:durableId="881743650">
    <w:abstractNumId w:val="2"/>
  </w:num>
  <w:num w:numId="11" w16cid:durableId="605698484">
    <w:abstractNumId w:val="17"/>
  </w:num>
  <w:num w:numId="12" w16cid:durableId="2143106912">
    <w:abstractNumId w:val="9"/>
  </w:num>
  <w:num w:numId="13" w16cid:durableId="1072390437">
    <w:abstractNumId w:val="1"/>
  </w:num>
  <w:num w:numId="14" w16cid:durableId="474682567">
    <w:abstractNumId w:val="14"/>
  </w:num>
  <w:num w:numId="15" w16cid:durableId="513540578">
    <w:abstractNumId w:val="21"/>
  </w:num>
  <w:num w:numId="16" w16cid:durableId="1799907501">
    <w:abstractNumId w:val="0"/>
  </w:num>
  <w:num w:numId="17" w16cid:durableId="1911697078">
    <w:abstractNumId w:val="7"/>
  </w:num>
  <w:num w:numId="18" w16cid:durableId="900334024">
    <w:abstractNumId w:val="6"/>
  </w:num>
  <w:num w:numId="19" w16cid:durableId="1088766827">
    <w:abstractNumId w:val="18"/>
  </w:num>
  <w:num w:numId="20" w16cid:durableId="19244836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17208235">
    <w:abstractNumId w:val="12"/>
    <w:lvlOverride w:ilvl="0">
      <w:startOverride w:val="1"/>
    </w:lvlOverride>
  </w:num>
  <w:num w:numId="22" w16cid:durableId="425005027">
    <w:abstractNumId w:val="8"/>
  </w:num>
  <w:num w:numId="23" w16cid:durableId="2001544842">
    <w:abstractNumId w:val="20"/>
  </w:num>
  <w:num w:numId="24" w16cid:durableId="1860116742">
    <w:abstractNumId w:val="3"/>
  </w:num>
  <w:num w:numId="25" w16cid:durableId="1441950924">
    <w:abstractNumId w:val="5"/>
  </w:num>
  <w:num w:numId="26" w16cid:durableId="19865451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D51"/>
    <w:rsid w:val="0000292A"/>
    <w:rsid w:val="00002C88"/>
    <w:rsid w:val="00006BE2"/>
    <w:rsid w:val="0001217B"/>
    <w:rsid w:val="00015291"/>
    <w:rsid w:val="00021AD7"/>
    <w:rsid w:val="00023EC5"/>
    <w:rsid w:val="0002597C"/>
    <w:rsid w:val="00027869"/>
    <w:rsid w:val="00027B21"/>
    <w:rsid w:val="00037586"/>
    <w:rsid w:val="00042262"/>
    <w:rsid w:val="000430BD"/>
    <w:rsid w:val="0005383D"/>
    <w:rsid w:val="00054700"/>
    <w:rsid w:val="000576BF"/>
    <w:rsid w:val="00067E36"/>
    <w:rsid w:val="00072B87"/>
    <w:rsid w:val="00072E93"/>
    <w:rsid w:val="00080D51"/>
    <w:rsid w:val="00081B72"/>
    <w:rsid w:val="000820E1"/>
    <w:rsid w:val="00083C54"/>
    <w:rsid w:val="0008513A"/>
    <w:rsid w:val="00087590"/>
    <w:rsid w:val="00091895"/>
    <w:rsid w:val="00092C11"/>
    <w:rsid w:val="0009497B"/>
    <w:rsid w:val="00095A40"/>
    <w:rsid w:val="00095B62"/>
    <w:rsid w:val="000964FF"/>
    <w:rsid w:val="00096F82"/>
    <w:rsid w:val="000A3E23"/>
    <w:rsid w:val="000A6754"/>
    <w:rsid w:val="000B1A72"/>
    <w:rsid w:val="000B2BAD"/>
    <w:rsid w:val="000B41A8"/>
    <w:rsid w:val="000B526F"/>
    <w:rsid w:val="000B6AAE"/>
    <w:rsid w:val="000C0686"/>
    <w:rsid w:val="000C27D3"/>
    <w:rsid w:val="000C4B80"/>
    <w:rsid w:val="000C6E35"/>
    <w:rsid w:val="000D38C2"/>
    <w:rsid w:val="000D470A"/>
    <w:rsid w:val="000D4A20"/>
    <w:rsid w:val="000E1A40"/>
    <w:rsid w:val="000E1EB0"/>
    <w:rsid w:val="000E2F7C"/>
    <w:rsid w:val="000F3A73"/>
    <w:rsid w:val="000F61DD"/>
    <w:rsid w:val="000F6954"/>
    <w:rsid w:val="000F6D73"/>
    <w:rsid w:val="000F7B18"/>
    <w:rsid w:val="001030C7"/>
    <w:rsid w:val="00114D22"/>
    <w:rsid w:val="00114D4B"/>
    <w:rsid w:val="00116C43"/>
    <w:rsid w:val="00117827"/>
    <w:rsid w:val="00122488"/>
    <w:rsid w:val="00123495"/>
    <w:rsid w:val="00127769"/>
    <w:rsid w:val="00133112"/>
    <w:rsid w:val="001379EF"/>
    <w:rsid w:val="001411E0"/>
    <w:rsid w:val="00141265"/>
    <w:rsid w:val="001440AE"/>
    <w:rsid w:val="00160059"/>
    <w:rsid w:val="001614A1"/>
    <w:rsid w:val="00164EB3"/>
    <w:rsid w:val="00165E36"/>
    <w:rsid w:val="0016661C"/>
    <w:rsid w:val="0017498B"/>
    <w:rsid w:val="00175FA3"/>
    <w:rsid w:val="001867BF"/>
    <w:rsid w:val="00187F8E"/>
    <w:rsid w:val="001943C6"/>
    <w:rsid w:val="001943E3"/>
    <w:rsid w:val="00195C52"/>
    <w:rsid w:val="0019625E"/>
    <w:rsid w:val="001965FA"/>
    <w:rsid w:val="001979A9"/>
    <w:rsid w:val="001A5BE8"/>
    <w:rsid w:val="001B32E1"/>
    <w:rsid w:val="001B38C1"/>
    <w:rsid w:val="001B57A5"/>
    <w:rsid w:val="001B5E67"/>
    <w:rsid w:val="001B7B48"/>
    <w:rsid w:val="001B7D31"/>
    <w:rsid w:val="001C07E2"/>
    <w:rsid w:val="001C44A4"/>
    <w:rsid w:val="001C4EEB"/>
    <w:rsid w:val="001C600E"/>
    <w:rsid w:val="001D1723"/>
    <w:rsid w:val="001D399A"/>
    <w:rsid w:val="001D549D"/>
    <w:rsid w:val="001D7FE8"/>
    <w:rsid w:val="001E3965"/>
    <w:rsid w:val="001F0BDE"/>
    <w:rsid w:val="001F2E2B"/>
    <w:rsid w:val="0020011F"/>
    <w:rsid w:val="00201913"/>
    <w:rsid w:val="00202BB5"/>
    <w:rsid w:val="00203A4A"/>
    <w:rsid w:val="00204089"/>
    <w:rsid w:val="00213FCA"/>
    <w:rsid w:val="00222675"/>
    <w:rsid w:val="002226C7"/>
    <w:rsid w:val="00231C8D"/>
    <w:rsid w:val="00235C10"/>
    <w:rsid w:val="002442E8"/>
    <w:rsid w:val="00256700"/>
    <w:rsid w:val="00272001"/>
    <w:rsid w:val="002736AA"/>
    <w:rsid w:val="002830FD"/>
    <w:rsid w:val="00295F72"/>
    <w:rsid w:val="00296ACD"/>
    <w:rsid w:val="002979FB"/>
    <w:rsid w:val="002A2AF1"/>
    <w:rsid w:val="002A7144"/>
    <w:rsid w:val="002B116B"/>
    <w:rsid w:val="002B6516"/>
    <w:rsid w:val="002B78A6"/>
    <w:rsid w:val="002B7BA6"/>
    <w:rsid w:val="002C0471"/>
    <w:rsid w:val="002C1028"/>
    <w:rsid w:val="002C10D9"/>
    <w:rsid w:val="002C19B3"/>
    <w:rsid w:val="002C21B0"/>
    <w:rsid w:val="002C2287"/>
    <w:rsid w:val="002D3CBC"/>
    <w:rsid w:val="002D5DED"/>
    <w:rsid w:val="002D64FB"/>
    <w:rsid w:val="002D6B12"/>
    <w:rsid w:val="002E2C09"/>
    <w:rsid w:val="002F1D69"/>
    <w:rsid w:val="00303FFA"/>
    <w:rsid w:val="00311175"/>
    <w:rsid w:val="00313817"/>
    <w:rsid w:val="00315FCA"/>
    <w:rsid w:val="003214D4"/>
    <w:rsid w:val="0032291C"/>
    <w:rsid w:val="0032455C"/>
    <w:rsid w:val="00324741"/>
    <w:rsid w:val="003255E5"/>
    <w:rsid w:val="00331194"/>
    <w:rsid w:val="0033134F"/>
    <w:rsid w:val="00332F6F"/>
    <w:rsid w:val="003335AD"/>
    <w:rsid w:val="003338BF"/>
    <w:rsid w:val="00336B29"/>
    <w:rsid w:val="003416BD"/>
    <w:rsid w:val="00341966"/>
    <w:rsid w:val="00342B2A"/>
    <w:rsid w:val="00350E00"/>
    <w:rsid w:val="00352416"/>
    <w:rsid w:val="00352A56"/>
    <w:rsid w:val="0035315C"/>
    <w:rsid w:val="003561B1"/>
    <w:rsid w:val="00356733"/>
    <w:rsid w:val="00357E4C"/>
    <w:rsid w:val="00361509"/>
    <w:rsid w:val="00361987"/>
    <w:rsid w:val="00361F55"/>
    <w:rsid w:val="00374B78"/>
    <w:rsid w:val="0037517E"/>
    <w:rsid w:val="00375276"/>
    <w:rsid w:val="0037591F"/>
    <w:rsid w:val="00376615"/>
    <w:rsid w:val="0037676C"/>
    <w:rsid w:val="003768BB"/>
    <w:rsid w:val="0038043D"/>
    <w:rsid w:val="003875ED"/>
    <w:rsid w:val="00387CD7"/>
    <w:rsid w:val="00391BEE"/>
    <w:rsid w:val="003A29A0"/>
    <w:rsid w:val="003B001C"/>
    <w:rsid w:val="003B19E5"/>
    <w:rsid w:val="003B1F86"/>
    <w:rsid w:val="003B30D8"/>
    <w:rsid w:val="003B4132"/>
    <w:rsid w:val="003B5332"/>
    <w:rsid w:val="003B595B"/>
    <w:rsid w:val="003B5F4B"/>
    <w:rsid w:val="003C14D8"/>
    <w:rsid w:val="003C439B"/>
    <w:rsid w:val="003D7B15"/>
    <w:rsid w:val="003E4868"/>
    <w:rsid w:val="003E6C13"/>
    <w:rsid w:val="003F1A72"/>
    <w:rsid w:val="00400E93"/>
    <w:rsid w:val="004011D1"/>
    <w:rsid w:val="00405BCF"/>
    <w:rsid w:val="00407F6D"/>
    <w:rsid w:val="00416D22"/>
    <w:rsid w:val="00433CDC"/>
    <w:rsid w:val="00435239"/>
    <w:rsid w:val="004358C7"/>
    <w:rsid w:val="004360E0"/>
    <w:rsid w:val="004374A7"/>
    <w:rsid w:val="0044061A"/>
    <w:rsid w:val="00440811"/>
    <w:rsid w:val="004416A7"/>
    <w:rsid w:val="00445939"/>
    <w:rsid w:val="00446FC9"/>
    <w:rsid w:val="004552E7"/>
    <w:rsid w:val="0046108C"/>
    <w:rsid w:val="00461A01"/>
    <w:rsid w:val="004662EA"/>
    <w:rsid w:val="004672D3"/>
    <w:rsid w:val="004724A3"/>
    <w:rsid w:val="00474C4D"/>
    <w:rsid w:val="004826C2"/>
    <w:rsid w:val="00482E27"/>
    <w:rsid w:val="004834AF"/>
    <w:rsid w:val="00484C2A"/>
    <w:rsid w:val="00486D1C"/>
    <w:rsid w:val="00491776"/>
    <w:rsid w:val="004927C2"/>
    <w:rsid w:val="00495B96"/>
    <w:rsid w:val="00496627"/>
    <w:rsid w:val="004A522C"/>
    <w:rsid w:val="004A56A0"/>
    <w:rsid w:val="004A7B12"/>
    <w:rsid w:val="004B0EA1"/>
    <w:rsid w:val="004B2D11"/>
    <w:rsid w:val="004B7CA1"/>
    <w:rsid w:val="004C1B9E"/>
    <w:rsid w:val="004C31A2"/>
    <w:rsid w:val="004C4E3A"/>
    <w:rsid w:val="004C5129"/>
    <w:rsid w:val="004C79F1"/>
    <w:rsid w:val="004D3A3A"/>
    <w:rsid w:val="004D53D6"/>
    <w:rsid w:val="004E0D4F"/>
    <w:rsid w:val="004E6C40"/>
    <w:rsid w:val="004E7A46"/>
    <w:rsid w:val="004E7BE1"/>
    <w:rsid w:val="004F14C9"/>
    <w:rsid w:val="004F4415"/>
    <w:rsid w:val="004F4AE1"/>
    <w:rsid w:val="004F51B5"/>
    <w:rsid w:val="004F58F1"/>
    <w:rsid w:val="00500AFC"/>
    <w:rsid w:val="00505B1E"/>
    <w:rsid w:val="00510C19"/>
    <w:rsid w:val="005130DE"/>
    <w:rsid w:val="00526030"/>
    <w:rsid w:val="00527E73"/>
    <w:rsid w:val="005302B2"/>
    <w:rsid w:val="005327BC"/>
    <w:rsid w:val="00537AD5"/>
    <w:rsid w:val="00537C93"/>
    <w:rsid w:val="00542822"/>
    <w:rsid w:val="005433D4"/>
    <w:rsid w:val="00550475"/>
    <w:rsid w:val="00556E3A"/>
    <w:rsid w:val="00556FAD"/>
    <w:rsid w:val="005611E1"/>
    <w:rsid w:val="00561524"/>
    <w:rsid w:val="00562906"/>
    <w:rsid w:val="00565D5B"/>
    <w:rsid w:val="0057249E"/>
    <w:rsid w:val="0057783B"/>
    <w:rsid w:val="00580A7A"/>
    <w:rsid w:val="00590827"/>
    <w:rsid w:val="0059451E"/>
    <w:rsid w:val="005967DE"/>
    <w:rsid w:val="00596D00"/>
    <w:rsid w:val="005974AA"/>
    <w:rsid w:val="00597F94"/>
    <w:rsid w:val="005A0413"/>
    <w:rsid w:val="005A112B"/>
    <w:rsid w:val="005A1D43"/>
    <w:rsid w:val="005A37C9"/>
    <w:rsid w:val="005A41A1"/>
    <w:rsid w:val="005A4A66"/>
    <w:rsid w:val="005A60DC"/>
    <w:rsid w:val="005A710F"/>
    <w:rsid w:val="005C38B6"/>
    <w:rsid w:val="005C6437"/>
    <w:rsid w:val="005C6C47"/>
    <w:rsid w:val="005C7C76"/>
    <w:rsid w:val="005D3E12"/>
    <w:rsid w:val="005D54B7"/>
    <w:rsid w:val="005D7881"/>
    <w:rsid w:val="005E68D0"/>
    <w:rsid w:val="005E6B4F"/>
    <w:rsid w:val="005E7BDC"/>
    <w:rsid w:val="005F28B7"/>
    <w:rsid w:val="005F3876"/>
    <w:rsid w:val="005F505F"/>
    <w:rsid w:val="00601628"/>
    <w:rsid w:val="00604C47"/>
    <w:rsid w:val="00604F42"/>
    <w:rsid w:val="00604F6F"/>
    <w:rsid w:val="006111C0"/>
    <w:rsid w:val="0061140B"/>
    <w:rsid w:val="00624EC6"/>
    <w:rsid w:val="00625EBE"/>
    <w:rsid w:val="00631F06"/>
    <w:rsid w:val="00641C77"/>
    <w:rsid w:val="00645785"/>
    <w:rsid w:val="00651D6A"/>
    <w:rsid w:val="00653D9B"/>
    <w:rsid w:val="00655F08"/>
    <w:rsid w:val="00662102"/>
    <w:rsid w:val="006626D4"/>
    <w:rsid w:val="00662A7A"/>
    <w:rsid w:val="00665719"/>
    <w:rsid w:val="0066592C"/>
    <w:rsid w:val="00670C95"/>
    <w:rsid w:val="0067518A"/>
    <w:rsid w:val="00685942"/>
    <w:rsid w:val="00685AFD"/>
    <w:rsid w:val="00685B8D"/>
    <w:rsid w:val="00690528"/>
    <w:rsid w:val="00691133"/>
    <w:rsid w:val="00693BBD"/>
    <w:rsid w:val="006A0F9B"/>
    <w:rsid w:val="006A2F34"/>
    <w:rsid w:val="006A5C7D"/>
    <w:rsid w:val="006B089C"/>
    <w:rsid w:val="006B37D0"/>
    <w:rsid w:val="006C3B4D"/>
    <w:rsid w:val="006C471B"/>
    <w:rsid w:val="006E1E25"/>
    <w:rsid w:val="006E7AE9"/>
    <w:rsid w:val="007013FF"/>
    <w:rsid w:val="007034A7"/>
    <w:rsid w:val="00703D9A"/>
    <w:rsid w:val="00703F51"/>
    <w:rsid w:val="007049F7"/>
    <w:rsid w:val="007111D5"/>
    <w:rsid w:val="00716323"/>
    <w:rsid w:val="007178DD"/>
    <w:rsid w:val="00720803"/>
    <w:rsid w:val="00723A57"/>
    <w:rsid w:val="00724833"/>
    <w:rsid w:val="00732936"/>
    <w:rsid w:val="00737170"/>
    <w:rsid w:val="00743B13"/>
    <w:rsid w:val="00750003"/>
    <w:rsid w:val="007504F2"/>
    <w:rsid w:val="00753043"/>
    <w:rsid w:val="00753A95"/>
    <w:rsid w:val="00755D9E"/>
    <w:rsid w:val="00757DE0"/>
    <w:rsid w:val="00760B7A"/>
    <w:rsid w:val="00764C6C"/>
    <w:rsid w:val="0076650D"/>
    <w:rsid w:val="00770282"/>
    <w:rsid w:val="007743CC"/>
    <w:rsid w:val="007755D6"/>
    <w:rsid w:val="007800BF"/>
    <w:rsid w:val="00780778"/>
    <w:rsid w:val="007835F6"/>
    <w:rsid w:val="0078467D"/>
    <w:rsid w:val="00791E62"/>
    <w:rsid w:val="00794AC3"/>
    <w:rsid w:val="007961EF"/>
    <w:rsid w:val="00797E4D"/>
    <w:rsid w:val="007A043A"/>
    <w:rsid w:val="007A29F5"/>
    <w:rsid w:val="007A2ADB"/>
    <w:rsid w:val="007A4099"/>
    <w:rsid w:val="007A4FDE"/>
    <w:rsid w:val="007A71AA"/>
    <w:rsid w:val="007B1013"/>
    <w:rsid w:val="007B2A94"/>
    <w:rsid w:val="007B2BEB"/>
    <w:rsid w:val="007C2752"/>
    <w:rsid w:val="007C5452"/>
    <w:rsid w:val="007D2C60"/>
    <w:rsid w:val="007D65E9"/>
    <w:rsid w:val="007E145E"/>
    <w:rsid w:val="007E2B5A"/>
    <w:rsid w:val="007E6993"/>
    <w:rsid w:val="007F2A29"/>
    <w:rsid w:val="007F6F77"/>
    <w:rsid w:val="007F739D"/>
    <w:rsid w:val="00800139"/>
    <w:rsid w:val="00802050"/>
    <w:rsid w:val="008029F8"/>
    <w:rsid w:val="00810C07"/>
    <w:rsid w:val="00813CBD"/>
    <w:rsid w:val="0081442A"/>
    <w:rsid w:val="008153D9"/>
    <w:rsid w:val="00817F66"/>
    <w:rsid w:val="00822D1F"/>
    <w:rsid w:val="00822F00"/>
    <w:rsid w:val="008244AB"/>
    <w:rsid w:val="00824EE2"/>
    <w:rsid w:val="00824FF8"/>
    <w:rsid w:val="008314CF"/>
    <w:rsid w:val="00831A51"/>
    <w:rsid w:val="0083237E"/>
    <w:rsid w:val="00837948"/>
    <w:rsid w:val="008428CB"/>
    <w:rsid w:val="00843A26"/>
    <w:rsid w:val="008449E1"/>
    <w:rsid w:val="00854E2C"/>
    <w:rsid w:val="00857496"/>
    <w:rsid w:val="008576FA"/>
    <w:rsid w:val="00860AEF"/>
    <w:rsid w:val="008611D6"/>
    <w:rsid w:val="00861407"/>
    <w:rsid w:val="00864C27"/>
    <w:rsid w:val="008717A2"/>
    <w:rsid w:val="0087224C"/>
    <w:rsid w:val="008743D8"/>
    <w:rsid w:val="008767F1"/>
    <w:rsid w:val="00877911"/>
    <w:rsid w:val="008850D8"/>
    <w:rsid w:val="00892D0D"/>
    <w:rsid w:val="008A019E"/>
    <w:rsid w:val="008A6136"/>
    <w:rsid w:val="008B72D7"/>
    <w:rsid w:val="008C75CF"/>
    <w:rsid w:val="008C7FDA"/>
    <w:rsid w:val="008D3F73"/>
    <w:rsid w:val="008D58E6"/>
    <w:rsid w:val="008D77EE"/>
    <w:rsid w:val="008E00D8"/>
    <w:rsid w:val="008E1099"/>
    <w:rsid w:val="008E194B"/>
    <w:rsid w:val="008E2E42"/>
    <w:rsid w:val="008E341B"/>
    <w:rsid w:val="008E45D0"/>
    <w:rsid w:val="008E5780"/>
    <w:rsid w:val="008E7181"/>
    <w:rsid w:val="008F2208"/>
    <w:rsid w:val="008F2934"/>
    <w:rsid w:val="008F5B54"/>
    <w:rsid w:val="00901329"/>
    <w:rsid w:val="009054F7"/>
    <w:rsid w:val="00910C3B"/>
    <w:rsid w:val="00911646"/>
    <w:rsid w:val="009200B5"/>
    <w:rsid w:val="009236C5"/>
    <w:rsid w:val="00923F4A"/>
    <w:rsid w:val="00925224"/>
    <w:rsid w:val="0093396A"/>
    <w:rsid w:val="00944A75"/>
    <w:rsid w:val="0094654B"/>
    <w:rsid w:val="0095315A"/>
    <w:rsid w:val="00953712"/>
    <w:rsid w:val="00957CA9"/>
    <w:rsid w:val="009605AA"/>
    <w:rsid w:val="00967AC9"/>
    <w:rsid w:val="00970AAA"/>
    <w:rsid w:val="0097202F"/>
    <w:rsid w:val="00977CEE"/>
    <w:rsid w:val="009902B9"/>
    <w:rsid w:val="00994516"/>
    <w:rsid w:val="009A4126"/>
    <w:rsid w:val="009A4385"/>
    <w:rsid w:val="009B0A55"/>
    <w:rsid w:val="009B7003"/>
    <w:rsid w:val="009C1515"/>
    <w:rsid w:val="009C622D"/>
    <w:rsid w:val="009E101E"/>
    <w:rsid w:val="009E18FB"/>
    <w:rsid w:val="009E6D47"/>
    <w:rsid w:val="009F2108"/>
    <w:rsid w:val="009F61BB"/>
    <w:rsid w:val="00A014D2"/>
    <w:rsid w:val="00A0173C"/>
    <w:rsid w:val="00A0544F"/>
    <w:rsid w:val="00A14BFA"/>
    <w:rsid w:val="00A152AA"/>
    <w:rsid w:val="00A16A58"/>
    <w:rsid w:val="00A1704B"/>
    <w:rsid w:val="00A214D4"/>
    <w:rsid w:val="00A22213"/>
    <w:rsid w:val="00A23E08"/>
    <w:rsid w:val="00A23E3C"/>
    <w:rsid w:val="00A23FE3"/>
    <w:rsid w:val="00A30084"/>
    <w:rsid w:val="00A34209"/>
    <w:rsid w:val="00A4550E"/>
    <w:rsid w:val="00A52BF8"/>
    <w:rsid w:val="00A53B95"/>
    <w:rsid w:val="00A56AA5"/>
    <w:rsid w:val="00A62063"/>
    <w:rsid w:val="00A63F79"/>
    <w:rsid w:val="00A725B8"/>
    <w:rsid w:val="00A7383B"/>
    <w:rsid w:val="00A75ECF"/>
    <w:rsid w:val="00A76F2F"/>
    <w:rsid w:val="00A77DF4"/>
    <w:rsid w:val="00A80635"/>
    <w:rsid w:val="00A81CDC"/>
    <w:rsid w:val="00A85DBB"/>
    <w:rsid w:val="00A87FD4"/>
    <w:rsid w:val="00A912FB"/>
    <w:rsid w:val="00A9195E"/>
    <w:rsid w:val="00A950D2"/>
    <w:rsid w:val="00A95BAB"/>
    <w:rsid w:val="00A95DE8"/>
    <w:rsid w:val="00A95E8A"/>
    <w:rsid w:val="00A96A56"/>
    <w:rsid w:val="00A97D05"/>
    <w:rsid w:val="00AA3D29"/>
    <w:rsid w:val="00AA6029"/>
    <w:rsid w:val="00AA60C6"/>
    <w:rsid w:val="00AA7995"/>
    <w:rsid w:val="00AB08A3"/>
    <w:rsid w:val="00AB3548"/>
    <w:rsid w:val="00AB6222"/>
    <w:rsid w:val="00AB7B6B"/>
    <w:rsid w:val="00AC564F"/>
    <w:rsid w:val="00AC632E"/>
    <w:rsid w:val="00AC6A3E"/>
    <w:rsid w:val="00AC6A52"/>
    <w:rsid w:val="00AC77D0"/>
    <w:rsid w:val="00AC7D78"/>
    <w:rsid w:val="00AD15D3"/>
    <w:rsid w:val="00AD162D"/>
    <w:rsid w:val="00AD2559"/>
    <w:rsid w:val="00AD42DA"/>
    <w:rsid w:val="00AD6ECB"/>
    <w:rsid w:val="00AE0034"/>
    <w:rsid w:val="00AE0152"/>
    <w:rsid w:val="00AE0BBD"/>
    <w:rsid w:val="00AE164B"/>
    <w:rsid w:val="00AE24E3"/>
    <w:rsid w:val="00AE2E10"/>
    <w:rsid w:val="00AE548F"/>
    <w:rsid w:val="00AE716F"/>
    <w:rsid w:val="00AE7E46"/>
    <w:rsid w:val="00AF1212"/>
    <w:rsid w:val="00AF2BF3"/>
    <w:rsid w:val="00AF2D5F"/>
    <w:rsid w:val="00AF63BA"/>
    <w:rsid w:val="00AF695C"/>
    <w:rsid w:val="00B015BA"/>
    <w:rsid w:val="00B020CE"/>
    <w:rsid w:val="00B04EA2"/>
    <w:rsid w:val="00B05462"/>
    <w:rsid w:val="00B156A6"/>
    <w:rsid w:val="00B16251"/>
    <w:rsid w:val="00B2730D"/>
    <w:rsid w:val="00B277EF"/>
    <w:rsid w:val="00B30370"/>
    <w:rsid w:val="00B341EE"/>
    <w:rsid w:val="00B37139"/>
    <w:rsid w:val="00B4147B"/>
    <w:rsid w:val="00B43A92"/>
    <w:rsid w:val="00B4782F"/>
    <w:rsid w:val="00B5099C"/>
    <w:rsid w:val="00B57010"/>
    <w:rsid w:val="00B570EC"/>
    <w:rsid w:val="00B6036E"/>
    <w:rsid w:val="00B61B9B"/>
    <w:rsid w:val="00B6245B"/>
    <w:rsid w:val="00B63C80"/>
    <w:rsid w:val="00B641BA"/>
    <w:rsid w:val="00B646A1"/>
    <w:rsid w:val="00B679A9"/>
    <w:rsid w:val="00B75017"/>
    <w:rsid w:val="00B756F5"/>
    <w:rsid w:val="00B777F7"/>
    <w:rsid w:val="00B778B8"/>
    <w:rsid w:val="00B83F98"/>
    <w:rsid w:val="00B846E9"/>
    <w:rsid w:val="00B85F55"/>
    <w:rsid w:val="00B93432"/>
    <w:rsid w:val="00B96DD9"/>
    <w:rsid w:val="00BA0958"/>
    <w:rsid w:val="00BA436C"/>
    <w:rsid w:val="00BA6CA0"/>
    <w:rsid w:val="00BA7A3E"/>
    <w:rsid w:val="00BB24DB"/>
    <w:rsid w:val="00BB332A"/>
    <w:rsid w:val="00BB5D78"/>
    <w:rsid w:val="00BC3DC2"/>
    <w:rsid w:val="00BC3F9E"/>
    <w:rsid w:val="00BC5760"/>
    <w:rsid w:val="00BD141C"/>
    <w:rsid w:val="00BE2110"/>
    <w:rsid w:val="00BE3402"/>
    <w:rsid w:val="00BE592C"/>
    <w:rsid w:val="00BE6D28"/>
    <w:rsid w:val="00BF167E"/>
    <w:rsid w:val="00BF465E"/>
    <w:rsid w:val="00C003F8"/>
    <w:rsid w:val="00C009EE"/>
    <w:rsid w:val="00C0292D"/>
    <w:rsid w:val="00C0450F"/>
    <w:rsid w:val="00C05158"/>
    <w:rsid w:val="00C0515D"/>
    <w:rsid w:val="00C10238"/>
    <w:rsid w:val="00C1162B"/>
    <w:rsid w:val="00C13291"/>
    <w:rsid w:val="00C15DC4"/>
    <w:rsid w:val="00C207E8"/>
    <w:rsid w:val="00C22F50"/>
    <w:rsid w:val="00C23957"/>
    <w:rsid w:val="00C25037"/>
    <w:rsid w:val="00C25624"/>
    <w:rsid w:val="00C31928"/>
    <w:rsid w:val="00C320ED"/>
    <w:rsid w:val="00C35F1E"/>
    <w:rsid w:val="00C36927"/>
    <w:rsid w:val="00C44E87"/>
    <w:rsid w:val="00C4708B"/>
    <w:rsid w:val="00C51E34"/>
    <w:rsid w:val="00C52E9F"/>
    <w:rsid w:val="00C566F4"/>
    <w:rsid w:val="00C5711C"/>
    <w:rsid w:val="00C61AAA"/>
    <w:rsid w:val="00C6249C"/>
    <w:rsid w:val="00C625DC"/>
    <w:rsid w:val="00C62BEF"/>
    <w:rsid w:val="00C63D16"/>
    <w:rsid w:val="00C64E41"/>
    <w:rsid w:val="00C6538A"/>
    <w:rsid w:val="00C664F9"/>
    <w:rsid w:val="00C67A89"/>
    <w:rsid w:val="00C73039"/>
    <w:rsid w:val="00C84961"/>
    <w:rsid w:val="00C91179"/>
    <w:rsid w:val="00C9174F"/>
    <w:rsid w:val="00C9213D"/>
    <w:rsid w:val="00C927B2"/>
    <w:rsid w:val="00C92BEA"/>
    <w:rsid w:val="00C96FD3"/>
    <w:rsid w:val="00C979A2"/>
    <w:rsid w:val="00C97B91"/>
    <w:rsid w:val="00C97C0E"/>
    <w:rsid w:val="00CA0E9E"/>
    <w:rsid w:val="00CA11C1"/>
    <w:rsid w:val="00CA20FB"/>
    <w:rsid w:val="00CA4182"/>
    <w:rsid w:val="00CA7405"/>
    <w:rsid w:val="00CA747B"/>
    <w:rsid w:val="00CB14EA"/>
    <w:rsid w:val="00CB2719"/>
    <w:rsid w:val="00CB3325"/>
    <w:rsid w:val="00CB3443"/>
    <w:rsid w:val="00CB77AC"/>
    <w:rsid w:val="00CB78A3"/>
    <w:rsid w:val="00CC1CAA"/>
    <w:rsid w:val="00CC50FA"/>
    <w:rsid w:val="00CC5EF9"/>
    <w:rsid w:val="00CC6182"/>
    <w:rsid w:val="00CD10DC"/>
    <w:rsid w:val="00CD531C"/>
    <w:rsid w:val="00CD5939"/>
    <w:rsid w:val="00CF2FA3"/>
    <w:rsid w:val="00CF6BA2"/>
    <w:rsid w:val="00D023FC"/>
    <w:rsid w:val="00D026D6"/>
    <w:rsid w:val="00D04F84"/>
    <w:rsid w:val="00D04FA1"/>
    <w:rsid w:val="00D10260"/>
    <w:rsid w:val="00D1260F"/>
    <w:rsid w:val="00D149E0"/>
    <w:rsid w:val="00D2104F"/>
    <w:rsid w:val="00D270A3"/>
    <w:rsid w:val="00D3066D"/>
    <w:rsid w:val="00D316C0"/>
    <w:rsid w:val="00D36701"/>
    <w:rsid w:val="00D46374"/>
    <w:rsid w:val="00D467A2"/>
    <w:rsid w:val="00D46DF5"/>
    <w:rsid w:val="00D47B51"/>
    <w:rsid w:val="00D50C7A"/>
    <w:rsid w:val="00D51BAD"/>
    <w:rsid w:val="00D53486"/>
    <w:rsid w:val="00D56677"/>
    <w:rsid w:val="00D609E6"/>
    <w:rsid w:val="00D671B2"/>
    <w:rsid w:val="00D67A1A"/>
    <w:rsid w:val="00D725EE"/>
    <w:rsid w:val="00D77556"/>
    <w:rsid w:val="00D8538C"/>
    <w:rsid w:val="00D853E6"/>
    <w:rsid w:val="00D85F2C"/>
    <w:rsid w:val="00D87B9F"/>
    <w:rsid w:val="00D94868"/>
    <w:rsid w:val="00DA121E"/>
    <w:rsid w:val="00DA1342"/>
    <w:rsid w:val="00DA4D7F"/>
    <w:rsid w:val="00DA7A1D"/>
    <w:rsid w:val="00DB000D"/>
    <w:rsid w:val="00DB3530"/>
    <w:rsid w:val="00DB7F3E"/>
    <w:rsid w:val="00DC157D"/>
    <w:rsid w:val="00DC17E8"/>
    <w:rsid w:val="00DC1FF2"/>
    <w:rsid w:val="00DC45C6"/>
    <w:rsid w:val="00DD0F11"/>
    <w:rsid w:val="00DD23EC"/>
    <w:rsid w:val="00DD2750"/>
    <w:rsid w:val="00DD3389"/>
    <w:rsid w:val="00DD4F1C"/>
    <w:rsid w:val="00DE0BE4"/>
    <w:rsid w:val="00DE2CF4"/>
    <w:rsid w:val="00DE3AE8"/>
    <w:rsid w:val="00DE401F"/>
    <w:rsid w:val="00DE56BE"/>
    <w:rsid w:val="00DF0300"/>
    <w:rsid w:val="00DF0958"/>
    <w:rsid w:val="00DF22DF"/>
    <w:rsid w:val="00DF2793"/>
    <w:rsid w:val="00DF4D7C"/>
    <w:rsid w:val="00DF6424"/>
    <w:rsid w:val="00DF7C4E"/>
    <w:rsid w:val="00E028B8"/>
    <w:rsid w:val="00E12D04"/>
    <w:rsid w:val="00E12E01"/>
    <w:rsid w:val="00E1413C"/>
    <w:rsid w:val="00E205A3"/>
    <w:rsid w:val="00E2341F"/>
    <w:rsid w:val="00E234AC"/>
    <w:rsid w:val="00E23DA0"/>
    <w:rsid w:val="00E2567B"/>
    <w:rsid w:val="00E40952"/>
    <w:rsid w:val="00E40D8C"/>
    <w:rsid w:val="00E42E11"/>
    <w:rsid w:val="00E4395B"/>
    <w:rsid w:val="00E43E1F"/>
    <w:rsid w:val="00E46A6A"/>
    <w:rsid w:val="00E47C1D"/>
    <w:rsid w:val="00E47CE7"/>
    <w:rsid w:val="00E5186A"/>
    <w:rsid w:val="00E523CE"/>
    <w:rsid w:val="00E56F4B"/>
    <w:rsid w:val="00E63904"/>
    <w:rsid w:val="00E74438"/>
    <w:rsid w:val="00E7780E"/>
    <w:rsid w:val="00E82B86"/>
    <w:rsid w:val="00E82C7C"/>
    <w:rsid w:val="00E84CA7"/>
    <w:rsid w:val="00E906F2"/>
    <w:rsid w:val="00E92C7D"/>
    <w:rsid w:val="00E97E4A"/>
    <w:rsid w:val="00EA06AD"/>
    <w:rsid w:val="00EA1608"/>
    <w:rsid w:val="00EA353E"/>
    <w:rsid w:val="00EA440A"/>
    <w:rsid w:val="00EA64D8"/>
    <w:rsid w:val="00EA796C"/>
    <w:rsid w:val="00EB1BE2"/>
    <w:rsid w:val="00EB340F"/>
    <w:rsid w:val="00EB4225"/>
    <w:rsid w:val="00EB77A5"/>
    <w:rsid w:val="00EC4468"/>
    <w:rsid w:val="00EC7A7A"/>
    <w:rsid w:val="00EC7F6D"/>
    <w:rsid w:val="00ED0871"/>
    <w:rsid w:val="00ED27D6"/>
    <w:rsid w:val="00ED5060"/>
    <w:rsid w:val="00ED67FA"/>
    <w:rsid w:val="00ED70B8"/>
    <w:rsid w:val="00EE1E88"/>
    <w:rsid w:val="00EE3B53"/>
    <w:rsid w:val="00EE4924"/>
    <w:rsid w:val="00EE5C7A"/>
    <w:rsid w:val="00EE67A5"/>
    <w:rsid w:val="00EF42B6"/>
    <w:rsid w:val="00EF7E19"/>
    <w:rsid w:val="00F002D7"/>
    <w:rsid w:val="00F050A6"/>
    <w:rsid w:val="00F10826"/>
    <w:rsid w:val="00F11183"/>
    <w:rsid w:val="00F1325A"/>
    <w:rsid w:val="00F14124"/>
    <w:rsid w:val="00F15BAF"/>
    <w:rsid w:val="00F25E7E"/>
    <w:rsid w:val="00F312AF"/>
    <w:rsid w:val="00F3563E"/>
    <w:rsid w:val="00F40147"/>
    <w:rsid w:val="00F46615"/>
    <w:rsid w:val="00F475F4"/>
    <w:rsid w:val="00F5047F"/>
    <w:rsid w:val="00F5369D"/>
    <w:rsid w:val="00F548B9"/>
    <w:rsid w:val="00F64A54"/>
    <w:rsid w:val="00F66AF3"/>
    <w:rsid w:val="00F67368"/>
    <w:rsid w:val="00F67B12"/>
    <w:rsid w:val="00F70355"/>
    <w:rsid w:val="00F7092A"/>
    <w:rsid w:val="00F7353B"/>
    <w:rsid w:val="00F75871"/>
    <w:rsid w:val="00F81E3E"/>
    <w:rsid w:val="00F82B73"/>
    <w:rsid w:val="00F91B24"/>
    <w:rsid w:val="00FA2E27"/>
    <w:rsid w:val="00FA56CD"/>
    <w:rsid w:val="00FB0397"/>
    <w:rsid w:val="00FB11CA"/>
    <w:rsid w:val="00FB40F6"/>
    <w:rsid w:val="00FB44A6"/>
    <w:rsid w:val="00FB5EE6"/>
    <w:rsid w:val="00FB7E9A"/>
    <w:rsid w:val="00FC03F3"/>
    <w:rsid w:val="00FC1006"/>
    <w:rsid w:val="00FC1896"/>
    <w:rsid w:val="00FD0609"/>
    <w:rsid w:val="00FD1A69"/>
    <w:rsid w:val="00FD5174"/>
    <w:rsid w:val="00FE08DE"/>
    <w:rsid w:val="00FE181F"/>
    <w:rsid w:val="00FE282D"/>
    <w:rsid w:val="00FE30B7"/>
    <w:rsid w:val="00FE397D"/>
    <w:rsid w:val="00FE6C6F"/>
    <w:rsid w:val="00FF0248"/>
    <w:rsid w:val="00FF096F"/>
    <w:rsid w:val="3028CD23"/>
    <w:rsid w:val="606C0CA4"/>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13240"/>
  <w15:chartTrackingRefBased/>
  <w15:docId w15:val="{621E562B-70F4-49AA-893A-BC106433D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0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0D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D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D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D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D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0D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D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D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D51"/>
    <w:rPr>
      <w:rFonts w:eastAsiaTheme="majorEastAsia" w:cstheme="majorBidi"/>
      <w:color w:val="272727" w:themeColor="text1" w:themeTint="D8"/>
    </w:rPr>
  </w:style>
  <w:style w:type="paragraph" w:styleId="Title">
    <w:name w:val="Title"/>
    <w:basedOn w:val="Normal"/>
    <w:next w:val="Normal"/>
    <w:link w:val="TitleChar"/>
    <w:uiPriority w:val="10"/>
    <w:qFormat/>
    <w:rsid w:val="00080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D51"/>
    <w:pPr>
      <w:spacing w:before="160"/>
      <w:jc w:val="center"/>
    </w:pPr>
    <w:rPr>
      <w:i/>
      <w:iCs/>
      <w:color w:val="404040" w:themeColor="text1" w:themeTint="BF"/>
    </w:rPr>
  </w:style>
  <w:style w:type="character" w:customStyle="1" w:styleId="QuoteChar">
    <w:name w:val="Quote Char"/>
    <w:basedOn w:val="DefaultParagraphFont"/>
    <w:link w:val="Quote"/>
    <w:uiPriority w:val="29"/>
    <w:rsid w:val="00080D51"/>
    <w:rPr>
      <w:i/>
      <w:iCs/>
      <w:color w:val="404040" w:themeColor="text1" w:themeTint="BF"/>
    </w:rPr>
  </w:style>
  <w:style w:type="paragraph" w:styleId="ListParagraph">
    <w:name w:val="List Paragraph"/>
    <w:basedOn w:val="Normal"/>
    <w:uiPriority w:val="34"/>
    <w:qFormat/>
    <w:rsid w:val="00080D51"/>
    <w:pPr>
      <w:ind w:left="720"/>
      <w:contextualSpacing/>
    </w:pPr>
  </w:style>
  <w:style w:type="character" w:styleId="IntenseEmphasis">
    <w:name w:val="Intense Emphasis"/>
    <w:basedOn w:val="DefaultParagraphFont"/>
    <w:uiPriority w:val="21"/>
    <w:qFormat/>
    <w:rsid w:val="00080D51"/>
    <w:rPr>
      <w:i/>
      <w:iCs/>
      <w:color w:val="0F4761" w:themeColor="accent1" w:themeShade="BF"/>
    </w:rPr>
  </w:style>
  <w:style w:type="paragraph" w:styleId="IntenseQuote">
    <w:name w:val="Intense Quote"/>
    <w:basedOn w:val="Normal"/>
    <w:next w:val="Normal"/>
    <w:link w:val="IntenseQuoteChar"/>
    <w:uiPriority w:val="30"/>
    <w:qFormat/>
    <w:rsid w:val="00080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D51"/>
    <w:rPr>
      <w:i/>
      <w:iCs/>
      <w:color w:val="0F4761" w:themeColor="accent1" w:themeShade="BF"/>
    </w:rPr>
  </w:style>
  <w:style w:type="character" w:styleId="IntenseReference">
    <w:name w:val="Intense Reference"/>
    <w:basedOn w:val="DefaultParagraphFont"/>
    <w:uiPriority w:val="32"/>
    <w:qFormat/>
    <w:rsid w:val="00080D51"/>
    <w:rPr>
      <w:b/>
      <w:bCs/>
      <w:smallCaps/>
      <w:color w:val="0F4761" w:themeColor="accent1" w:themeShade="BF"/>
      <w:spacing w:val="5"/>
    </w:rPr>
  </w:style>
  <w:style w:type="table" w:styleId="TableGrid">
    <w:name w:val="Table Grid"/>
    <w:basedOn w:val="TableNormal"/>
    <w:rsid w:val="00A014D2"/>
    <w:pPr>
      <w:spacing w:line="259" w:lineRule="auto"/>
    </w:pPr>
    <w:rPr>
      <w:rFonts w:ascii="Calibri" w:eastAsia="Calibri" w:hAnsi="Calibri" w:cs="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har"/>
    <w:rsid w:val="0078467D"/>
    <w:pPr>
      <w:shd w:val="clear" w:color="auto" w:fill="F5F5F5"/>
      <w:spacing w:after="0" w:line="240" w:lineRule="auto"/>
      <w:contextualSpacing/>
    </w:pPr>
    <w:rPr>
      <w:rFonts w:ascii="Consolas" w:eastAsia="Consolas" w:hAnsi="Consolas" w:cs="Consolas"/>
      <w:kern w:val="0"/>
      <w:sz w:val="20"/>
      <w:szCs w:val="22"/>
      <w:lang w:val="en-US"/>
      <w14:ligatures w14:val="none"/>
    </w:rPr>
  </w:style>
  <w:style w:type="character" w:customStyle="1" w:styleId="CodeChar">
    <w:name w:val="Code Char"/>
    <w:link w:val="Code"/>
    <w:rsid w:val="0078467D"/>
    <w:rPr>
      <w:rFonts w:ascii="Consolas" w:eastAsia="Consolas" w:hAnsi="Consolas" w:cs="Consolas"/>
      <w:kern w:val="0"/>
      <w:sz w:val="20"/>
      <w:szCs w:val="22"/>
      <w:shd w:val="clear" w:color="auto" w:fill="F5F5F5"/>
      <w:lang w:val="en-US"/>
      <w14:ligatures w14:val="none"/>
    </w:rPr>
  </w:style>
  <w:style w:type="paragraph" w:styleId="TOCHeading">
    <w:name w:val="TOC Heading"/>
    <w:basedOn w:val="Heading1"/>
    <w:next w:val="Normal"/>
    <w:uiPriority w:val="39"/>
    <w:unhideWhenUsed/>
    <w:qFormat/>
    <w:rsid w:val="00EE1E88"/>
    <w:pPr>
      <w:spacing w:before="240" w:after="0" w:line="259" w:lineRule="auto"/>
      <w:outlineLvl w:val="9"/>
    </w:pPr>
    <w:rPr>
      <w:kern w:val="0"/>
      <w:sz w:val="32"/>
      <w:szCs w:val="32"/>
      <w:lang w:val="en-US" w:eastAsia="en-US"/>
      <w14:ligatures w14:val="none"/>
    </w:rPr>
  </w:style>
  <w:style w:type="paragraph" w:styleId="TOC2">
    <w:name w:val="toc 2"/>
    <w:basedOn w:val="Normal"/>
    <w:next w:val="Normal"/>
    <w:autoRedefine/>
    <w:uiPriority w:val="39"/>
    <w:unhideWhenUsed/>
    <w:rsid w:val="00EE1E88"/>
    <w:pPr>
      <w:spacing w:after="100"/>
      <w:ind w:left="240"/>
    </w:pPr>
  </w:style>
  <w:style w:type="character" w:styleId="Hyperlink">
    <w:name w:val="Hyperlink"/>
    <w:basedOn w:val="DefaultParagraphFont"/>
    <w:uiPriority w:val="99"/>
    <w:unhideWhenUsed/>
    <w:rsid w:val="00EE1E88"/>
    <w:rPr>
      <w:color w:val="467886" w:themeColor="hyperlink"/>
      <w:u w:val="single"/>
    </w:rPr>
  </w:style>
  <w:style w:type="paragraph" w:styleId="TOC1">
    <w:name w:val="toc 1"/>
    <w:basedOn w:val="Normal"/>
    <w:next w:val="Normal"/>
    <w:autoRedefine/>
    <w:uiPriority w:val="39"/>
    <w:unhideWhenUsed/>
    <w:rsid w:val="00F10826"/>
    <w:pPr>
      <w:spacing w:after="100"/>
    </w:pPr>
  </w:style>
  <w:style w:type="paragraph" w:styleId="Header">
    <w:name w:val="header"/>
    <w:basedOn w:val="Normal"/>
    <w:link w:val="HeaderChar"/>
    <w:uiPriority w:val="99"/>
    <w:unhideWhenUsed/>
    <w:rsid w:val="004F58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58F1"/>
  </w:style>
  <w:style w:type="paragraph" w:styleId="Footer">
    <w:name w:val="footer"/>
    <w:basedOn w:val="Normal"/>
    <w:link w:val="FooterChar"/>
    <w:uiPriority w:val="99"/>
    <w:unhideWhenUsed/>
    <w:rsid w:val="004F58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58F1"/>
  </w:style>
  <w:style w:type="paragraph" w:styleId="TOC3">
    <w:name w:val="toc 3"/>
    <w:basedOn w:val="Normal"/>
    <w:next w:val="Normal"/>
    <w:autoRedefine/>
    <w:uiPriority w:val="39"/>
    <w:unhideWhenUsed/>
    <w:rsid w:val="00D2104F"/>
    <w:pPr>
      <w:spacing w:after="100"/>
      <w:ind w:left="480"/>
    </w:pPr>
  </w:style>
  <w:style w:type="character" w:styleId="UnresolvedMention">
    <w:name w:val="Unresolved Mention"/>
    <w:basedOn w:val="DefaultParagraphFont"/>
    <w:uiPriority w:val="99"/>
    <w:semiHidden/>
    <w:unhideWhenUsed/>
    <w:rsid w:val="00446F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henri123.shinyapps.io/bin381-digital-a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055BE-27B6-43A6-8DE4-7FC483C0C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5606</Words>
  <Characters>31960</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37492</CharactersWithSpaces>
  <SharedDoc>false</SharedDoc>
  <HLinks>
    <vt:vector size="150" baseType="variant">
      <vt:variant>
        <vt:i4>1310779</vt:i4>
      </vt:variant>
      <vt:variant>
        <vt:i4>146</vt:i4>
      </vt:variant>
      <vt:variant>
        <vt:i4>0</vt:i4>
      </vt:variant>
      <vt:variant>
        <vt:i4>5</vt:i4>
      </vt:variant>
      <vt:variant>
        <vt:lpwstr/>
      </vt:variant>
      <vt:variant>
        <vt:lpwstr>_Toc243236933</vt:lpwstr>
      </vt:variant>
      <vt:variant>
        <vt:i4>1310779</vt:i4>
      </vt:variant>
      <vt:variant>
        <vt:i4>140</vt:i4>
      </vt:variant>
      <vt:variant>
        <vt:i4>0</vt:i4>
      </vt:variant>
      <vt:variant>
        <vt:i4>5</vt:i4>
      </vt:variant>
      <vt:variant>
        <vt:lpwstr/>
      </vt:variant>
      <vt:variant>
        <vt:lpwstr>_Toc243236932</vt:lpwstr>
      </vt:variant>
      <vt:variant>
        <vt:i4>1310779</vt:i4>
      </vt:variant>
      <vt:variant>
        <vt:i4>134</vt:i4>
      </vt:variant>
      <vt:variant>
        <vt:i4>0</vt:i4>
      </vt:variant>
      <vt:variant>
        <vt:i4>5</vt:i4>
      </vt:variant>
      <vt:variant>
        <vt:lpwstr/>
      </vt:variant>
      <vt:variant>
        <vt:lpwstr>_Toc243236931</vt:lpwstr>
      </vt:variant>
      <vt:variant>
        <vt:i4>1310779</vt:i4>
      </vt:variant>
      <vt:variant>
        <vt:i4>128</vt:i4>
      </vt:variant>
      <vt:variant>
        <vt:i4>0</vt:i4>
      </vt:variant>
      <vt:variant>
        <vt:i4>5</vt:i4>
      </vt:variant>
      <vt:variant>
        <vt:lpwstr/>
      </vt:variant>
      <vt:variant>
        <vt:lpwstr>_Toc243236930</vt:lpwstr>
      </vt:variant>
      <vt:variant>
        <vt:i4>1376315</vt:i4>
      </vt:variant>
      <vt:variant>
        <vt:i4>122</vt:i4>
      </vt:variant>
      <vt:variant>
        <vt:i4>0</vt:i4>
      </vt:variant>
      <vt:variant>
        <vt:i4>5</vt:i4>
      </vt:variant>
      <vt:variant>
        <vt:lpwstr/>
      </vt:variant>
      <vt:variant>
        <vt:lpwstr>_Toc243236929</vt:lpwstr>
      </vt:variant>
      <vt:variant>
        <vt:i4>1376315</vt:i4>
      </vt:variant>
      <vt:variant>
        <vt:i4>116</vt:i4>
      </vt:variant>
      <vt:variant>
        <vt:i4>0</vt:i4>
      </vt:variant>
      <vt:variant>
        <vt:i4>5</vt:i4>
      </vt:variant>
      <vt:variant>
        <vt:lpwstr/>
      </vt:variant>
      <vt:variant>
        <vt:lpwstr>_Toc243236928</vt:lpwstr>
      </vt:variant>
      <vt:variant>
        <vt:i4>1376315</vt:i4>
      </vt:variant>
      <vt:variant>
        <vt:i4>110</vt:i4>
      </vt:variant>
      <vt:variant>
        <vt:i4>0</vt:i4>
      </vt:variant>
      <vt:variant>
        <vt:i4>5</vt:i4>
      </vt:variant>
      <vt:variant>
        <vt:lpwstr/>
      </vt:variant>
      <vt:variant>
        <vt:lpwstr>_Toc243236927</vt:lpwstr>
      </vt:variant>
      <vt:variant>
        <vt:i4>1376315</vt:i4>
      </vt:variant>
      <vt:variant>
        <vt:i4>104</vt:i4>
      </vt:variant>
      <vt:variant>
        <vt:i4>0</vt:i4>
      </vt:variant>
      <vt:variant>
        <vt:i4>5</vt:i4>
      </vt:variant>
      <vt:variant>
        <vt:lpwstr/>
      </vt:variant>
      <vt:variant>
        <vt:lpwstr>_Toc243236926</vt:lpwstr>
      </vt:variant>
      <vt:variant>
        <vt:i4>1376315</vt:i4>
      </vt:variant>
      <vt:variant>
        <vt:i4>98</vt:i4>
      </vt:variant>
      <vt:variant>
        <vt:i4>0</vt:i4>
      </vt:variant>
      <vt:variant>
        <vt:i4>5</vt:i4>
      </vt:variant>
      <vt:variant>
        <vt:lpwstr/>
      </vt:variant>
      <vt:variant>
        <vt:lpwstr>_Toc243236925</vt:lpwstr>
      </vt:variant>
      <vt:variant>
        <vt:i4>1376315</vt:i4>
      </vt:variant>
      <vt:variant>
        <vt:i4>92</vt:i4>
      </vt:variant>
      <vt:variant>
        <vt:i4>0</vt:i4>
      </vt:variant>
      <vt:variant>
        <vt:i4>5</vt:i4>
      </vt:variant>
      <vt:variant>
        <vt:lpwstr/>
      </vt:variant>
      <vt:variant>
        <vt:lpwstr>_Toc243236924</vt:lpwstr>
      </vt:variant>
      <vt:variant>
        <vt:i4>1376315</vt:i4>
      </vt:variant>
      <vt:variant>
        <vt:i4>86</vt:i4>
      </vt:variant>
      <vt:variant>
        <vt:i4>0</vt:i4>
      </vt:variant>
      <vt:variant>
        <vt:i4>5</vt:i4>
      </vt:variant>
      <vt:variant>
        <vt:lpwstr/>
      </vt:variant>
      <vt:variant>
        <vt:lpwstr>_Toc243236923</vt:lpwstr>
      </vt:variant>
      <vt:variant>
        <vt:i4>1376315</vt:i4>
      </vt:variant>
      <vt:variant>
        <vt:i4>80</vt:i4>
      </vt:variant>
      <vt:variant>
        <vt:i4>0</vt:i4>
      </vt:variant>
      <vt:variant>
        <vt:i4>5</vt:i4>
      </vt:variant>
      <vt:variant>
        <vt:lpwstr/>
      </vt:variant>
      <vt:variant>
        <vt:lpwstr>_Toc243236922</vt:lpwstr>
      </vt:variant>
      <vt:variant>
        <vt:i4>1376315</vt:i4>
      </vt:variant>
      <vt:variant>
        <vt:i4>74</vt:i4>
      </vt:variant>
      <vt:variant>
        <vt:i4>0</vt:i4>
      </vt:variant>
      <vt:variant>
        <vt:i4>5</vt:i4>
      </vt:variant>
      <vt:variant>
        <vt:lpwstr/>
      </vt:variant>
      <vt:variant>
        <vt:lpwstr>_Toc243236921</vt:lpwstr>
      </vt:variant>
      <vt:variant>
        <vt:i4>1376315</vt:i4>
      </vt:variant>
      <vt:variant>
        <vt:i4>68</vt:i4>
      </vt:variant>
      <vt:variant>
        <vt:i4>0</vt:i4>
      </vt:variant>
      <vt:variant>
        <vt:i4>5</vt:i4>
      </vt:variant>
      <vt:variant>
        <vt:lpwstr/>
      </vt:variant>
      <vt:variant>
        <vt:lpwstr>_Toc243236920</vt:lpwstr>
      </vt:variant>
      <vt:variant>
        <vt:i4>1441851</vt:i4>
      </vt:variant>
      <vt:variant>
        <vt:i4>62</vt:i4>
      </vt:variant>
      <vt:variant>
        <vt:i4>0</vt:i4>
      </vt:variant>
      <vt:variant>
        <vt:i4>5</vt:i4>
      </vt:variant>
      <vt:variant>
        <vt:lpwstr/>
      </vt:variant>
      <vt:variant>
        <vt:lpwstr>_Toc243236919</vt:lpwstr>
      </vt:variant>
      <vt:variant>
        <vt:i4>1441851</vt:i4>
      </vt:variant>
      <vt:variant>
        <vt:i4>56</vt:i4>
      </vt:variant>
      <vt:variant>
        <vt:i4>0</vt:i4>
      </vt:variant>
      <vt:variant>
        <vt:i4>5</vt:i4>
      </vt:variant>
      <vt:variant>
        <vt:lpwstr/>
      </vt:variant>
      <vt:variant>
        <vt:lpwstr>_Toc243236918</vt:lpwstr>
      </vt:variant>
      <vt:variant>
        <vt:i4>1441851</vt:i4>
      </vt:variant>
      <vt:variant>
        <vt:i4>50</vt:i4>
      </vt:variant>
      <vt:variant>
        <vt:i4>0</vt:i4>
      </vt:variant>
      <vt:variant>
        <vt:i4>5</vt:i4>
      </vt:variant>
      <vt:variant>
        <vt:lpwstr/>
      </vt:variant>
      <vt:variant>
        <vt:lpwstr>_Toc243236917</vt:lpwstr>
      </vt:variant>
      <vt:variant>
        <vt:i4>1441851</vt:i4>
      </vt:variant>
      <vt:variant>
        <vt:i4>44</vt:i4>
      </vt:variant>
      <vt:variant>
        <vt:i4>0</vt:i4>
      </vt:variant>
      <vt:variant>
        <vt:i4>5</vt:i4>
      </vt:variant>
      <vt:variant>
        <vt:lpwstr/>
      </vt:variant>
      <vt:variant>
        <vt:lpwstr>_Toc243236916</vt:lpwstr>
      </vt:variant>
      <vt:variant>
        <vt:i4>1441851</vt:i4>
      </vt:variant>
      <vt:variant>
        <vt:i4>38</vt:i4>
      </vt:variant>
      <vt:variant>
        <vt:i4>0</vt:i4>
      </vt:variant>
      <vt:variant>
        <vt:i4>5</vt:i4>
      </vt:variant>
      <vt:variant>
        <vt:lpwstr/>
      </vt:variant>
      <vt:variant>
        <vt:lpwstr>_Toc243236915</vt:lpwstr>
      </vt:variant>
      <vt:variant>
        <vt:i4>1441851</vt:i4>
      </vt:variant>
      <vt:variant>
        <vt:i4>32</vt:i4>
      </vt:variant>
      <vt:variant>
        <vt:i4>0</vt:i4>
      </vt:variant>
      <vt:variant>
        <vt:i4>5</vt:i4>
      </vt:variant>
      <vt:variant>
        <vt:lpwstr/>
      </vt:variant>
      <vt:variant>
        <vt:lpwstr>_Toc243236914</vt:lpwstr>
      </vt:variant>
      <vt:variant>
        <vt:i4>1441851</vt:i4>
      </vt:variant>
      <vt:variant>
        <vt:i4>26</vt:i4>
      </vt:variant>
      <vt:variant>
        <vt:i4>0</vt:i4>
      </vt:variant>
      <vt:variant>
        <vt:i4>5</vt:i4>
      </vt:variant>
      <vt:variant>
        <vt:lpwstr/>
      </vt:variant>
      <vt:variant>
        <vt:lpwstr>_Toc243236913</vt:lpwstr>
      </vt:variant>
      <vt:variant>
        <vt:i4>1441851</vt:i4>
      </vt:variant>
      <vt:variant>
        <vt:i4>20</vt:i4>
      </vt:variant>
      <vt:variant>
        <vt:i4>0</vt:i4>
      </vt:variant>
      <vt:variant>
        <vt:i4>5</vt:i4>
      </vt:variant>
      <vt:variant>
        <vt:lpwstr/>
      </vt:variant>
      <vt:variant>
        <vt:lpwstr>_Toc243236912</vt:lpwstr>
      </vt:variant>
      <vt:variant>
        <vt:i4>1441851</vt:i4>
      </vt:variant>
      <vt:variant>
        <vt:i4>14</vt:i4>
      </vt:variant>
      <vt:variant>
        <vt:i4>0</vt:i4>
      </vt:variant>
      <vt:variant>
        <vt:i4>5</vt:i4>
      </vt:variant>
      <vt:variant>
        <vt:lpwstr/>
      </vt:variant>
      <vt:variant>
        <vt:lpwstr>_Toc243236911</vt:lpwstr>
      </vt:variant>
      <vt:variant>
        <vt:i4>1441851</vt:i4>
      </vt:variant>
      <vt:variant>
        <vt:i4>8</vt:i4>
      </vt:variant>
      <vt:variant>
        <vt:i4>0</vt:i4>
      </vt:variant>
      <vt:variant>
        <vt:i4>5</vt:i4>
      </vt:variant>
      <vt:variant>
        <vt:lpwstr/>
      </vt:variant>
      <vt:variant>
        <vt:lpwstr>_Toc243236910</vt:lpwstr>
      </vt:variant>
      <vt:variant>
        <vt:i4>1507387</vt:i4>
      </vt:variant>
      <vt:variant>
        <vt:i4>2</vt:i4>
      </vt:variant>
      <vt:variant>
        <vt:i4>0</vt:i4>
      </vt:variant>
      <vt:variant>
        <vt:i4>5</vt:i4>
      </vt:variant>
      <vt:variant>
        <vt:lpwstr/>
      </vt:variant>
      <vt:variant>
        <vt:lpwstr>_Toc243236909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Declin Vorkel</dc:creator>
  <cp:keywords/>
  <dc:description/>
  <cp:lastModifiedBy>Henri Claassen</cp:lastModifiedBy>
  <cp:revision>14</cp:revision>
  <dcterms:created xsi:type="dcterms:W3CDTF">2026-10-18T15:37:00Z</dcterms:created>
  <dcterms:modified xsi:type="dcterms:W3CDTF">2026-10-19T14:58:00Z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0x010100C0E6AB5134EB1F48BDC02E5481C039B5</vt:lpwstr>
  </property>
</Properties>
</file>