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  <w:r w:rsidRPr="00C17A1C">
        <w:rPr>
          <w:szCs w:val="24"/>
          <w:lang w:val="en-US"/>
        </w:rPr>
        <w:t>TALLINNA TEHNIKAÜLIKOOL</w:t>
      </w: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  <w:r w:rsidRPr="00C17A1C">
        <w:rPr>
          <w:szCs w:val="24"/>
          <w:lang w:val="en-US"/>
        </w:rPr>
        <w:t>INFOTEHNOLOOGIA TEADUSKOND</w:t>
      </w: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  <w:proofErr w:type="spellStart"/>
      <w:r w:rsidRPr="00C17A1C">
        <w:rPr>
          <w:szCs w:val="24"/>
          <w:lang w:val="en-US"/>
        </w:rPr>
        <w:t>Arvutitehnika</w:t>
      </w:r>
      <w:proofErr w:type="spellEnd"/>
      <w:r w:rsidRPr="00C17A1C">
        <w:rPr>
          <w:szCs w:val="24"/>
          <w:lang w:val="en-US"/>
        </w:rPr>
        <w:t xml:space="preserve"> </w:t>
      </w:r>
      <w:proofErr w:type="spellStart"/>
      <w:r w:rsidRPr="00C17A1C">
        <w:rPr>
          <w:szCs w:val="24"/>
          <w:lang w:val="en-US"/>
        </w:rPr>
        <w:t>instituut</w:t>
      </w:r>
      <w:proofErr w:type="spellEnd"/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  <w:proofErr w:type="spellStart"/>
      <w:r w:rsidRPr="00C17A1C">
        <w:rPr>
          <w:szCs w:val="24"/>
          <w:lang w:val="en-US"/>
        </w:rPr>
        <w:t>Süsteemitarkvara</w:t>
      </w:r>
      <w:proofErr w:type="spellEnd"/>
      <w:r w:rsidRPr="00C17A1C">
        <w:rPr>
          <w:szCs w:val="24"/>
          <w:lang w:val="en-US"/>
        </w:rPr>
        <w:t xml:space="preserve"> </w:t>
      </w:r>
      <w:proofErr w:type="spellStart"/>
      <w:r w:rsidRPr="00C17A1C">
        <w:rPr>
          <w:szCs w:val="24"/>
          <w:lang w:val="en-US"/>
        </w:rPr>
        <w:t>õppetool</w:t>
      </w:r>
      <w:proofErr w:type="spellEnd"/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  <w:r>
        <w:rPr>
          <w:szCs w:val="24"/>
          <w:lang w:val="en-US"/>
        </w:rPr>
        <w:t>Henri Johann Norden 178945EAAB</w:t>
      </w:r>
    </w:p>
    <w:p w:rsidR="00C17A1C" w:rsidRPr="00C17A1C" w:rsidRDefault="00C17A1C" w:rsidP="00C17A1C">
      <w:pPr>
        <w:widowControl w:val="0"/>
        <w:suppressAutoHyphens/>
        <w:autoSpaceDN w:val="0"/>
        <w:spacing w:before="0" w:after="0"/>
        <w:jc w:val="center"/>
        <w:textAlignment w:val="baseline"/>
        <w:rPr>
          <w:rFonts w:eastAsia="Lucida Sans Unicode"/>
          <w:kern w:val="3"/>
          <w:sz w:val="32"/>
          <w:szCs w:val="32"/>
        </w:rPr>
      </w:pPr>
      <w:r w:rsidRPr="00C17A1C">
        <w:rPr>
          <w:rFonts w:eastAsia="Lucida Sans Unicode"/>
          <w:kern w:val="3"/>
          <w:sz w:val="32"/>
          <w:szCs w:val="32"/>
        </w:rPr>
        <w:t>IAX0583 Programmeerimine I</w:t>
      </w:r>
    </w:p>
    <w:p w:rsidR="00C17A1C" w:rsidRPr="00C17A1C" w:rsidRDefault="00C17A1C" w:rsidP="00C17A1C">
      <w:pPr>
        <w:spacing w:before="0" w:after="0" w:line="240" w:lineRule="auto"/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HELIFAILIDE AUTOMAATNE KONVERTEERIMINE</w:t>
      </w: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Projekt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kodutöö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asenduseks</w:t>
      </w:r>
      <w:proofErr w:type="spellEnd"/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right"/>
        <w:rPr>
          <w:szCs w:val="24"/>
          <w:lang w:val="en-US"/>
        </w:rPr>
      </w:pPr>
      <w:proofErr w:type="spellStart"/>
      <w:r w:rsidRPr="00C17A1C">
        <w:rPr>
          <w:szCs w:val="24"/>
          <w:lang w:val="en-US"/>
        </w:rPr>
        <w:t>Juhendaja</w:t>
      </w:r>
      <w:proofErr w:type="spellEnd"/>
      <w:r w:rsidRPr="00C17A1C">
        <w:rPr>
          <w:szCs w:val="24"/>
          <w:lang w:val="en-US"/>
        </w:rPr>
        <w:t xml:space="preserve">: </w:t>
      </w:r>
      <w:proofErr w:type="spellStart"/>
      <w:r w:rsidRPr="00C17A1C">
        <w:rPr>
          <w:szCs w:val="24"/>
          <w:lang w:val="en-US"/>
        </w:rPr>
        <w:t>dotsent</w:t>
      </w:r>
      <w:proofErr w:type="spellEnd"/>
      <w:r w:rsidRPr="00C17A1C">
        <w:rPr>
          <w:szCs w:val="24"/>
          <w:lang w:val="en-US"/>
        </w:rPr>
        <w:t xml:space="preserve"> Vladimir </w:t>
      </w:r>
      <w:proofErr w:type="spellStart"/>
      <w:r w:rsidRPr="00C17A1C">
        <w:rPr>
          <w:szCs w:val="24"/>
          <w:lang w:val="en-US"/>
        </w:rPr>
        <w:t>Viies</w:t>
      </w:r>
      <w:proofErr w:type="spellEnd"/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right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right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right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right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right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right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right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right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rPr>
          <w:szCs w:val="24"/>
          <w:lang w:val="en-US"/>
        </w:rPr>
      </w:pPr>
    </w:p>
    <w:p w:rsidR="00C17A1C" w:rsidRPr="00C17A1C" w:rsidRDefault="00C17A1C" w:rsidP="00C17A1C">
      <w:pPr>
        <w:spacing w:before="0" w:after="0" w:line="240" w:lineRule="auto"/>
        <w:jc w:val="center"/>
        <w:rPr>
          <w:szCs w:val="24"/>
          <w:lang w:val="en-US"/>
        </w:rPr>
      </w:pPr>
      <w:r w:rsidRPr="00C17A1C">
        <w:rPr>
          <w:szCs w:val="24"/>
          <w:lang w:val="en-US"/>
        </w:rPr>
        <w:t>Tallinn 2017</w:t>
      </w:r>
    </w:p>
    <w:p w:rsidR="00E42578" w:rsidRDefault="00E42578" w:rsidP="009A626F">
      <w:r>
        <w:br w:type="page"/>
      </w:r>
    </w:p>
    <w:p w:rsidR="00E42578" w:rsidRPr="00242007" w:rsidRDefault="00E42578" w:rsidP="009A626F">
      <w:r w:rsidRPr="00242007">
        <w:lastRenderedPageBreak/>
        <w:t>Autorideklaratsioon</w:t>
      </w:r>
    </w:p>
    <w:p w:rsidR="00E42578" w:rsidRPr="00242007" w:rsidRDefault="00E42578" w:rsidP="009A626F"/>
    <w:p w:rsidR="00E42578" w:rsidRDefault="00E42578" w:rsidP="00E42578">
      <w:pPr>
        <w:pStyle w:val="Standard"/>
        <w:spacing w:line="360" w:lineRule="auto"/>
        <w:rPr>
          <w:rStyle w:val="StrongEmphasis"/>
          <w:rFonts w:cs="Times New Roman"/>
          <w:b w:val="0"/>
          <w:sz w:val="28"/>
          <w:szCs w:val="28"/>
        </w:rPr>
      </w:pPr>
      <w:r w:rsidRPr="00242007">
        <w:rPr>
          <w:rStyle w:val="StrongEmphasis"/>
          <w:rFonts w:cs="Times New Roman"/>
          <w:b w:val="0"/>
          <w:sz w:val="28"/>
          <w:szCs w:val="28"/>
        </w:rPr>
        <w:t>Kinnitan, et käesolev töö on minu töö tulemus ja seda ei ole minu ega kellegi teise poolt varem esitatud.</w:t>
      </w:r>
    </w:p>
    <w:p w:rsidR="00E42578" w:rsidRDefault="00E42578" w:rsidP="00E42578">
      <w:pPr>
        <w:pStyle w:val="Standard"/>
        <w:spacing w:line="360" w:lineRule="auto"/>
        <w:rPr>
          <w:rFonts w:cs="Times New Roman"/>
        </w:rPr>
      </w:pPr>
    </w:p>
    <w:p w:rsidR="00E42578" w:rsidRDefault="00E42578" w:rsidP="00E42578">
      <w:pPr>
        <w:pStyle w:val="Standard"/>
        <w:spacing w:line="360" w:lineRule="auto"/>
        <w:jc w:val="right"/>
        <w:rPr>
          <w:rFonts w:cs="Times New Roman"/>
        </w:rPr>
      </w:pPr>
      <w:r>
        <w:rPr>
          <w:rFonts w:cs="Times New Roman"/>
        </w:rPr>
        <w:t>Henri J. Norden</w:t>
      </w:r>
    </w:p>
    <w:p w:rsidR="00E42578" w:rsidRDefault="00E42578" w:rsidP="009A626F">
      <w:r>
        <w:br w:type="page"/>
      </w:r>
    </w:p>
    <w:p w:rsidR="00297C4E" w:rsidRDefault="00297C4E">
      <w:pPr>
        <w:spacing w:before="0" w:after="160" w:line="259" w:lineRule="auto"/>
        <w:rPr>
          <w:rFonts w:eastAsiaTheme="majorEastAsia"/>
          <w:b/>
          <w:sz w:val="28"/>
          <w:szCs w:val="32"/>
        </w:rPr>
      </w:pPr>
      <w:bookmarkStart w:id="0" w:name="_GoBack"/>
      <w:bookmarkEnd w:id="0"/>
    </w:p>
    <w:sdt>
      <w:sdtPr>
        <w:id w:val="92970625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noProof/>
          <w:color w:val="auto"/>
          <w:sz w:val="24"/>
          <w:szCs w:val="22"/>
          <w:lang w:val="et-EE"/>
        </w:rPr>
      </w:sdtEndPr>
      <w:sdtContent>
        <w:p w:rsidR="00297C4E" w:rsidRDefault="00297C4E">
          <w:pPr>
            <w:pStyle w:val="TOCHeading"/>
          </w:pPr>
          <w:proofErr w:type="spellStart"/>
          <w:r>
            <w:t>Sisukord</w:t>
          </w:r>
          <w:proofErr w:type="spellEnd"/>
        </w:p>
        <w:p w:rsidR="00297C4E" w:rsidRDefault="00297C4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16704" w:history="1">
            <w:r w:rsidRPr="00CD731F">
              <w:rPr>
                <w:rStyle w:val="Hyperlink"/>
                <w:noProof/>
              </w:rPr>
              <w:t>Ülesande püstitus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C4E" w:rsidRDefault="00297C4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01416705" w:history="1">
            <w:r w:rsidRPr="00CD731F">
              <w:rPr>
                <w:rStyle w:val="Hyperlink"/>
                <w:noProof/>
              </w:rPr>
              <w:t>Programmi seletus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C4E" w:rsidRDefault="00297C4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01416706" w:history="1">
            <w:r w:rsidRPr="00CD731F">
              <w:rPr>
                <w:rStyle w:val="Hyperlink"/>
                <w:noProof/>
              </w:rPr>
              <w:t>common.h &amp; common.c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C4E" w:rsidRDefault="00297C4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01416707" w:history="1">
            <w:r w:rsidRPr="00CD731F">
              <w:rPr>
                <w:rStyle w:val="Hyperlink"/>
                <w:noProof/>
              </w:rPr>
              <w:t>utils.h &amp; utils.c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C4E" w:rsidRDefault="00297C4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01416708" w:history="1">
            <w:r w:rsidRPr="00CD731F">
              <w:rPr>
                <w:rStyle w:val="Hyperlink"/>
                <w:noProof/>
              </w:rPr>
              <w:t>loadsave.h &amp; loadsave.c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C4E" w:rsidRDefault="00297C4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01416709" w:history="1">
            <w:r w:rsidRPr="00CD731F">
              <w:rPr>
                <w:rStyle w:val="Hyperlink"/>
                <w:noProof/>
              </w:rPr>
              <w:t>processor.h &amp; processor.c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C4E" w:rsidRDefault="00297C4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01416710" w:history="1">
            <w:r w:rsidRPr="00CD731F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C4E" w:rsidRDefault="00297C4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01416711" w:history="1">
            <w:r w:rsidRPr="00CD731F">
              <w:rPr>
                <w:rStyle w:val="Hyperlink"/>
                <w:noProof/>
              </w:rPr>
              <w:t>Pildid programmist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C4E" w:rsidRDefault="00297C4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01416712" w:history="1">
            <w:r w:rsidRPr="00CD731F">
              <w:rPr>
                <w:rStyle w:val="Hyperlink"/>
                <w:noProof/>
              </w:rPr>
              <w:t>Kasutatud kirjandus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C4E" w:rsidRDefault="00297C4E">
          <w:r>
            <w:rPr>
              <w:b/>
              <w:bCs/>
              <w:noProof/>
            </w:rPr>
            <w:fldChar w:fldCharType="end"/>
          </w:r>
        </w:p>
      </w:sdtContent>
    </w:sdt>
    <w:p w:rsidR="00297C4E" w:rsidRDefault="00297C4E">
      <w:pPr>
        <w:spacing w:before="0" w:after="160" w:line="259" w:lineRule="auto"/>
        <w:rPr>
          <w:rFonts w:eastAsiaTheme="majorEastAsia"/>
          <w:b/>
          <w:sz w:val="28"/>
          <w:szCs w:val="32"/>
        </w:rPr>
      </w:pPr>
    </w:p>
    <w:p w:rsidR="00297C4E" w:rsidRDefault="00297C4E">
      <w:pPr>
        <w:spacing w:before="0" w:after="160" w:line="259" w:lineRule="auto"/>
        <w:rPr>
          <w:rFonts w:eastAsiaTheme="majorEastAsia"/>
          <w:b/>
          <w:sz w:val="28"/>
          <w:szCs w:val="32"/>
        </w:rPr>
      </w:pPr>
      <w:r>
        <w:br w:type="page"/>
      </w:r>
    </w:p>
    <w:p w:rsidR="0013317E" w:rsidRDefault="00E42578" w:rsidP="009A626F">
      <w:pPr>
        <w:pStyle w:val="Heading1"/>
      </w:pPr>
      <w:bookmarkStart w:id="1" w:name="_Toc501416704"/>
      <w:r w:rsidRPr="00E42578">
        <w:t>Ülesande püstitus</w:t>
      </w:r>
      <w:bookmarkEnd w:id="1"/>
    </w:p>
    <w:p w:rsidR="00E42578" w:rsidRDefault="00E42578" w:rsidP="009A626F">
      <w:r>
        <w:t>Koostada programm, mis:</w:t>
      </w:r>
    </w:p>
    <w:p w:rsidR="00E42578" w:rsidRDefault="00E42578" w:rsidP="009A626F">
      <w:pPr>
        <w:pStyle w:val="ListParagraph"/>
        <w:numPr>
          <w:ilvl w:val="0"/>
          <w:numId w:val="1"/>
        </w:numPr>
      </w:pPr>
      <w:r>
        <w:t xml:space="preserve">käib rekursiivselt läbi kõik kasutaja valitud kausta alamkaustad </w:t>
      </w:r>
    </w:p>
    <w:p w:rsidR="00E42578" w:rsidRDefault="00E42578" w:rsidP="009A626F">
      <w:pPr>
        <w:pStyle w:val="ListParagraph"/>
        <w:numPr>
          <w:ilvl w:val="0"/>
          <w:numId w:val="1"/>
        </w:numPr>
      </w:pPr>
      <w:r>
        <w:t>leiab kaustadest kõik helifailid ja konverteerib need kasutaja valitud parameetrite järgi</w:t>
      </w:r>
    </w:p>
    <w:p w:rsidR="00E42578" w:rsidRDefault="00E42578" w:rsidP="009A626F">
      <w:pPr>
        <w:pStyle w:val="ListParagraph"/>
        <w:numPr>
          <w:ilvl w:val="0"/>
          <w:numId w:val="1"/>
        </w:numPr>
      </w:pPr>
      <w:r>
        <w:t>salvestab kaustastruktuuri, failide asukoha ja faile identifitseerivad andmed (suurus, loomis- ja muutmisaeg) mällu</w:t>
      </w:r>
    </w:p>
    <w:p w:rsidR="00E42578" w:rsidRDefault="00E42578" w:rsidP="009A626F">
      <w:pPr>
        <w:pStyle w:val="ListParagraph"/>
        <w:numPr>
          <w:ilvl w:val="0"/>
          <w:numId w:val="1"/>
        </w:numPr>
      </w:pPr>
      <w:r>
        <w:t>salvestab failistruktuuri mälust püsivale andmekandjale</w:t>
      </w:r>
    </w:p>
    <w:p w:rsidR="00E42578" w:rsidRDefault="00E42578" w:rsidP="009A626F">
      <w:pPr>
        <w:pStyle w:val="ListParagraph"/>
        <w:numPr>
          <w:ilvl w:val="0"/>
          <w:numId w:val="1"/>
        </w:numPr>
      </w:pPr>
      <w:r>
        <w:t>järgnevatel programmi kasutuskordadel suudab lugeda püsivale andmekandjale salvestatud failistruktuuri taas mällu ja tuvastada vahepeal failidega toimunud muudatusi</w:t>
      </w:r>
    </w:p>
    <w:p w:rsidR="00E42578" w:rsidRDefault="00E42578" w:rsidP="009A626F">
      <w:pPr>
        <w:pStyle w:val="ListParagraph"/>
        <w:numPr>
          <w:ilvl w:val="0"/>
          <w:numId w:val="1"/>
        </w:numPr>
      </w:pPr>
      <w:r>
        <w:t>konverteerib muudetud failid uuesti ja salvestab muudatused</w:t>
      </w:r>
    </w:p>
    <w:p w:rsidR="009A626F" w:rsidRDefault="009A626F" w:rsidP="009A626F">
      <w:pPr>
        <w:pStyle w:val="ListParagraph"/>
        <w:numPr>
          <w:ilvl w:val="0"/>
          <w:numId w:val="1"/>
        </w:numPr>
      </w:pPr>
      <w:r>
        <w:t>täiendavalt võiks konverteerimise kiirendamiseks suuta kasutada kõiki olemasolevaid protsessori tuumi</w:t>
      </w:r>
    </w:p>
    <w:p w:rsidR="009A626F" w:rsidRDefault="009A626F" w:rsidP="009A626F">
      <w:r>
        <w:lastRenderedPageBreak/>
        <w:t xml:space="preserve">Helifailide konverteerimiseks on kasutuses </w:t>
      </w:r>
      <w:proofErr w:type="spellStart"/>
      <w:r>
        <w:t>dBpoweramp</w:t>
      </w:r>
      <w:proofErr w:type="spellEnd"/>
      <w:r>
        <w:t xml:space="preserve"> tarkvarapaketi käsurea põhine </w:t>
      </w:r>
      <w:r w:rsidRPr="009A626F">
        <w:t>konverteerimisvahend</w:t>
      </w:r>
      <w:r>
        <w:t>. Programmi eeldatav kasutusplatvorm on Microsoft Windows, seega ühilduvus teiste operatsioonisüsteemidega ei ole oluline.</w:t>
      </w:r>
    </w:p>
    <w:p w:rsidR="009A626F" w:rsidRDefault="009A626F" w:rsidP="009A626F">
      <w:r>
        <w:br w:type="page"/>
      </w:r>
    </w:p>
    <w:p w:rsidR="009A626F" w:rsidRDefault="009A626F" w:rsidP="009A626F">
      <w:pPr>
        <w:pStyle w:val="Heading1"/>
      </w:pPr>
      <w:bookmarkStart w:id="2" w:name="_Toc501416705"/>
      <w:r w:rsidRPr="009A626F">
        <w:lastRenderedPageBreak/>
        <w:t>Programmi seletus</w:t>
      </w:r>
      <w:bookmarkEnd w:id="2"/>
    </w:p>
    <w:p w:rsidR="0015389C" w:rsidRPr="00735C65" w:rsidRDefault="0015389C" w:rsidP="0015389C">
      <w:r>
        <w:t xml:space="preserve">Programm koosneb peamoodulist </w:t>
      </w:r>
      <w:proofErr w:type="spellStart"/>
      <w:r>
        <w:rPr>
          <w:i/>
        </w:rPr>
        <w:t>main.c</w:t>
      </w:r>
      <w:proofErr w:type="spellEnd"/>
      <w:r>
        <w:t xml:space="preserve"> ja neljast päisfailidega alammoodulist: </w:t>
      </w:r>
      <w:proofErr w:type="spellStart"/>
      <w:r>
        <w:rPr>
          <w:i/>
        </w:rPr>
        <w:t>common</w:t>
      </w:r>
      <w:proofErr w:type="spellEnd"/>
      <w:r>
        <w:t xml:space="preserve">, </w:t>
      </w:r>
      <w:proofErr w:type="spellStart"/>
      <w:r>
        <w:rPr>
          <w:i/>
        </w:rPr>
        <w:t>utils</w:t>
      </w:r>
      <w:proofErr w:type="spellEnd"/>
      <w:r>
        <w:t xml:space="preserve">, </w:t>
      </w:r>
      <w:proofErr w:type="spellStart"/>
      <w:r>
        <w:rPr>
          <w:i/>
        </w:rPr>
        <w:t>loadsave</w:t>
      </w:r>
      <w:proofErr w:type="spellEnd"/>
      <w:r>
        <w:t xml:space="preserve"> ja </w:t>
      </w:r>
      <w:proofErr w:type="spellStart"/>
      <w:r>
        <w:rPr>
          <w:i/>
        </w:rPr>
        <w:t>processor</w:t>
      </w:r>
      <w:proofErr w:type="spellEnd"/>
      <w:r>
        <w:t>.</w:t>
      </w:r>
      <w:r w:rsidR="00735C65">
        <w:t xml:space="preserve"> </w:t>
      </w:r>
      <w:r w:rsidR="00735C65">
        <w:br/>
        <w:t xml:space="preserve">Programmi lähtekood ja kompileeritud fail on koos aruandega samas </w:t>
      </w:r>
      <w:r w:rsidR="00735C65" w:rsidRPr="00735C65">
        <w:rPr>
          <w:i/>
        </w:rPr>
        <w:t>.</w:t>
      </w:r>
      <w:proofErr w:type="spellStart"/>
      <w:r w:rsidR="00735C65" w:rsidRPr="00735C65">
        <w:rPr>
          <w:i/>
        </w:rPr>
        <w:t>zip</w:t>
      </w:r>
      <w:proofErr w:type="spellEnd"/>
      <w:r w:rsidR="00735C65">
        <w:t xml:space="preserve"> failis. Programm vajab korrektseks töötamiseks </w:t>
      </w:r>
      <w:proofErr w:type="spellStart"/>
      <w:r w:rsidR="00735C65">
        <w:t>dBpoweramp</w:t>
      </w:r>
      <w:proofErr w:type="spellEnd"/>
      <w:r w:rsidR="00735C65">
        <w:t xml:space="preserve"> tarkvara ja ilma selleta saab kasutajat vaid teavitada failimuudatustest.</w:t>
      </w:r>
    </w:p>
    <w:p w:rsidR="0015389C" w:rsidRPr="0015389C" w:rsidRDefault="0015389C" w:rsidP="0015389C"/>
    <w:p w:rsidR="009A626F" w:rsidRDefault="009A626F" w:rsidP="009A626F">
      <w:pPr>
        <w:pStyle w:val="Heading2"/>
      </w:pPr>
      <w:bookmarkStart w:id="3" w:name="_Toc501416706"/>
      <w:proofErr w:type="spellStart"/>
      <w:r w:rsidRPr="009A626F">
        <w:t>common.h</w:t>
      </w:r>
      <w:proofErr w:type="spellEnd"/>
      <w:r w:rsidRPr="009A626F">
        <w:t xml:space="preserve"> &amp; </w:t>
      </w:r>
      <w:proofErr w:type="spellStart"/>
      <w:r w:rsidRPr="009A626F">
        <w:t>common.c</w:t>
      </w:r>
      <w:bookmarkEnd w:id="3"/>
      <w:proofErr w:type="spellEnd"/>
    </w:p>
    <w:p w:rsidR="009A626F" w:rsidRDefault="0015389C" w:rsidP="000D6DEA">
      <w:r>
        <w:t xml:space="preserve">Failides </w:t>
      </w:r>
      <w:proofErr w:type="spellStart"/>
      <w:r>
        <w:t>common.h</w:t>
      </w:r>
      <w:proofErr w:type="spellEnd"/>
      <w:r>
        <w:t xml:space="preserve"> ja </w:t>
      </w:r>
      <w:proofErr w:type="spellStart"/>
      <w:r>
        <w:t>common.c</w:t>
      </w:r>
      <w:proofErr w:type="spellEnd"/>
      <w:r>
        <w:t xml:space="preserve"> on kirjeldatud kõik globaalsed muutujad, millest enamuse moodustavad kasutaja poolt muudetavad seaded. Siin on defineeritud ka funktsioon, mis loeb sisse programmile käsurealt antud argumendid ja seadistab programmi nende põhjal vastavalt. Failis </w:t>
      </w:r>
      <w:proofErr w:type="spellStart"/>
      <w:r>
        <w:t>common.h</w:t>
      </w:r>
      <w:proofErr w:type="spellEnd"/>
      <w:r>
        <w:t xml:space="preserve"> on kirjeldatud ka </w:t>
      </w:r>
      <w:proofErr w:type="spellStart"/>
      <w:r>
        <w:rPr>
          <w:i/>
        </w:rPr>
        <w:t>struct</w:t>
      </w:r>
      <w:r>
        <w:t>’e</w:t>
      </w:r>
      <w:proofErr w:type="spellEnd"/>
      <w:r>
        <w:t xml:space="preserve"> </w:t>
      </w:r>
      <w:proofErr w:type="spellStart"/>
      <w:r>
        <w:rPr>
          <w:i/>
        </w:rPr>
        <w:t>file</w:t>
      </w:r>
      <w:proofErr w:type="spellEnd"/>
      <w:r>
        <w:t xml:space="preserve"> ja </w:t>
      </w:r>
      <w:proofErr w:type="spellStart"/>
      <w:r>
        <w:rPr>
          <w:i/>
        </w:rPr>
        <w:t>directory</w:t>
      </w:r>
      <w:proofErr w:type="spellEnd"/>
      <w:r>
        <w:t xml:space="preserve">, mida programm kasutab vastavalt failide ja </w:t>
      </w:r>
      <w:proofErr w:type="spellStart"/>
      <w:r>
        <w:t>kasutade</w:t>
      </w:r>
      <w:proofErr w:type="spellEnd"/>
      <w:r>
        <w:t xml:space="preserve"> mälus salvestamiseks. Antud juhul on tegemist </w:t>
      </w:r>
      <w:proofErr w:type="spellStart"/>
      <w:r>
        <w:rPr>
          <w:i/>
        </w:rPr>
        <w:t>linked</w:t>
      </w:r>
      <w:proofErr w:type="spellEnd"/>
      <w:r>
        <w:rPr>
          <w:i/>
        </w:rPr>
        <w:t xml:space="preserve"> list</w:t>
      </w:r>
      <w:r>
        <w:t xml:space="preserve"> tüüpi andmehoidjatega.</w:t>
      </w:r>
    </w:p>
    <w:p w:rsidR="0015389C" w:rsidRDefault="0015389C" w:rsidP="009A626F">
      <w:pPr>
        <w:rPr>
          <w:szCs w:val="24"/>
        </w:rPr>
      </w:pPr>
    </w:p>
    <w:p w:rsidR="0015389C" w:rsidRDefault="0015389C" w:rsidP="0015389C">
      <w:pPr>
        <w:pStyle w:val="Heading2"/>
      </w:pPr>
      <w:bookmarkStart w:id="4" w:name="_Toc501416707"/>
      <w:proofErr w:type="spellStart"/>
      <w:r>
        <w:t>utils.h</w:t>
      </w:r>
      <w:proofErr w:type="spellEnd"/>
      <w:r>
        <w:t xml:space="preserve"> &amp; </w:t>
      </w:r>
      <w:proofErr w:type="spellStart"/>
      <w:r>
        <w:t>utils.c</w:t>
      </w:r>
      <w:bookmarkEnd w:id="4"/>
      <w:proofErr w:type="spellEnd"/>
    </w:p>
    <w:p w:rsidR="000D6DEA" w:rsidRDefault="000D6DEA" w:rsidP="0015389C">
      <w:r>
        <w:t xml:space="preserve">Moodulis </w:t>
      </w:r>
      <w:proofErr w:type="spellStart"/>
      <w:r>
        <w:rPr>
          <w:i/>
        </w:rPr>
        <w:t>utils</w:t>
      </w:r>
      <w:proofErr w:type="spellEnd"/>
      <w:r>
        <w:t xml:space="preserve"> </w:t>
      </w:r>
      <w:r w:rsidRPr="00FA7D4E">
        <w:t>on</w:t>
      </w:r>
      <w:r>
        <w:t xml:space="preserve"> defineeritud erinevad abifunktsioonid: </w:t>
      </w:r>
    </w:p>
    <w:p w:rsidR="0015389C" w:rsidRDefault="000D6DEA" w:rsidP="000D6DEA">
      <w:pPr>
        <w:pStyle w:val="ListParagraph"/>
        <w:numPr>
          <w:ilvl w:val="0"/>
          <w:numId w:val="2"/>
        </w:numPr>
      </w:pPr>
      <w:proofErr w:type="spellStart"/>
      <w:r w:rsidRPr="000D6DEA">
        <w:rPr>
          <w:i/>
        </w:rPr>
        <w:t>readStr</w:t>
      </w:r>
      <w:proofErr w:type="spellEnd"/>
      <w:r w:rsidRPr="000D6DEA">
        <w:rPr>
          <w:i/>
        </w:rPr>
        <w:t xml:space="preserve">, </w:t>
      </w:r>
      <w:proofErr w:type="spellStart"/>
      <w:r w:rsidRPr="000D6DEA">
        <w:rPr>
          <w:i/>
        </w:rPr>
        <w:t>readInt</w:t>
      </w:r>
      <w:proofErr w:type="spellEnd"/>
      <w:r w:rsidRPr="000D6DEA">
        <w:rPr>
          <w:i/>
        </w:rPr>
        <w:t xml:space="preserve">, </w:t>
      </w:r>
      <w:proofErr w:type="spellStart"/>
      <w:r w:rsidRPr="000D6DEA">
        <w:rPr>
          <w:i/>
        </w:rPr>
        <w:t>readLInt</w:t>
      </w:r>
      <w:proofErr w:type="spellEnd"/>
      <w:r w:rsidRPr="000D6DEA">
        <w:rPr>
          <w:i/>
        </w:rPr>
        <w:t xml:space="preserve">, </w:t>
      </w:r>
      <w:proofErr w:type="spellStart"/>
      <w:r w:rsidRPr="000D6DEA">
        <w:rPr>
          <w:i/>
        </w:rPr>
        <w:t>writeStr</w:t>
      </w:r>
      <w:proofErr w:type="spellEnd"/>
      <w:r w:rsidRPr="000D6DEA">
        <w:rPr>
          <w:i/>
        </w:rPr>
        <w:t xml:space="preserve">, </w:t>
      </w:r>
      <w:proofErr w:type="spellStart"/>
      <w:r w:rsidRPr="000D6DEA">
        <w:rPr>
          <w:i/>
        </w:rPr>
        <w:t>writeInt</w:t>
      </w:r>
      <w:proofErr w:type="spellEnd"/>
      <w:r w:rsidRPr="000D6DEA">
        <w:rPr>
          <w:i/>
        </w:rPr>
        <w:t xml:space="preserve">, </w:t>
      </w:r>
      <w:proofErr w:type="spellStart"/>
      <w:r w:rsidRPr="000D6DEA">
        <w:rPr>
          <w:i/>
        </w:rPr>
        <w:t>writeLInt</w:t>
      </w:r>
      <w:proofErr w:type="spellEnd"/>
      <w:r>
        <w:t xml:space="preserve"> erinevate andmetüüpide vastavalt failist lugemiseks või faili kirjutamiseks,</w:t>
      </w:r>
    </w:p>
    <w:p w:rsidR="000D6DEA" w:rsidRDefault="000D6DEA" w:rsidP="000D6DEA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longToTime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timeToLong</w:t>
      </w:r>
      <w:proofErr w:type="spellEnd"/>
      <w:r>
        <w:t xml:space="preserve"> võimaldavad muuta Windowsi </w:t>
      </w:r>
      <w:r>
        <w:rPr>
          <w:i/>
        </w:rPr>
        <w:t>FILETIME</w:t>
      </w:r>
      <w:r>
        <w:t xml:space="preserve"> andmetüübi tavaliseks täisarvuks ja vastupidi,</w:t>
      </w:r>
    </w:p>
    <w:p w:rsidR="000D6DEA" w:rsidRDefault="000D6DEA" w:rsidP="000D6DEA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getExtension</w:t>
      </w:r>
      <w:proofErr w:type="spellEnd"/>
      <w:r>
        <w:t xml:space="preserve"> tagastab funktsiooni argumendina edastatud failinimest faililaiendi,</w:t>
      </w:r>
    </w:p>
    <w:p w:rsidR="000D6DEA" w:rsidRDefault="000D6DEA" w:rsidP="000D6DEA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spaces</w:t>
      </w:r>
      <w:proofErr w:type="spellEnd"/>
      <w:r>
        <w:t xml:space="preserve"> tagastab tühikutest koosneva sõne, milles tühikute arv on võrdne globaalse muutuja </w:t>
      </w:r>
      <w:r>
        <w:rPr>
          <w:i/>
        </w:rPr>
        <w:t>PROCESSING_DEPTH</w:t>
      </w:r>
      <w:r>
        <w:t xml:space="preserve"> väärtusega,</w:t>
      </w:r>
    </w:p>
    <w:p w:rsidR="000D6DEA" w:rsidRDefault="000D6DEA" w:rsidP="000D6DEA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addMessage</w:t>
      </w:r>
      <w:proofErr w:type="spellEnd"/>
      <w:r>
        <w:t xml:space="preserve"> lisab sõnumi massiivi, millest need prinditakse konsooli alles siis, kui muud programmi tegevused on lõppenud,</w:t>
      </w:r>
    </w:p>
    <w:p w:rsidR="000D6DEA" w:rsidRDefault="000D6DEA" w:rsidP="000D6DEA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getFilePath</w:t>
      </w:r>
      <w:proofErr w:type="spellEnd"/>
      <w:r>
        <w:t xml:space="preserve"> valib failisüsteemi </w:t>
      </w:r>
      <w:r w:rsidR="00FA7D4E">
        <w:t>andme</w:t>
      </w:r>
      <w:r>
        <w:t>baasile failinime,</w:t>
      </w:r>
    </w:p>
    <w:p w:rsidR="000D6DEA" w:rsidRDefault="000D6DEA" w:rsidP="000D6DEA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buildCommand</w:t>
      </w:r>
      <w:proofErr w:type="spellEnd"/>
      <w:r>
        <w:t xml:space="preserve"> </w:t>
      </w:r>
      <w:r w:rsidR="00FA7D4E">
        <w:t>paneb kokku käsu, mis süsteemi käsureal jooksutades konverteerib selle funktsiooni argumentidega kirjeldatud faili teise formaati.</w:t>
      </w:r>
    </w:p>
    <w:p w:rsidR="00FA7D4E" w:rsidRDefault="00FA7D4E" w:rsidP="00FA7D4E">
      <w:r>
        <w:lastRenderedPageBreak/>
        <w:t xml:space="preserve">Moodulis </w:t>
      </w:r>
      <w:proofErr w:type="spellStart"/>
      <w:r>
        <w:rPr>
          <w:i/>
        </w:rPr>
        <w:t>utils</w:t>
      </w:r>
      <w:proofErr w:type="spellEnd"/>
      <w:r>
        <w:t xml:space="preserve"> sisaldub moodul </w:t>
      </w:r>
      <w:proofErr w:type="spellStart"/>
      <w:r>
        <w:rPr>
          <w:i/>
        </w:rPr>
        <w:t>common</w:t>
      </w:r>
      <w:proofErr w:type="spellEnd"/>
      <w:r>
        <w:t>.</w:t>
      </w:r>
    </w:p>
    <w:p w:rsidR="00FA7D4E" w:rsidRDefault="00FA7D4E" w:rsidP="00FA7D4E">
      <w:pPr>
        <w:pStyle w:val="Heading2"/>
      </w:pPr>
      <w:bookmarkStart w:id="5" w:name="_Toc501416708"/>
      <w:proofErr w:type="spellStart"/>
      <w:r>
        <w:t>loadsave.h</w:t>
      </w:r>
      <w:proofErr w:type="spellEnd"/>
      <w:r>
        <w:t xml:space="preserve"> &amp; </w:t>
      </w:r>
      <w:proofErr w:type="spellStart"/>
      <w:r>
        <w:t>loadsave.c</w:t>
      </w:r>
      <w:bookmarkEnd w:id="5"/>
      <w:proofErr w:type="spellEnd"/>
    </w:p>
    <w:p w:rsidR="00FA7D4E" w:rsidRDefault="00FA7D4E" w:rsidP="00FA7D4E">
      <w:r>
        <w:t xml:space="preserve">See moodul sisaldab peamisi funktsiooni failistruktuuri kõvakettalt lugemiseks ja salvestamiseks. Funktsioon </w:t>
      </w:r>
      <w:proofErr w:type="spellStart"/>
      <w:r>
        <w:rPr>
          <w:i/>
        </w:rPr>
        <w:t>loadData</w:t>
      </w:r>
      <w:proofErr w:type="spellEnd"/>
      <w:r>
        <w:t xml:space="preserve"> käib järjest läbi salvestatud kaustad, taastab kaustade andmed ja kutsub välja funktsiooni </w:t>
      </w:r>
      <w:proofErr w:type="spellStart"/>
      <w:r>
        <w:rPr>
          <w:i/>
        </w:rPr>
        <w:t>readFile</w:t>
      </w:r>
      <w:proofErr w:type="spellEnd"/>
      <w:r>
        <w:t xml:space="preserve">, mis loeb andmebaasist mällu ühe faili andmed. Funktsioonid </w:t>
      </w:r>
      <w:proofErr w:type="spellStart"/>
      <w:r>
        <w:rPr>
          <w:i/>
        </w:rPr>
        <w:t>saveData</w:t>
      </w:r>
      <w:proofErr w:type="spellEnd"/>
      <w:r>
        <w:t xml:space="preserve"> ja </w:t>
      </w:r>
      <w:proofErr w:type="spellStart"/>
      <w:r>
        <w:rPr>
          <w:i/>
        </w:rPr>
        <w:t>writeFile</w:t>
      </w:r>
      <w:proofErr w:type="spellEnd"/>
      <w:r>
        <w:t xml:space="preserve"> teevad vastavalt vastupidist.</w:t>
      </w:r>
    </w:p>
    <w:p w:rsidR="000D41F2" w:rsidRPr="000D41F2" w:rsidRDefault="000D41F2" w:rsidP="00FA7D4E">
      <w:r>
        <w:t xml:space="preserve">Moodulis </w:t>
      </w:r>
      <w:proofErr w:type="spellStart"/>
      <w:r>
        <w:rPr>
          <w:i/>
        </w:rPr>
        <w:t>loadsave</w:t>
      </w:r>
      <w:proofErr w:type="spellEnd"/>
      <w:r>
        <w:t xml:space="preserve"> sisaldub moodul </w:t>
      </w:r>
      <w:proofErr w:type="spellStart"/>
      <w:r>
        <w:rPr>
          <w:i/>
        </w:rPr>
        <w:t>utils</w:t>
      </w:r>
      <w:proofErr w:type="spellEnd"/>
      <w:r>
        <w:t>.</w:t>
      </w:r>
    </w:p>
    <w:p w:rsidR="00FA7D4E" w:rsidRDefault="00FA7D4E" w:rsidP="00FA7D4E"/>
    <w:p w:rsidR="00FA7D4E" w:rsidRDefault="00FA7D4E" w:rsidP="00FA7D4E">
      <w:pPr>
        <w:pStyle w:val="Heading2"/>
      </w:pPr>
      <w:bookmarkStart w:id="6" w:name="_Toc501416709"/>
      <w:proofErr w:type="spellStart"/>
      <w:r>
        <w:t>processor.h</w:t>
      </w:r>
      <w:proofErr w:type="spellEnd"/>
      <w:r>
        <w:t xml:space="preserve"> &amp; </w:t>
      </w:r>
      <w:proofErr w:type="spellStart"/>
      <w:r>
        <w:t>processor.c</w:t>
      </w:r>
      <w:bookmarkEnd w:id="6"/>
      <w:proofErr w:type="spellEnd"/>
    </w:p>
    <w:p w:rsidR="00FA7D4E" w:rsidRDefault="00FA7D4E" w:rsidP="00FA7D4E">
      <w:r>
        <w:t xml:space="preserve">Tegemist on kõige massiivsema alammooduliga, mis tegeleb nii failistruktuuri rekursiivse läbimise, failide ja </w:t>
      </w:r>
      <w:proofErr w:type="spellStart"/>
      <w:r>
        <w:t>kasutade</w:t>
      </w:r>
      <w:proofErr w:type="spellEnd"/>
      <w:r>
        <w:t xml:space="preserve"> andmete </w:t>
      </w:r>
      <w:proofErr w:type="spellStart"/>
      <w:r>
        <w:t>parsimise</w:t>
      </w:r>
      <w:proofErr w:type="spellEnd"/>
      <w:r>
        <w:t xml:space="preserve"> ja helifailide konverteerimisega. Funktsioon </w:t>
      </w:r>
      <w:proofErr w:type="spellStart"/>
      <w:r>
        <w:rPr>
          <w:i/>
        </w:rPr>
        <w:t>processDir</w:t>
      </w:r>
      <w:proofErr w:type="spellEnd"/>
      <w:r>
        <w:t xml:space="preserve"> </w:t>
      </w:r>
      <w:r w:rsidR="000D41F2">
        <w:t xml:space="preserve">käib läbi kõik kaustad ja kontrollib funktsiooni </w:t>
      </w:r>
      <w:proofErr w:type="spellStart"/>
      <w:r w:rsidR="000D41F2">
        <w:rPr>
          <w:i/>
        </w:rPr>
        <w:t>setFileData</w:t>
      </w:r>
      <w:proofErr w:type="spellEnd"/>
      <w:r w:rsidR="000D41F2">
        <w:t xml:space="preserve"> abil, kas failide </w:t>
      </w:r>
      <w:proofErr w:type="spellStart"/>
      <w:r w:rsidR="000D41F2">
        <w:t>metaandmed</w:t>
      </w:r>
      <w:proofErr w:type="spellEnd"/>
      <w:r w:rsidR="000D41F2">
        <w:t xml:space="preserve"> on muutunud. Juhul kui on, siis funktsioon </w:t>
      </w:r>
      <w:proofErr w:type="spellStart"/>
      <w:r w:rsidR="000D41F2">
        <w:rPr>
          <w:i/>
        </w:rPr>
        <w:t>runCommand</w:t>
      </w:r>
      <w:proofErr w:type="spellEnd"/>
      <w:r w:rsidR="000D41F2">
        <w:t xml:space="preserve"> jooksutab esimesel vabaneval protsessori tuumal </w:t>
      </w:r>
      <w:proofErr w:type="spellStart"/>
      <w:r w:rsidR="000D41F2">
        <w:rPr>
          <w:i/>
        </w:rPr>
        <w:t>buildCommand</w:t>
      </w:r>
      <w:proofErr w:type="spellEnd"/>
      <w:r w:rsidR="000D41F2">
        <w:t xml:space="preserve"> funktsioonist saadud käsku. Lisaks kontrollib pärast funktsioon </w:t>
      </w:r>
      <w:proofErr w:type="spellStart"/>
      <w:r w:rsidR="000D41F2">
        <w:rPr>
          <w:i/>
        </w:rPr>
        <w:t>removeDeletedFiles</w:t>
      </w:r>
      <w:proofErr w:type="spellEnd"/>
      <w:r w:rsidR="000D41F2">
        <w:t xml:space="preserve"> kas on faile või kaustasid vahepeal ära kustutatud ja korrigeerib funktsioonidega </w:t>
      </w:r>
      <w:proofErr w:type="spellStart"/>
      <w:r w:rsidR="000D41F2">
        <w:rPr>
          <w:i/>
        </w:rPr>
        <w:t>removeFile</w:t>
      </w:r>
      <w:proofErr w:type="spellEnd"/>
      <w:r w:rsidR="000D41F2">
        <w:t xml:space="preserve"> ja </w:t>
      </w:r>
      <w:proofErr w:type="spellStart"/>
      <w:r w:rsidR="000D41F2">
        <w:rPr>
          <w:i/>
        </w:rPr>
        <w:t>removeDir</w:t>
      </w:r>
      <w:proofErr w:type="spellEnd"/>
      <w:r w:rsidR="000D41F2">
        <w:t xml:space="preserve"> andmebaasi vastavalt. Kasutajat teavitatakse ka programmi lõpus kustutatud failidest, et Tal oleks võimalik need varasemalt konverteeritud failide hulgast kergemini ära kustutada.</w:t>
      </w:r>
    </w:p>
    <w:p w:rsidR="000D41F2" w:rsidRPr="000D41F2" w:rsidRDefault="000D41F2" w:rsidP="00FA7D4E">
      <w:r>
        <w:t xml:space="preserve">Moodulis </w:t>
      </w:r>
      <w:proofErr w:type="spellStart"/>
      <w:r>
        <w:rPr>
          <w:i/>
        </w:rPr>
        <w:t>processor</w:t>
      </w:r>
      <w:proofErr w:type="spellEnd"/>
      <w:r>
        <w:t xml:space="preserve"> sisaldub moodul </w:t>
      </w:r>
      <w:proofErr w:type="spellStart"/>
      <w:r>
        <w:rPr>
          <w:i/>
        </w:rPr>
        <w:t>loadsave</w:t>
      </w:r>
      <w:proofErr w:type="spellEnd"/>
      <w:r>
        <w:t>.</w:t>
      </w:r>
    </w:p>
    <w:p w:rsidR="000D41F2" w:rsidRDefault="000D41F2" w:rsidP="00FA7D4E"/>
    <w:p w:rsidR="000D41F2" w:rsidRDefault="000D41F2" w:rsidP="000D41F2">
      <w:pPr>
        <w:pStyle w:val="Heading2"/>
      </w:pPr>
      <w:bookmarkStart w:id="7" w:name="_Toc501416710"/>
      <w:proofErr w:type="spellStart"/>
      <w:r>
        <w:t>main.c</w:t>
      </w:r>
      <w:bookmarkEnd w:id="7"/>
      <w:proofErr w:type="spellEnd"/>
    </w:p>
    <w:p w:rsidR="000D41F2" w:rsidRPr="000D41F2" w:rsidRDefault="000D41F2" w:rsidP="000D41F2">
      <w:r>
        <w:t xml:space="preserve">Peamoodul seob kokku kõik programmi osad: programmile antud käsurea argumentide lugemise, andmete laadimise kõvakettalt, andmetöötluse ja uute andmete salvestamise tagasi kõvakettale. </w:t>
      </w:r>
      <w:r>
        <w:rPr>
          <w:i/>
        </w:rPr>
        <w:t>Main</w:t>
      </w:r>
      <w:r>
        <w:t xml:space="preserve"> moodulis sisaldub moodul </w:t>
      </w:r>
      <w:proofErr w:type="spellStart"/>
      <w:r>
        <w:rPr>
          <w:i/>
        </w:rPr>
        <w:t>processor</w:t>
      </w:r>
      <w:proofErr w:type="spellEnd"/>
      <w:r>
        <w:t>.</w:t>
      </w:r>
    </w:p>
    <w:p w:rsidR="0015389C" w:rsidRDefault="0015389C">
      <w:pPr>
        <w:spacing w:before="0" w:after="160" w:line="259" w:lineRule="auto"/>
        <w:rPr>
          <w:rFonts w:eastAsiaTheme="majorEastAsia"/>
          <w:b/>
          <w:sz w:val="26"/>
          <w:szCs w:val="26"/>
        </w:rPr>
      </w:pPr>
      <w:r>
        <w:br w:type="page"/>
      </w:r>
    </w:p>
    <w:p w:rsidR="0015389C" w:rsidRDefault="0015389C" w:rsidP="00297C4E">
      <w:pPr>
        <w:pStyle w:val="Heading1"/>
      </w:pPr>
      <w:bookmarkStart w:id="8" w:name="_Toc501416711"/>
      <w:r>
        <w:lastRenderedPageBreak/>
        <w:t xml:space="preserve">Pildid </w:t>
      </w:r>
      <w:r w:rsidRPr="00297C4E">
        <w:t>programmist</w:t>
      </w:r>
      <w:bookmarkEnd w:id="8"/>
    </w:p>
    <w:p w:rsidR="0015389C" w:rsidRDefault="0015389C" w:rsidP="0015389C">
      <w:pPr>
        <w:keepNext/>
      </w:pPr>
      <w:r>
        <w:rPr>
          <w:noProof/>
          <w:lang w:eastAsia="ja-JP"/>
        </w:rPr>
        <w:drawing>
          <wp:inline distT="0" distB="0" distL="0" distR="0" wp14:anchorId="1F89C0E8" wp14:editId="02BA4ACB">
            <wp:extent cx="576072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9C" w:rsidRDefault="0015389C" w:rsidP="0015389C">
      <w:pPr>
        <w:pStyle w:val="Caption"/>
      </w:pPr>
      <w:r>
        <w:t xml:space="preserve">Joonis </w:t>
      </w:r>
      <w:fldSimple w:instr=" SEQ Joonis \* ARABIC ">
        <w:r>
          <w:rPr>
            <w:noProof/>
          </w:rPr>
          <w:t>1</w:t>
        </w:r>
      </w:fldSimple>
      <w:r>
        <w:t>. Programmi abiinfo</w:t>
      </w:r>
      <w:r w:rsidR="00217420">
        <w:t>, kus on näha programmis kasutaja poolt muudetavad parameetrid</w:t>
      </w:r>
    </w:p>
    <w:p w:rsidR="0015389C" w:rsidRDefault="0015389C" w:rsidP="0015389C"/>
    <w:p w:rsidR="0015389C" w:rsidRDefault="0015389C" w:rsidP="0015389C">
      <w:pPr>
        <w:keepNext/>
      </w:pPr>
      <w:r>
        <w:rPr>
          <w:noProof/>
          <w:lang w:eastAsia="ja-JP"/>
        </w:rPr>
        <w:drawing>
          <wp:inline distT="0" distB="0" distL="0" distR="0" wp14:anchorId="3D98A47D" wp14:editId="23EB2402">
            <wp:extent cx="5760720" cy="3062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9C" w:rsidRDefault="0015389C" w:rsidP="0015389C">
      <w:pPr>
        <w:pStyle w:val="Caption"/>
      </w:pPr>
      <w:r>
        <w:t xml:space="preserve">Joonis </w:t>
      </w:r>
      <w:fldSimple w:instr=" SEQ Joonis \* ARABIC ">
        <w:r>
          <w:rPr>
            <w:noProof/>
          </w:rPr>
          <w:t>2</w:t>
        </w:r>
      </w:fldSimple>
      <w:r>
        <w:t>. Programm konverteerides</w:t>
      </w:r>
    </w:p>
    <w:p w:rsidR="0015389C" w:rsidRDefault="0015389C" w:rsidP="0015389C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238EE959" wp14:editId="3C9AC1EA">
            <wp:extent cx="532447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28" w:rsidRDefault="0015389C" w:rsidP="0015389C">
      <w:pPr>
        <w:pStyle w:val="Caption"/>
      </w:pPr>
      <w:r>
        <w:t xml:space="preserve">Joonis </w:t>
      </w:r>
      <w:fldSimple w:instr=" SEQ Joonis \* ARABIC ">
        <w:r>
          <w:rPr>
            <w:noProof/>
          </w:rPr>
          <w:t>3</w:t>
        </w:r>
      </w:fldSimple>
      <w:r>
        <w:t xml:space="preserve">. Programmi </w:t>
      </w:r>
      <w:r w:rsidR="000D6DEA">
        <w:t>kasutab efektiivs</w:t>
      </w:r>
      <w:r>
        <w:t>e</w:t>
      </w:r>
      <w:r w:rsidR="000D6DEA">
        <w:t>lt olemasolevat</w:t>
      </w:r>
      <w:r>
        <w:t xml:space="preserve"> arvutusjõudlus</w:t>
      </w:r>
      <w:r w:rsidR="000D6DEA">
        <w:t>t</w:t>
      </w:r>
      <w:r>
        <w:t xml:space="preserve"> konverteerimise ajal</w:t>
      </w:r>
    </w:p>
    <w:p w:rsidR="00600D28" w:rsidRDefault="00600D28">
      <w:pPr>
        <w:spacing w:before="0"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15389C" w:rsidRDefault="00437282" w:rsidP="00437282">
      <w:pPr>
        <w:pStyle w:val="Heading1"/>
      </w:pPr>
      <w:bookmarkStart w:id="9" w:name="_Toc501416712"/>
      <w:r>
        <w:lastRenderedPageBreak/>
        <w:t>Kasutatud kirjandus</w:t>
      </w:r>
      <w:bookmarkEnd w:id="9"/>
    </w:p>
    <w:p w:rsidR="00437282" w:rsidRPr="00437282" w:rsidRDefault="00437282" w:rsidP="00437282">
      <w:pPr>
        <w:pStyle w:val="ListParagraph"/>
        <w:numPr>
          <w:ilvl w:val="0"/>
          <w:numId w:val="3"/>
        </w:numPr>
      </w:pPr>
      <w:r>
        <w:t xml:space="preserve">Microsoft Windows </w:t>
      </w:r>
      <w:proofErr w:type="spellStart"/>
      <w:r>
        <w:t>Dev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hyperlink r:id="rId11" w:history="1">
        <w:r w:rsidRPr="00926083">
          <w:rPr>
            <w:rStyle w:val="Hyperlink"/>
          </w:rPr>
          <w:t>https://developer.microsoft.com/en-us/windows/desktop/develop</w:t>
        </w:r>
      </w:hyperlink>
      <w:r>
        <w:t xml:space="preserve"> </w:t>
      </w:r>
    </w:p>
    <w:sectPr w:rsidR="00437282" w:rsidRPr="00437282" w:rsidSect="00297C4E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C4E" w:rsidRDefault="00297C4E" w:rsidP="00297C4E">
      <w:pPr>
        <w:spacing w:before="0" w:after="0" w:line="240" w:lineRule="auto"/>
      </w:pPr>
      <w:r>
        <w:separator/>
      </w:r>
    </w:p>
  </w:endnote>
  <w:endnote w:type="continuationSeparator" w:id="0">
    <w:p w:rsidR="00297C4E" w:rsidRDefault="00297C4E" w:rsidP="00297C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BA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7907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7C4E" w:rsidRDefault="00297C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97C4E" w:rsidRDefault="00297C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C4E" w:rsidRDefault="00297C4E" w:rsidP="00297C4E">
      <w:pPr>
        <w:spacing w:before="0" w:after="0" w:line="240" w:lineRule="auto"/>
      </w:pPr>
      <w:r>
        <w:separator/>
      </w:r>
    </w:p>
  </w:footnote>
  <w:footnote w:type="continuationSeparator" w:id="0">
    <w:p w:rsidR="00297C4E" w:rsidRDefault="00297C4E" w:rsidP="00297C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1670D"/>
    <w:multiLevelType w:val="hybridMultilevel"/>
    <w:tmpl w:val="7572366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1343E"/>
    <w:multiLevelType w:val="hybridMultilevel"/>
    <w:tmpl w:val="652A8D7E"/>
    <w:lvl w:ilvl="0" w:tplc="BD4E114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37169"/>
    <w:multiLevelType w:val="hybridMultilevel"/>
    <w:tmpl w:val="A5A652B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78"/>
    <w:rsid w:val="000D41F2"/>
    <w:rsid w:val="000D6DEA"/>
    <w:rsid w:val="0013317E"/>
    <w:rsid w:val="0015389C"/>
    <w:rsid w:val="00217420"/>
    <w:rsid w:val="00297C4E"/>
    <w:rsid w:val="00437282"/>
    <w:rsid w:val="005D3EE6"/>
    <w:rsid w:val="00600D28"/>
    <w:rsid w:val="00735C65"/>
    <w:rsid w:val="00737C2F"/>
    <w:rsid w:val="008C073D"/>
    <w:rsid w:val="008F2331"/>
    <w:rsid w:val="009A626F"/>
    <w:rsid w:val="00C17A1C"/>
    <w:rsid w:val="00DD46BC"/>
    <w:rsid w:val="00E42578"/>
    <w:rsid w:val="00F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402892-DCD4-4672-A311-EADE02CB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t-E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26F"/>
    <w:pPr>
      <w:spacing w:before="240" w:after="200" w:line="360" w:lineRule="auto"/>
    </w:pPr>
    <w:rPr>
      <w:rFonts w:ascii="Times New Roman" w:eastAsia="Calibri" w:hAnsi="Times New Roman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26F"/>
    <w:pPr>
      <w:keepNext/>
      <w:keepLines/>
      <w:spacing w:after="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6F"/>
    <w:pPr>
      <w:keepNext/>
      <w:keepLines/>
      <w:spacing w:before="40" w:after="0"/>
      <w:ind w:firstLine="708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4257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en-US"/>
    </w:rPr>
  </w:style>
  <w:style w:type="character" w:customStyle="1" w:styleId="StrongEmphasis">
    <w:name w:val="Strong Emphasis"/>
    <w:rsid w:val="00E42578"/>
    <w:rPr>
      <w:b/>
      <w:bCs/>
    </w:rPr>
  </w:style>
  <w:style w:type="paragraph" w:styleId="ListParagraph">
    <w:name w:val="List Paragraph"/>
    <w:basedOn w:val="Normal"/>
    <w:uiPriority w:val="34"/>
    <w:qFormat/>
    <w:rsid w:val="00E425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26F"/>
    <w:rPr>
      <w:rFonts w:ascii="Times New Roman" w:eastAsiaTheme="majorEastAsia" w:hAnsi="Times New Roman" w:cs="Times New Roman"/>
      <w:b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626F"/>
    <w:rPr>
      <w:rFonts w:ascii="Times New Roman" w:eastAsiaTheme="majorEastAsia" w:hAnsi="Times New Roman" w:cs="Times New Roman"/>
      <w:b/>
      <w:sz w:val="26"/>
      <w:szCs w:val="2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5389C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72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C4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C4E"/>
    <w:rPr>
      <w:rFonts w:ascii="Times New Roman" w:eastAsia="Calibri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7C4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C4E"/>
    <w:rPr>
      <w:rFonts w:ascii="Times New Roman" w:eastAsia="Calibri" w:hAnsi="Times New Roman" w:cs="Times New Roman"/>
      <w:sz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7C4E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7C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7C4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icrosoft.com/en-us/windows/desktop/develo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7BDAC-73D4-4BF3-A3E3-EA846C2B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862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Johann Norden</dc:creator>
  <cp:keywords/>
  <dc:description/>
  <cp:lastModifiedBy>Henri Johann Norden</cp:lastModifiedBy>
  <cp:revision>6</cp:revision>
  <dcterms:created xsi:type="dcterms:W3CDTF">2017-12-18T23:55:00Z</dcterms:created>
  <dcterms:modified xsi:type="dcterms:W3CDTF">2017-12-19T01:16:00Z</dcterms:modified>
</cp:coreProperties>
</file>