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Introdução ao Desenvolvimento Web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-145529</wp:posOffset>
            </wp:positionH>
            <wp:positionV relativeFrom="paragraph">
              <wp:posOffset>-419844</wp:posOffset>
            </wp:positionV>
            <wp:extent cx="469440" cy="620280"/>
            <wp:effectExtent b="0" l="0" r="0" t="0"/>
            <wp:wrapNone/>
            <wp:docPr descr="rosa" id="2" name="image1.jpg"/>
            <a:graphic>
              <a:graphicData uri="http://schemas.openxmlformats.org/drawingml/2006/picture">
                <pic:pic>
                  <pic:nvPicPr>
                    <pic:cNvPr descr="rosa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440" cy="620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4820631</wp:posOffset>
            </wp:positionH>
            <wp:positionV relativeFrom="paragraph">
              <wp:posOffset>-387745</wp:posOffset>
            </wp:positionV>
            <wp:extent cx="1663388" cy="591253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27089" l="0" r="0" t="24142"/>
                    <a:stretch>
                      <a:fillRect/>
                    </a:stretch>
                  </pic:blipFill>
                  <pic:spPr>
                    <a:xfrm>
                      <a:off x="0" y="0"/>
                      <a:ext cx="1663388" cy="5912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Prof. Ms. Vinícius Magnus - @vinimagnus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Resolução estrutural tabelas do campeonato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79917" cy="4489768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9917" cy="4489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81575" cy="4384171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384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86413" cy="470000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4700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21103" cy="4461193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1103" cy="4461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6363" cy="481451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4814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28273" cy="4220021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8273" cy="4220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99748" cy="213365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9748" cy="2133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pgSz w:h="16838" w:w="11906"/>
      <w:pgMar w:bottom="532.9133858267733" w:top="1007" w:left="1134" w:right="1134" w:header="17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Liberation Serif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eader" Target="header1.xml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