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44E6" w14:textId="77777777" w:rsidR="00E07685" w:rsidRDefault="00E07685"/>
    <w:p w14:paraId="07DC0360" w14:textId="77777777" w:rsidR="00E07685" w:rsidRDefault="00E07685"/>
    <w:p w14:paraId="1E7A28DB" w14:textId="77777777" w:rsidR="00E07685" w:rsidRDefault="00E07685"/>
    <w:p w14:paraId="4F7E2F20" w14:textId="77777777" w:rsidR="00E07685" w:rsidRDefault="00E07685"/>
    <w:p w14:paraId="36E2C919" w14:textId="77777777" w:rsidR="00E07685" w:rsidRDefault="00000000">
      <w:pPr>
        <w:spacing w:after="140"/>
        <w:jc w:val="center"/>
      </w:pPr>
      <w:r>
        <w:rPr>
          <w:b/>
          <w:color w:val="C58B20"/>
          <w:sz w:val="22"/>
        </w:rPr>
        <w:t>PSB UNIVERSITY PROJECT</w:t>
      </w:r>
    </w:p>
    <w:p w14:paraId="3549A231" w14:textId="77777777" w:rsidR="00E07685" w:rsidRDefault="00000000">
      <w:pPr>
        <w:spacing w:after="100"/>
        <w:jc w:val="center"/>
      </w:pPr>
      <w:r>
        <w:rPr>
          <w:b/>
          <w:color w:val="17324D"/>
          <w:sz w:val="52"/>
        </w:rPr>
        <w:t>OpenSpace Robot Capture, IoT and AI Platform</w:t>
      </w:r>
    </w:p>
    <w:p w14:paraId="64E01108" w14:textId="77777777" w:rsidR="00E07685" w:rsidRDefault="00000000">
      <w:pPr>
        <w:spacing w:after="400"/>
        <w:jc w:val="center"/>
      </w:pPr>
      <w:r>
        <w:rPr>
          <w:color w:val="46759A"/>
          <w:sz w:val="30"/>
        </w:rPr>
        <w:t>Project Proposal</w:t>
      </w:r>
    </w:p>
    <w:tbl>
      <w:tblPr>
        <w:tblW w:w="9360" w:type="dxa"/>
        <w:jc w:val="center"/>
        <w:tblLayout w:type="fixed"/>
        <w:tblLook w:val="04A0" w:firstRow="1" w:lastRow="0" w:firstColumn="1" w:lastColumn="0" w:noHBand="0" w:noVBand="1"/>
      </w:tblPr>
      <w:tblGrid>
        <w:gridCol w:w="2650"/>
        <w:gridCol w:w="6710"/>
      </w:tblGrid>
      <w:tr w:rsidR="00E07685" w14:paraId="0D482469" w14:textId="77777777">
        <w:trPr>
          <w:tblHeader/>
          <w:jc w:val="center"/>
        </w:trPr>
        <w:tc>
          <w:tcPr>
            <w:tcW w:w="2650" w:type="dxa"/>
            <w:shd w:val="clear" w:color="auto" w:fill="F5F8FB"/>
            <w:tcMar>
              <w:top w:w="100" w:type="dxa"/>
              <w:left w:w="120" w:type="dxa"/>
              <w:bottom w:w="100" w:type="dxa"/>
              <w:right w:w="120" w:type="dxa"/>
            </w:tcMar>
          </w:tcPr>
          <w:p w14:paraId="02FA5AF1" w14:textId="77777777" w:rsidR="00E07685" w:rsidRDefault="00000000">
            <w:pPr>
              <w:keepLines/>
              <w:spacing w:after="0"/>
            </w:pPr>
            <w:r>
              <w:rPr>
                <w:b/>
                <w:color w:val="1F4E79"/>
              </w:rPr>
              <w:t>Prepared for</w:t>
            </w:r>
          </w:p>
        </w:tc>
        <w:tc>
          <w:tcPr>
            <w:tcW w:w="6710" w:type="dxa"/>
            <w:shd w:val="clear" w:color="auto" w:fill="F5F8FB"/>
            <w:tcMar>
              <w:top w:w="100" w:type="dxa"/>
              <w:left w:w="120" w:type="dxa"/>
              <w:bottom w:w="100" w:type="dxa"/>
              <w:right w:w="120" w:type="dxa"/>
            </w:tcMar>
          </w:tcPr>
          <w:p w14:paraId="597F8CC4" w14:textId="77777777" w:rsidR="00E07685" w:rsidRDefault="00000000">
            <w:pPr>
              <w:keepLines/>
              <w:spacing w:after="0"/>
            </w:pPr>
            <w:r>
              <w:t>Lecturer, project team, school management and AWS collaborators</w:t>
            </w:r>
          </w:p>
        </w:tc>
      </w:tr>
      <w:tr w:rsidR="00E07685" w14:paraId="27A472D1" w14:textId="77777777">
        <w:trPr>
          <w:jc w:val="center"/>
        </w:trPr>
        <w:tc>
          <w:tcPr>
            <w:tcW w:w="2650" w:type="dxa"/>
            <w:shd w:val="clear" w:color="auto" w:fill="FFFFFF"/>
            <w:tcMar>
              <w:top w:w="100" w:type="dxa"/>
              <w:left w:w="120" w:type="dxa"/>
              <w:bottom w:w="100" w:type="dxa"/>
              <w:right w:w="120" w:type="dxa"/>
            </w:tcMar>
          </w:tcPr>
          <w:p w14:paraId="23A97529" w14:textId="77777777" w:rsidR="00E07685" w:rsidRDefault="00000000">
            <w:pPr>
              <w:keepLines/>
              <w:spacing w:after="0"/>
            </w:pPr>
            <w:r>
              <w:rPr>
                <w:b/>
                <w:color w:val="1F4E79"/>
              </w:rPr>
              <w:t>Prepared by</w:t>
            </w:r>
          </w:p>
        </w:tc>
        <w:tc>
          <w:tcPr>
            <w:tcW w:w="6710" w:type="dxa"/>
            <w:shd w:val="clear" w:color="auto" w:fill="FFFFFF"/>
            <w:tcMar>
              <w:top w:w="100" w:type="dxa"/>
              <w:left w:w="120" w:type="dxa"/>
              <w:bottom w:w="100" w:type="dxa"/>
              <w:right w:w="120" w:type="dxa"/>
            </w:tcMar>
          </w:tcPr>
          <w:p w14:paraId="37007565" w14:textId="77777777" w:rsidR="00E07685" w:rsidRDefault="00000000">
            <w:pPr>
              <w:keepLines/>
              <w:spacing w:after="0"/>
            </w:pPr>
            <w:r>
              <w:t>Henrick and the PSB OpenSpace project team</w:t>
            </w:r>
          </w:p>
        </w:tc>
      </w:tr>
      <w:tr w:rsidR="00E07685" w14:paraId="1DED2243" w14:textId="77777777">
        <w:trPr>
          <w:jc w:val="center"/>
        </w:trPr>
        <w:tc>
          <w:tcPr>
            <w:tcW w:w="2650" w:type="dxa"/>
            <w:shd w:val="clear" w:color="auto" w:fill="F5F8FB"/>
            <w:tcMar>
              <w:top w:w="100" w:type="dxa"/>
              <w:left w:w="120" w:type="dxa"/>
              <w:bottom w:w="100" w:type="dxa"/>
              <w:right w:w="120" w:type="dxa"/>
            </w:tcMar>
          </w:tcPr>
          <w:p w14:paraId="6AD58E92" w14:textId="77777777" w:rsidR="00E07685" w:rsidRDefault="00000000">
            <w:pPr>
              <w:keepLines/>
              <w:spacing w:after="0"/>
            </w:pPr>
            <w:r>
              <w:rPr>
                <w:b/>
                <w:color w:val="1F4E79"/>
              </w:rPr>
              <w:t>Version</w:t>
            </w:r>
          </w:p>
        </w:tc>
        <w:tc>
          <w:tcPr>
            <w:tcW w:w="6710" w:type="dxa"/>
            <w:shd w:val="clear" w:color="auto" w:fill="F5F8FB"/>
            <w:tcMar>
              <w:top w:w="100" w:type="dxa"/>
              <w:left w:w="120" w:type="dxa"/>
              <w:bottom w:w="100" w:type="dxa"/>
              <w:right w:w="120" w:type="dxa"/>
            </w:tcMar>
          </w:tcPr>
          <w:p w14:paraId="1DCB5E4B" w14:textId="77777777" w:rsidR="00E07685" w:rsidRDefault="00000000">
            <w:pPr>
              <w:keepLines/>
              <w:spacing w:after="0"/>
            </w:pPr>
            <w:r>
              <w:t>Draft 1.0 — working proposal for discussion</w:t>
            </w:r>
          </w:p>
        </w:tc>
      </w:tr>
      <w:tr w:rsidR="00E07685" w14:paraId="07F27471" w14:textId="77777777">
        <w:trPr>
          <w:jc w:val="center"/>
        </w:trPr>
        <w:tc>
          <w:tcPr>
            <w:tcW w:w="2650" w:type="dxa"/>
            <w:shd w:val="clear" w:color="auto" w:fill="FFFFFF"/>
            <w:tcMar>
              <w:top w:w="100" w:type="dxa"/>
              <w:left w:w="120" w:type="dxa"/>
              <w:bottom w:w="100" w:type="dxa"/>
              <w:right w:w="120" w:type="dxa"/>
            </w:tcMar>
          </w:tcPr>
          <w:p w14:paraId="2D4834F7" w14:textId="77777777" w:rsidR="00E07685" w:rsidRDefault="00000000">
            <w:pPr>
              <w:keepLines/>
              <w:spacing w:after="0"/>
            </w:pPr>
            <w:r>
              <w:rPr>
                <w:b/>
                <w:color w:val="1F4E79"/>
              </w:rPr>
              <w:t>Date</w:t>
            </w:r>
          </w:p>
        </w:tc>
        <w:tc>
          <w:tcPr>
            <w:tcW w:w="6710" w:type="dxa"/>
            <w:shd w:val="clear" w:color="auto" w:fill="FFFFFF"/>
            <w:tcMar>
              <w:top w:w="100" w:type="dxa"/>
              <w:left w:w="120" w:type="dxa"/>
              <w:bottom w:w="100" w:type="dxa"/>
              <w:right w:w="120" w:type="dxa"/>
            </w:tcMar>
          </w:tcPr>
          <w:p w14:paraId="4624AC4A" w14:textId="77777777" w:rsidR="00E07685" w:rsidRDefault="00000000">
            <w:pPr>
              <w:keepLines/>
              <w:spacing w:after="0"/>
            </w:pPr>
            <w:r>
              <w:t>17 August 2026</w:t>
            </w:r>
          </w:p>
        </w:tc>
      </w:tr>
      <w:tr w:rsidR="00E07685" w14:paraId="7F092818" w14:textId="77777777">
        <w:trPr>
          <w:jc w:val="center"/>
        </w:trPr>
        <w:tc>
          <w:tcPr>
            <w:tcW w:w="2650" w:type="dxa"/>
            <w:shd w:val="clear" w:color="auto" w:fill="F5F8FB"/>
            <w:tcMar>
              <w:top w:w="100" w:type="dxa"/>
              <w:left w:w="120" w:type="dxa"/>
              <w:bottom w:w="100" w:type="dxa"/>
              <w:right w:w="120" w:type="dxa"/>
            </w:tcMar>
          </w:tcPr>
          <w:p w14:paraId="7B69D98E" w14:textId="77777777" w:rsidR="00E07685" w:rsidRDefault="00000000">
            <w:pPr>
              <w:keepLines/>
              <w:spacing w:after="0"/>
            </w:pPr>
            <w:r>
              <w:rPr>
                <w:b/>
                <w:color w:val="1F4E79"/>
              </w:rPr>
              <w:t>Project period</w:t>
            </w:r>
          </w:p>
        </w:tc>
        <w:tc>
          <w:tcPr>
            <w:tcW w:w="6710" w:type="dxa"/>
            <w:shd w:val="clear" w:color="auto" w:fill="F5F8FB"/>
            <w:tcMar>
              <w:top w:w="100" w:type="dxa"/>
              <w:left w:w="120" w:type="dxa"/>
              <w:bottom w:w="100" w:type="dxa"/>
              <w:right w:w="120" w:type="dxa"/>
            </w:tcMar>
          </w:tcPr>
          <w:p w14:paraId="26CC19DE" w14:textId="77777777" w:rsidR="00E07685" w:rsidRDefault="00000000">
            <w:pPr>
              <w:keepLines/>
              <w:spacing w:after="0"/>
            </w:pPr>
            <w:r>
              <w:t>August 2026 to July 2027</w:t>
            </w:r>
          </w:p>
        </w:tc>
      </w:tr>
    </w:tbl>
    <w:p w14:paraId="1D5427BE" w14:textId="77777777" w:rsidR="00E07685" w:rsidRDefault="00E07685"/>
    <w:tbl>
      <w:tblPr>
        <w:tblW w:w="9360" w:type="dxa"/>
        <w:tblInd w:w="120" w:type="dxa"/>
        <w:tblLayout w:type="fixed"/>
        <w:tblLook w:val="04A0" w:firstRow="1" w:lastRow="0" w:firstColumn="1" w:lastColumn="0" w:noHBand="0" w:noVBand="1"/>
      </w:tblPr>
      <w:tblGrid>
        <w:gridCol w:w="9360"/>
      </w:tblGrid>
      <w:tr w:rsidR="00E07685" w14:paraId="584C4638" w14:textId="77777777">
        <w:trPr>
          <w:tblHeader/>
        </w:trPr>
        <w:tc>
          <w:tcPr>
            <w:tcW w:w="9360" w:type="dxa"/>
            <w:tcBorders>
              <w:left w:val="single" w:sz="16" w:space="0" w:color="B45F06"/>
            </w:tcBorders>
            <w:shd w:val="clear" w:color="auto" w:fill="FFF4DF"/>
            <w:tcMar>
              <w:top w:w="100" w:type="dxa"/>
              <w:left w:w="120" w:type="dxa"/>
              <w:bottom w:w="100" w:type="dxa"/>
              <w:right w:w="120" w:type="dxa"/>
            </w:tcMar>
          </w:tcPr>
          <w:p w14:paraId="408563A3" w14:textId="77777777" w:rsidR="00E07685" w:rsidRDefault="00000000">
            <w:pPr>
              <w:keepLines/>
              <w:spacing w:after="0" w:line="269" w:lineRule="auto"/>
            </w:pPr>
            <w:r>
              <w:rPr>
                <w:b/>
                <w:color w:val="B45F06"/>
              </w:rPr>
              <w:t xml:space="preserve">Proposal status. </w:t>
            </w:r>
            <w:r>
              <w:t>This document presents the proposed project scope, phased implementation and expected outputs for team and stakeholder discussion. Technical details may be refined through prototypes and consultation with AWS, OpenSpace and the selected hardware providers.</w:t>
            </w:r>
          </w:p>
        </w:tc>
      </w:tr>
    </w:tbl>
    <w:p w14:paraId="012EC2AA" w14:textId="77777777" w:rsidR="00E07685" w:rsidRDefault="00E07685">
      <w:pPr>
        <w:spacing w:after="0"/>
      </w:pPr>
    </w:p>
    <w:p w14:paraId="79EEB1F2" w14:textId="77777777" w:rsidR="00E07685" w:rsidRDefault="00000000">
      <w:r>
        <w:br w:type="page"/>
      </w:r>
    </w:p>
    <w:p w14:paraId="552D87FA" w14:textId="77777777" w:rsidR="00E07685" w:rsidRDefault="00000000">
      <w:pPr>
        <w:pStyle w:val="Heading1"/>
      </w:pPr>
      <w:r>
        <w:lastRenderedPageBreak/>
        <w:t>Executive summary</w:t>
      </w:r>
    </w:p>
    <w:p w14:paraId="4EC658D0" w14:textId="06CD68AC" w:rsidR="00E07685" w:rsidRDefault="00000000">
      <w:r>
        <w:t>This proposal presents the OpenSpace university project as a robot-based platform that combines 360-degree site capture, IoT sensing, data visualisation, machine learning and a later AI assistant. AWS services will provide the main cloud foundation for the IoT and AI workstream, while the student team will remain responsible for implementation, testing and documentation.</w:t>
      </w:r>
    </w:p>
    <w:p w14:paraId="2A49F8FB" w14:textId="77777777" w:rsidR="00E07685" w:rsidRDefault="00000000">
      <w:r>
        <w:t>The implementation is divided into three phases, and each phase will end with a visible and testable output for the management team. Phase 1 will demonstrate end-to-end connectivity from Raspberry Pi sensors to an AWS-hosted frontend dashboard. Phase 2 will introduce a clearly defined machine-learning task and display the resulting analysis in the same frontend. Phase 3 will explore edge AI and generative AI, including AWS IoT Greengrass, Amazon Bedrock and Amazon Bedrock AgentCore where these services fit the agreed use case.</w:t>
      </w:r>
    </w:p>
    <w:p w14:paraId="72E191B8" w14:textId="77777777" w:rsidR="00E07685" w:rsidRDefault="00000000">
      <w:r>
        <w:t>A separate but connected workstream will investigate the robot-mounted 360-degree camera. The team must confirm how the selected camera exposes captured files and control functions to the web application. Because this work may involve OpenSpace, the camera provider and AWS, camera access, image transfer, processing and commercial agreements are treated as technical and project dependencies rather than confirmed functionality.</w:t>
      </w:r>
    </w:p>
    <w:tbl>
      <w:tblPr>
        <w:tblW w:w="9360" w:type="dxa"/>
        <w:tblInd w:w="120" w:type="dxa"/>
        <w:tblLayout w:type="fixed"/>
        <w:tblLook w:val="04A0" w:firstRow="1" w:lastRow="0" w:firstColumn="1" w:lastColumn="0" w:noHBand="0" w:noVBand="1"/>
      </w:tblPr>
      <w:tblGrid>
        <w:gridCol w:w="9360"/>
      </w:tblGrid>
      <w:tr w:rsidR="00E07685" w14:paraId="64E62AA6" w14:textId="77777777">
        <w:trPr>
          <w:tblHeader/>
        </w:trPr>
        <w:tc>
          <w:tcPr>
            <w:tcW w:w="9360" w:type="dxa"/>
            <w:tcBorders>
              <w:left w:val="single" w:sz="16" w:space="0" w:color="1F4E79"/>
            </w:tcBorders>
            <w:shd w:val="clear" w:color="auto" w:fill="EAF2F8"/>
            <w:tcMar>
              <w:top w:w="100" w:type="dxa"/>
              <w:left w:w="120" w:type="dxa"/>
              <w:bottom w:w="100" w:type="dxa"/>
              <w:right w:w="120" w:type="dxa"/>
            </w:tcMar>
          </w:tcPr>
          <w:p w14:paraId="52A02632" w14:textId="77777777" w:rsidR="00E07685" w:rsidRDefault="00000000">
            <w:pPr>
              <w:keepLines/>
              <w:spacing w:after="0" w:line="269" w:lineRule="auto"/>
            </w:pPr>
            <w:r>
              <w:rPr>
                <w:b/>
                <w:color w:val="1F4E79"/>
              </w:rPr>
              <w:t xml:space="preserve">Main proposal. </w:t>
            </w:r>
            <w:r>
              <w:t>Build the AWS IoT–AI platform in three demonstrable phases while continuing a parallel technical-discovery workstream for the robot-mounted 360° camera. Connect the two workstreams later through shared project, mission, time and location identifiers.</w:t>
            </w:r>
          </w:p>
        </w:tc>
      </w:tr>
    </w:tbl>
    <w:p w14:paraId="6CFEFE04" w14:textId="77777777" w:rsidR="00E07685" w:rsidRDefault="00E07685">
      <w:pPr>
        <w:spacing w:after="0"/>
      </w:pPr>
    </w:p>
    <w:p w14:paraId="0D63C5E2" w14:textId="77777777" w:rsidR="00E07685" w:rsidRDefault="00000000">
      <w:pPr>
        <w:pStyle w:val="Heading1"/>
      </w:pPr>
      <w:r>
        <w:t>1. Project background and rationale</w:t>
      </w:r>
    </w:p>
    <w:p w14:paraId="47AB2E44" w14:textId="77777777" w:rsidR="00E07685" w:rsidRDefault="00000000">
      <w:r>
        <w:t>Construction, facility and research environments can produce several forms of site information, including visual records, robot status and environmental measurements. These data sources are often viewed separately, which makes it harder to understand what was observed, where it was collected and how conditions changed over time. The proposed project will investigate whether a robot-mounted platform and one web application can organise these records into a clearer project workflow.</w:t>
      </w:r>
    </w:p>
    <w:p w14:paraId="0D1AC544" w14:textId="77777777" w:rsidR="00E07685" w:rsidRDefault="00000000">
      <w:r>
        <w:t>The robot platform is expected to carry a 360-degree camera and a Raspberry Pi connected to selected IoT sensors. Users should be able to organise work by project and floor plan, review robot missions, view sensor information and, when camera access is technically available, manage and inspect 360-degree capture sessions. Machine learning will be used to analyse a defined sensor-data problem, while a later AI assistant may help users explore validated project information using natural-language questions.</w:t>
      </w:r>
    </w:p>
    <w:p w14:paraId="570E7E05" w14:textId="77777777" w:rsidR="00E07685" w:rsidRDefault="00000000">
      <w:r>
        <w:t>The school’s collaboration with AWS provides a supported cloud pathway for the IoT and AI parts of the pilot. AWS IoT services can connect the Raspberry Pi to cloud data stores, an API layer can supply the web application, SageMaker AI can support model training or deployment, and Greengrass and Bedrock services can be evaluated for the final edge and generative AI phase. A phased approach allows the team to demonstrate progress while keeping the project suitable for student development and evaluation.</w:t>
      </w:r>
    </w:p>
    <w:p w14:paraId="295274CD" w14:textId="77777777" w:rsidR="001749D4" w:rsidRDefault="001749D4"/>
    <w:p w14:paraId="6205681F" w14:textId="77777777" w:rsidR="00E07685" w:rsidRDefault="00000000">
      <w:pPr>
        <w:pStyle w:val="Heading1"/>
      </w:pPr>
      <w:r>
        <w:lastRenderedPageBreak/>
        <w:t>2. Aim and objectives</w:t>
      </w:r>
    </w:p>
    <w:p w14:paraId="04785318" w14:textId="77777777" w:rsidR="00E07685" w:rsidRDefault="00000000">
      <w:r>
        <w:rPr>
          <w:b/>
        </w:rPr>
        <w:t>Project aim.</w:t>
      </w:r>
    </w:p>
    <w:p w14:paraId="17186D6E" w14:textId="77777777" w:rsidR="00E07685" w:rsidRDefault="00000000">
      <w:r>
        <w:t>To develop and evaluate a student-built robot platform that can collect site information, visualise IoT data, support 360-degree capture where technically available, apply machine learning to selected sensor problems, and later provide an AI-assisted way to explore validated project information.</w:t>
      </w:r>
    </w:p>
    <w:p w14:paraId="1F2AC0CC" w14:textId="77777777" w:rsidR="00E07685" w:rsidRDefault="00000000">
      <w:r>
        <w:t>The project objectives are to:</w:t>
      </w:r>
    </w:p>
    <w:p w14:paraId="46330F8D" w14:textId="77777777" w:rsidR="00E07685" w:rsidRDefault="00000000">
      <w:pPr>
        <w:pStyle w:val="ListBullet"/>
      </w:pPr>
      <w:r>
        <w:t>establish a secure end-to-end data path from Raspberry Pi sensors through AWS IoT Core to cloud storage and a web dashboard;</w:t>
      </w:r>
    </w:p>
    <w:p w14:paraId="2FE86BF7" w14:textId="77777777" w:rsidR="00E07685" w:rsidRDefault="00000000">
      <w:pPr>
        <w:pStyle w:val="ListBullet"/>
      </w:pPr>
      <w:r>
        <w:t>produce a visible management demonstration at the end of every phase;</w:t>
      </w:r>
    </w:p>
    <w:p w14:paraId="0282B11C" w14:textId="77777777" w:rsidR="00E07685" w:rsidRDefault="00000000">
      <w:pPr>
        <w:pStyle w:val="ListBullet"/>
      </w:pPr>
      <w:r>
        <w:t>define and evaluate a meaningful machine-learning problem using data collected by the project;</w:t>
      </w:r>
    </w:p>
    <w:p w14:paraId="768B1C3C" w14:textId="77777777" w:rsidR="00E07685" w:rsidRDefault="00000000">
      <w:pPr>
        <w:pStyle w:val="ListBullet"/>
      </w:pPr>
      <w:r>
        <w:t xml:space="preserve">evaluate whether a locally trained model can be packaged, stored, hosted or deployed using SageMaker AI and/or AWS IoT </w:t>
      </w:r>
      <w:proofErr w:type="gramStart"/>
      <w:r>
        <w:t>Greengrass;</w:t>
      </w:r>
      <w:proofErr w:type="gramEnd"/>
    </w:p>
    <w:p w14:paraId="51C7225B" w14:textId="77777777" w:rsidR="00E07685" w:rsidRDefault="00000000">
      <w:pPr>
        <w:pStyle w:val="ListBullet"/>
      </w:pPr>
      <w:r>
        <w:t>develop an AI assistant only after the underlying data, permissions and use cases are sufficiently clear;</w:t>
      </w:r>
    </w:p>
    <w:p w14:paraId="5F7DE0F0" w14:textId="77777777" w:rsidR="00E07685" w:rsidRDefault="00000000">
      <w:pPr>
        <w:pStyle w:val="ListBullet"/>
      </w:pPr>
      <w:r>
        <w:t>continue technical investigation of camera control, file transfer, panorama processing and 360-degree viewing;</w:t>
      </w:r>
    </w:p>
    <w:p w14:paraId="7B2B35E5" w14:textId="77777777" w:rsidR="00E07685" w:rsidRDefault="00000000">
      <w:pPr>
        <w:pStyle w:val="ListBullet"/>
      </w:pPr>
      <w:r>
        <w:t>maintain traceability across projects, robot missions, sensor records, captures, model versions and frontend outputs.</w:t>
      </w:r>
    </w:p>
    <w:p w14:paraId="43BF82CF" w14:textId="77777777" w:rsidR="00E07685" w:rsidRDefault="00000000">
      <w:pPr>
        <w:pStyle w:val="Heading1"/>
      </w:pPr>
      <w:r>
        <w:t>3. Project scope and boundaries</w:t>
      </w:r>
    </w:p>
    <w:tbl>
      <w:tblPr>
        <w:tblStyle w:val="TableGrid"/>
        <w:tblW w:w="9360" w:type="dxa"/>
        <w:tblInd w:w="120" w:type="dxa"/>
        <w:tblLayout w:type="fixed"/>
        <w:tblLook w:val="04A0" w:firstRow="1" w:lastRow="0" w:firstColumn="1" w:lastColumn="0" w:noHBand="0" w:noVBand="1"/>
      </w:tblPr>
      <w:tblGrid>
        <w:gridCol w:w="1500"/>
        <w:gridCol w:w="4100"/>
        <w:gridCol w:w="3760"/>
      </w:tblGrid>
      <w:tr w:rsidR="00E07685" w14:paraId="1B5EC99C" w14:textId="77777777">
        <w:trPr>
          <w:tblHeader/>
        </w:trPr>
        <w:tc>
          <w:tcPr>
            <w:tcW w:w="1500" w:type="dxa"/>
            <w:shd w:val="clear" w:color="auto" w:fill="1F4E79"/>
            <w:tcMar>
              <w:top w:w="100" w:type="dxa"/>
              <w:left w:w="120" w:type="dxa"/>
              <w:bottom w:w="100" w:type="dxa"/>
              <w:right w:w="120" w:type="dxa"/>
            </w:tcMar>
            <w:vAlign w:val="center"/>
          </w:tcPr>
          <w:p w14:paraId="250A1957" w14:textId="77777777" w:rsidR="00E07685" w:rsidRDefault="00000000">
            <w:pPr>
              <w:keepLines/>
              <w:spacing w:after="0" w:line="240" w:lineRule="auto"/>
            </w:pPr>
            <w:r>
              <w:rPr>
                <w:b/>
                <w:color w:val="FFFFFF"/>
                <w:sz w:val="18"/>
              </w:rPr>
              <w:t>Area</w:t>
            </w:r>
          </w:p>
        </w:tc>
        <w:tc>
          <w:tcPr>
            <w:tcW w:w="4100" w:type="dxa"/>
            <w:shd w:val="clear" w:color="auto" w:fill="1F4E79"/>
            <w:tcMar>
              <w:top w:w="100" w:type="dxa"/>
              <w:left w:w="120" w:type="dxa"/>
              <w:bottom w:w="100" w:type="dxa"/>
              <w:right w:w="120" w:type="dxa"/>
            </w:tcMar>
            <w:vAlign w:val="center"/>
          </w:tcPr>
          <w:p w14:paraId="0F7AE5CA" w14:textId="77777777" w:rsidR="00E07685" w:rsidRDefault="00000000">
            <w:pPr>
              <w:keepLines/>
              <w:spacing w:after="0" w:line="240" w:lineRule="auto"/>
            </w:pPr>
            <w:r>
              <w:rPr>
                <w:b/>
                <w:color w:val="FFFFFF"/>
                <w:sz w:val="18"/>
              </w:rPr>
              <w:t>Currently in scope</w:t>
            </w:r>
          </w:p>
        </w:tc>
        <w:tc>
          <w:tcPr>
            <w:tcW w:w="3760" w:type="dxa"/>
            <w:shd w:val="clear" w:color="auto" w:fill="1F4E79"/>
            <w:tcMar>
              <w:top w:w="100" w:type="dxa"/>
              <w:left w:w="120" w:type="dxa"/>
              <w:bottom w:w="100" w:type="dxa"/>
              <w:right w:w="120" w:type="dxa"/>
            </w:tcMar>
            <w:vAlign w:val="center"/>
          </w:tcPr>
          <w:p w14:paraId="78CE3F49" w14:textId="77777777" w:rsidR="00E07685" w:rsidRDefault="00000000">
            <w:pPr>
              <w:keepLines/>
              <w:spacing w:after="0" w:line="240" w:lineRule="auto"/>
            </w:pPr>
            <w:r>
              <w:rPr>
                <w:b/>
                <w:color w:val="FFFFFF"/>
                <w:sz w:val="18"/>
              </w:rPr>
              <w:t>Boundary or point to confirm</w:t>
            </w:r>
          </w:p>
        </w:tc>
      </w:tr>
      <w:tr w:rsidR="00E07685" w14:paraId="4CBD04EB" w14:textId="77777777">
        <w:tc>
          <w:tcPr>
            <w:tcW w:w="1500" w:type="dxa"/>
            <w:tcMar>
              <w:top w:w="100" w:type="dxa"/>
              <w:left w:w="120" w:type="dxa"/>
              <w:bottom w:w="100" w:type="dxa"/>
              <w:right w:w="120" w:type="dxa"/>
            </w:tcMar>
            <w:vAlign w:val="center"/>
          </w:tcPr>
          <w:p w14:paraId="1E692357" w14:textId="77777777" w:rsidR="00E07685" w:rsidRDefault="00000000">
            <w:pPr>
              <w:keepLines/>
              <w:spacing w:after="0" w:line="259" w:lineRule="auto"/>
            </w:pPr>
            <w:r>
              <w:rPr>
                <w:sz w:val="17"/>
              </w:rPr>
              <w:t>Robot and IoT</w:t>
            </w:r>
          </w:p>
        </w:tc>
        <w:tc>
          <w:tcPr>
            <w:tcW w:w="4100" w:type="dxa"/>
            <w:tcMar>
              <w:top w:w="100" w:type="dxa"/>
              <w:left w:w="120" w:type="dxa"/>
              <w:bottom w:w="100" w:type="dxa"/>
              <w:right w:w="120" w:type="dxa"/>
            </w:tcMar>
            <w:vAlign w:val="center"/>
          </w:tcPr>
          <w:p w14:paraId="427D86E3" w14:textId="77777777" w:rsidR="00E07685" w:rsidRDefault="00000000">
            <w:pPr>
              <w:keepLines/>
              <w:spacing w:after="0" w:line="259" w:lineRule="auto"/>
            </w:pPr>
            <w:r>
              <w:rPr>
                <w:sz w:val="17"/>
              </w:rPr>
              <w:t>Raspberry Pi, selected sensors, device status, timestamped readings and secure cloud connectivity.</w:t>
            </w:r>
          </w:p>
        </w:tc>
        <w:tc>
          <w:tcPr>
            <w:tcW w:w="3760" w:type="dxa"/>
            <w:tcMar>
              <w:top w:w="100" w:type="dxa"/>
              <w:left w:w="120" w:type="dxa"/>
              <w:bottom w:w="100" w:type="dxa"/>
              <w:right w:w="120" w:type="dxa"/>
            </w:tcMar>
            <w:vAlign w:val="center"/>
          </w:tcPr>
          <w:p w14:paraId="64AC9AD7" w14:textId="77777777" w:rsidR="00E07685" w:rsidRDefault="00000000">
            <w:pPr>
              <w:keepLines/>
              <w:spacing w:after="0" w:line="259" w:lineRule="auto"/>
            </w:pPr>
            <w:r>
              <w:rPr>
                <w:sz w:val="17"/>
              </w:rPr>
              <w:t>Final sensor package, sampling rate, robot interfaces and on-site networking remain to be confirmed.</w:t>
            </w:r>
          </w:p>
        </w:tc>
      </w:tr>
      <w:tr w:rsidR="00E07685" w14:paraId="50A5D510" w14:textId="77777777">
        <w:tc>
          <w:tcPr>
            <w:tcW w:w="1500" w:type="dxa"/>
            <w:shd w:val="clear" w:color="auto" w:fill="F5F8FB"/>
            <w:tcMar>
              <w:top w:w="100" w:type="dxa"/>
              <w:left w:w="120" w:type="dxa"/>
              <w:bottom w:w="100" w:type="dxa"/>
              <w:right w:w="120" w:type="dxa"/>
            </w:tcMar>
            <w:vAlign w:val="center"/>
          </w:tcPr>
          <w:p w14:paraId="0A728AE9" w14:textId="77777777" w:rsidR="00E07685" w:rsidRDefault="00000000">
            <w:pPr>
              <w:keepLines/>
              <w:spacing w:after="0" w:line="259" w:lineRule="auto"/>
            </w:pPr>
            <w:r>
              <w:rPr>
                <w:sz w:val="17"/>
              </w:rPr>
              <w:t>AWS cloud platform</w:t>
            </w:r>
          </w:p>
        </w:tc>
        <w:tc>
          <w:tcPr>
            <w:tcW w:w="4100" w:type="dxa"/>
            <w:shd w:val="clear" w:color="auto" w:fill="F5F8FB"/>
            <w:tcMar>
              <w:top w:w="100" w:type="dxa"/>
              <w:left w:w="120" w:type="dxa"/>
              <w:bottom w:w="100" w:type="dxa"/>
              <w:right w:w="120" w:type="dxa"/>
            </w:tcMar>
            <w:vAlign w:val="center"/>
          </w:tcPr>
          <w:p w14:paraId="6747B075" w14:textId="77777777" w:rsidR="00E07685" w:rsidRDefault="00000000">
            <w:pPr>
              <w:keepLines/>
              <w:spacing w:after="0" w:line="259" w:lineRule="auto"/>
            </w:pPr>
            <w:r>
              <w:rPr>
                <w:sz w:val="17"/>
              </w:rPr>
              <w:t>IoT Core, Timestream, S3, API Gateway, Lambda where required, and Amplify for frontend hosting.</w:t>
            </w:r>
          </w:p>
        </w:tc>
        <w:tc>
          <w:tcPr>
            <w:tcW w:w="3760" w:type="dxa"/>
            <w:shd w:val="clear" w:color="auto" w:fill="F5F8FB"/>
            <w:tcMar>
              <w:top w:w="100" w:type="dxa"/>
              <w:left w:w="120" w:type="dxa"/>
              <w:bottom w:w="100" w:type="dxa"/>
              <w:right w:w="120" w:type="dxa"/>
            </w:tcMar>
            <w:vAlign w:val="center"/>
          </w:tcPr>
          <w:p w14:paraId="444971F6" w14:textId="77777777" w:rsidR="00E07685" w:rsidRDefault="00000000">
            <w:pPr>
              <w:keepLines/>
              <w:spacing w:after="0" w:line="259" w:lineRule="auto"/>
            </w:pPr>
            <w:r>
              <w:rPr>
                <w:sz w:val="17"/>
              </w:rPr>
              <w:t>Final region, account structure, service limits, sponsorship and governance will be agreed with AWS and the school.</w:t>
            </w:r>
          </w:p>
        </w:tc>
      </w:tr>
      <w:tr w:rsidR="00E07685" w14:paraId="16181AFF" w14:textId="77777777">
        <w:tc>
          <w:tcPr>
            <w:tcW w:w="1500" w:type="dxa"/>
            <w:tcMar>
              <w:top w:w="100" w:type="dxa"/>
              <w:left w:w="120" w:type="dxa"/>
              <w:bottom w:w="100" w:type="dxa"/>
              <w:right w:w="120" w:type="dxa"/>
            </w:tcMar>
            <w:vAlign w:val="center"/>
          </w:tcPr>
          <w:p w14:paraId="04EBB9D5" w14:textId="77777777" w:rsidR="00E07685" w:rsidRDefault="00000000">
            <w:pPr>
              <w:keepLines/>
              <w:spacing w:after="0" w:line="259" w:lineRule="auto"/>
            </w:pPr>
            <w:r>
              <w:rPr>
                <w:sz w:val="17"/>
              </w:rPr>
              <w:t>Machine learning</w:t>
            </w:r>
          </w:p>
        </w:tc>
        <w:tc>
          <w:tcPr>
            <w:tcW w:w="4100" w:type="dxa"/>
            <w:tcMar>
              <w:top w:w="100" w:type="dxa"/>
              <w:left w:w="120" w:type="dxa"/>
              <w:bottom w:w="100" w:type="dxa"/>
              <w:right w:w="120" w:type="dxa"/>
            </w:tcMar>
            <w:vAlign w:val="center"/>
          </w:tcPr>
          <w:p w14:paraId="6244CCE2" w14:textId="77777777" w:rsidR="00E07685" w:rsidRDefault="00000000">
            <w:pPr>
              <w:keepLines/>
              <w:spacing w:after="0" w:line="259" w:lineRule="auto"/>
            </w:pPr>
            <w:r>
              <w:rPr>
                <w:sz w:val="17"/>
              </w:rPr>
              <w:t>Problem definition, data preparation, student-developed baseline/model, evaluation and frontend display.</w:t>
            </w:r>
          </w:p>
        </w:tc>
        <w:tc>
          <w:tcPr>
            <w:tcW w:w="3760" w:type="dxa"/>
            <w:tcMar>
              <w:top w:w="100" w:type="dxa"/>
              <w:left w:w="120" w:type="dxa"/>
              <w:bottom w:w="100" w:type="dxa"/>
              <w:right w:w="120" w:type="dxa"/>
            </w:tcMar>
            <w:vAlign w:val="center"/>
          </w:tcPr>
          <w:p w14:paraId="0474F643" w14:textId="77777777" w:rsidR="00E07685" w:rsidRDefault="00000000">
            <w:pPr>
              <w:keepLines/>
              <w:spacing w:after="0" w:line="259" w:lineRule="auto"/>
            </w:pPr>
            <w:r>
              <w:rPr>
                <w:sz w:val="17"/>
              </w:rPr>
              <w:t>Exact use case and success measures depend on the sensors and available representative data.</w:t>
            </w:r>
          </w:p>
        </w:tc>
      </w:tr>
      <w:tr w:rsidR="00E07685" w14:paraId="0EEADA45" w14:textId="77777777">
        <w:tc>
          <w:tcPr>
            <w:tcW w:w="1500" w:type="dxa"/>
            <w:shd w:val="clear" w:color="auto" w:fill="F5F8FB"/>
            <w:tcMar>
              <w:top w:w="100" w:type="dxa"/>
              <w:left w:w="120" w:type="dxa"/>
              <w:bottom w:w="100" w:type="dxa"/>
              <w:right w:w="120" w:type="dxa"/>
            </w:tcMar>
            <w:vAlign w:val="center"/>
          </w:tcPr>
          <w:p w14:paraId="35D05405" w14:textId="77777777" w:rsidR="00E07685" w:rsidRDefault="00000000">
            <w:pPr>
              <w:keepLines/>
              <w:spacing w:after="0" w:line="259" w:lineRule="auto"/>
            </w:pPr>
            <w:r>
              <w:rPr>
                <w:sz w:val="17"/>
              </w:rPr>
              <w:t>Edge and generative AI</w:t>
            </w:r>
          </w:p>
        </w:tc>
        <w:tc>
          <w:tcPr>
            <w:tcW w:w="4100" w:type="dxa"/>
            <w:shd w:val="clear" w:color="auto" w:fill="F5F8FB"/>
            <w:tcMar>
              <w:top w:w="100" w:type="dxa"/>
              <w:left w:w="120" w:type="dxa"/>
              <w:bottom w:w="100" w:type="dxa"/>
              <w:right w:w="120" w:type="dxa"/>
            </w:tcMar>
            <w:vAlign w:val="center"/>
          </w:tcPr>
          <w:p w14:paraId="1434242D" w14:textId="77777777" w:rsidR="00E07685" w:rsidRDefault="00000000">
            <w:pPr>
              <w:keepLines/>
              <w:spacing w:after="0" w:line="259" w:lineRule="auto"/>
            </w:pPr>
            <w:r>
              <w:rPr>
                <w:sz w:val="17"/>
              </w:rPr>
              <w:t>Greengrass-based edge experiments and a narrow Bedrock/AgentCore assistant prototype.</w:t>
            </w:r>
          </w:p>
        </w:tc>
        <w:tc>
          <w:tcPr>
            <w:tcW w:w="3760" w:type="dxa"/>
            <w:shd w:val="clear" w:color="auto" w:fill="F5F8FB"/>
            <w:tcMar>
              <w:top w:w="100" w:type="dxa"/>
              <w:left w:w="120" w:type="dxa"/>
              <w:bottom w:w="100" w:type="dxa"/>
              <w:right w:w="120" w:type="dxa"/>
            </w:tcMar>
            <w:vAlign w:val="center"/>
          </w:tcPr>
          <w:p w14:paraId="2F5C9C74" w14:textId="77777777" w:rsidR="00E07685" w:rsidRDefault="00000000">
            <w:pPr>
              <w:keepLines/>
              <w:spacing w:after="0" w:line="259" w:lineRule="auto"/>
            </w:pPr>
            <w:r>
              <w:rPr>
                <w:sz w:val="17"/>
              </w:rPr>
              <w:t>These are Phase 3 items, not Phase 1 requirements; the design must be justified by a real use case.</w:t>
            </w:r>
          </w:p>
        </w:tc>
      </w:tr>
      <w:tr w:rsidR="00E07685" w14:paraId="1957BB18" w14:textId="77777777">
        <w:tc>
          <w:tcPr>
            <w:tcW w:w="1500" w:type="dxa"/>
            <w:tcMar>
              <w:top w:w="100" w:type="dxa"/>
              <w:left w:w="120" w:type="dxa"/>
              <w:bottom w:w="100" w:type="dxa"/>
              <w:right w:w="120" w:type="dxa"/>
            </w:tcMar>
            <w:vAlign w:val="center"/>
          </w:tcPr>
          <w:p w14:paraId="62C45185" w14:textId="77777777" w:rsidR="00E07685" w:rsidRDefault="00000000">
            <w:pPr>
              <w:keepLines/>
              <w:spacing w:after="0" w:line="259" w:lineRule="auto"/>
            </w:pPr>
            <w:r>
              <w:rPr>
                <w:sz w:val="17"/>
              </w:rPr>
              <w:t>360° capture</w:t>
            </w:r>
          </w:p>
        </w:tc>
        <w:tc>
          <w:tcPr>
            <w:tcW w:w="4100" w:type="dxa"/>
            <w:tcMar>
              <w:top w:w="100" w:type="dxa"/>
              <w:left w:w="120" w:type="dxa"/>
              <w:bottom w:w="100" w:type="dxa"/>
              <w:right w:w="120" w:type="dxa"/>
            </w:tcMar>
            <w:vAlign w:val="center"/>
          </w:tcPr>
          <w:p w14:paraId="20784DF5" w14:textId="77777777" w:rsidR="00E07685" w:rsidRDefault="00000000">
            <w:pPr>
              <w:keepLines/>
              <w:spacing w:after="0" w:line="259" w:lineRule="auto"/>
            </w:pPr>
            <w:r>
              <w:rPr>
                <w:sz w:val="17"/>
              </w:rPr>
              <w:t>Project/floor-plan workflow, capture-session records, camera investigation, file handling and viewer research.</w:t>
            </w:r>
          </w:p>
        </w:tc>
        <w:tc>
          <w:tcPr>
            <w:tcW w:w="3760" w:type="dxa"/>
            <w:tcMar>
              <w:top w:w="100" w:type="dxa"/>
              <w:left w:w="120" w:type="dxa"/>
              <w:bottom w:w="100" w:type="dxa"/>
              <w:right w:w="120" w:type="dxa"/>
            </w:tcMar>
            <w:vAlign w:val="center"/>
          </w:tcPr>
          <w:p w14:paraId="42538665" w14:textId="77777777" w:rsidR="00E07685" w:rsidRDefault="00000000">
            <w:pPr>
              <w:keepLines/>
              <w:spacing w:after="0" w:line="259" w:lineRule="auto"/>
            </w:pPr>
            <w:r>
              <w:rPr>
                <w:sz w:val="17"/>
              </w:rPr>
              <w:t>Camera control, file access, stitching/transformation and vendor agreements are not yet confirmed.</w:t>
            </w:r>
          </w:p>
        </w:tc>
      </w:tr>
      <w:tr w:rsidR="00E07685" w14:paraId="245D2C47" w14:textId="77777777">
        <w:tc>
          <w:tcPr>
            <w:tcW w:w="1500" w:type="dxa"/>
            <w:shd w:val="clear" w:color="auto" w:fill="F5F8FB"/>
            <w:tcMar>
              <w:top w:w="100" w:type="dxa"/>
              <w:left w:w="120" w:type="dxa"/>
              <w:bottom w:w="100" w:type="dxa"/>
              <w:right w:w="120" w:type="dxa"/>
            </w:tcMar>
            <w:vAlign w:val="center"/>
          </w:tcPr>
          <w:p w14:paraId="55B1387F" w14:textId="77777777" w:rsidR="00E07685" w:rsidRDefault="00000000">
            <w:pPr>
              <w:keepLines/>
              <w:spacing w:after="0" w:line="259" w:lineRule="auto"/>
            </w:pPr>
            <w:r>
              <w:rPr>
                <w:sz w:val="17"/>
              </w:rPr>
              <w:t>Frontend</w:t>
            </w:r>
          </w:p>
        </w:tc>
        <w:tc>
          <w:tcPr>
            <w:tcW w:w="4100" w:type="dxa"/>
            <w:shd w:val="clear" w:color="auto" w:fill="F5F8FB"/>
            <w:tcMar>
              <w:top w:w="100" w:type="dxa"/>
              <w:left w:w="120" w:type="dxa"/>
              <w:bottom w:w="100" w:type="dxa"/>
              <w:right w:w="120" w:type="dxa"/>
            </w:tcMar>
            <w:vAlign w:val="center"/>
          </w:tcPr>
          <w:p w14:paraId="0AD1437F" w14:textId="77777777" w:rsidR="00E07685" w:rsidRDefault="00000000">
            <w:pPr>
              <w:keepLines/>
              <w:spacing w:after="0" w:line="259" w:lineRule="auto"/>
            </w:pPr>
            <w:r>
              <w:rPr>
                <w:sz w:val="17"/>
              </w:rPr>
              <w:t>A web application for phase outputs, project context, sensor visualisation, ML results and later assistant access.</w:t>
            </w:r>
          </w:p>
        </w:tc>
        <w:tc>
          <w:tcPr>
            <w:tcW w:w="3760" w:type="dxa"/>
            <w:shd w:val="clear" w:color="auto" w:fill="F5F8FB"/>
            <w:tcMar>
              <w:top w:w="100" w:type="dxa"/>
              <w:left w:w="120" w:type="dxa"/>
              <w:bottom w:w="100" w:type="dxa"/>
              <w:right w:w="120" w:type="dxa"/>
            </w:tcMar>
            <w:vAlign w:val="center"/>
          </w:tcPr>
          <w:p w14:paraId="19170D12" w14:textId="77777777" w:rsidR="00E07685" w:rsidRDefault="00000000">
            <w:pPr>
              <w:keepLines/>
              <w:spacing w:after="0" w:line="259" w:lineRule="auto"/>
            </w:pPr>
            <w:r>
              <w:rPr>
                <w:sz w:val="17"/>
              </w:rPr>
              <w:t>Final capture controls and 360° viewer behaviour depend on the camera integration findings.</w:t>
            </w:r>
          </w:p>
        </w:tc>
      </w:tr>
    </w:tbl>
    <w:p w14:paraId="2578773C" w14:textId="77777777" w:rsidR="00E07685" w:rsidRDefault="00E07685">
      <w:pPr>
        <w:spacing w:after="20"/>
      </w:pPr>
    </w:p>
    <w:p w14:paraId="198311AA" w14:textId="77777777" w:rsidR="00E07685" w:rsidRDefault="00000000">
      <w:pPr>
        <w:pStyle w:val="Heading1"/>
      </w:pPr>
      <w:r>
        <w:lastRenderedPageBreak/>
        <w:t>4. Proposed solution overview</w:t>
      </w:r>
    </w:p>
    <w:p w14:paraId="54496A91" w14:textId="77777777" w:rsidR="00E07685" w:rsidRDefault="00000000">
      <w:r>
        <w:t>The proposed solution uses the Raspberry Pi as the first device gateway. The Pi reads the selected sensors, attaches device and time information, and publishes small structured messages to AWS IoT Core. IoT rules can then route time-series readings to Amazon Timestream and longer-term files or datasets to Amazon S3. The web application receives approved data through an API layer and is hosted using AWS Amplify. Later phases add machine-learning output and an AI assistant without changing the basic project and device identifiers established in Phase 1.</w:t>
      </w:r>
    </w:p>
    <w:p w14:paraId="1F8A2547" w14:textId="77777777" w:rsidR="00E07685" w:rsidRDefault="00000000">
      <w:pPr>
        <w:spacing w:after="80"/>
        <w:jc w:val="center"/>
      </w:pPr>
      <w:r>
        <w:rPr>
          <w:noProof/>
        </w:rPr>
        <w:drawing>
          <wp:inline distT="0" distB="0" distL="0" distR="0" wp14:anchorId="16D2B783" wp14:editId="323EA9EC">
            <wp:extent cx="5897880" cy="2497926"/>
            <wp:effectExtent l="0" t="0" r="0" b="0"/>
            <wp:docPr id="1" name="Picture 1" descr="Diagram showing Raspberry Pi sensors sending data through AWS IoT Core, cloud data storage, an API layer and the web application, with later machine-learning and generative-AI phases." title="Proposed phased AWS IoT–A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2497926"/>
                    </a:xfrm>
                    <a:prstGeom prst="rect">
                      <a:avLst/>
                    </a:prstGeom>
                  </pic:spPr>
                </pic:pic>
              </a:graphicData>
            </a:graphic>
          </wp:inline>
        </w:drawing>
      </w:r>
    </w:p>
    <w:p w14:paraId="11C4DE27" w14:textId="77777777" w:rsidR="00E07685" w:rsidRDefault="00000000">
      <w:pPr>
        <w:spacing w:after="160"/>
        <w:jc w:val="center"/>
      </w:pPr>
      <w:r>
        <w:rPr>
          <w:i/>
          <w:color w:val="5B6573"/>
          <w:sz w:val="17"/>
        </w:rPr>
        <w:t>Figure 1. Proposed AWS-supported IoT–AI pathway. Service selection remains subject to technical validation.</w:t>
      </w:r>
    </w:p>
    <w:tbl>
      <w:tblPr>
        <w:tblW w:w="9360" w:type="dxa"/>
        <w:tblInd w:w="120" w:type="dxa"/>
        <w:tblLayout w:type="fixed"/>
        <w:tblLook w:val="04A0" w:firstRow="1" w:lastRow="0" w:firstColumn="1" w:lastColumn="0" w:noHBand="0" w:noVBand="1"/>
      </w:tblPr>
      <w:tblGrid>
        <w:gridCol w:w="9360"/>
      </w:tblGrid>
      <w:tr w:rsidR="00E07685" w14:paraId="1DFC8420" w14:textId="77777777">
        <w:trPr>
          <w:tblHeader/>
        </w:trPr>
        <w:tc>
          <w:tcPr>
            <w:tcW w:w="9360" w:type="dxa"/>
            <w:tcBorders>
              <w:left w:val="single" w:sz="16" w:space="0" w:color="B45F06"/>
            </w:tcBorders>
            <w:shd w:val="clear" w:color="auto" w:fill="FFF4DF"/>
            <w:tcMar>
              <w:top w:w="100" w:type="dxa"/>
              <w:left w:w="120" w:type="dxa"/>
              <w:bottom w:w="100" w:type="dxa"/>
              <w:right w:w="120" w:type="dxa"/>
            </w:tcMar>
          </w:tcPr>
          <w:p w14:paraId="488B2AFA" w14:textId="77777777" w:rsidR="00E07685" w:rsidRDefault="00000000">
            <w:pPr>
              <w:keepLines/>
              <w:spacing w:after="0" w:line="269" w:lineRule="auto"/>
            </w:pPr>
            <w:r>
              <w:rPr>
                <w:b/>
                <w:color w:val="B45F06"/>
              </w:rPr>
              <w:t xml:space="preserve">Important separation. </w:t>
            </w:r>
            <w:r>
              <w:t>Sensor telemetry and ML results can proceed through the AWS pathway even while the camera integration is unresolved. Large camera files should have their own validated transfer and storage design rather than being assumed to follow the sensor-message pathway.</w:t>
            </w:r>
          </w:p>
        </w:tc>
      </w:tr>
    </w:tbl>
    <w:p w14:paraId="7B658827" w14:textId="77777777" w:rsidR="00E07685" w:rsidRDefault="00E07685">
      <w:pPr>
        <w:spacing w:after="0"/>
      </w:pPr>
    </w:p>
    <w:p w14:paraId="012539C8" w14:textId="77777777" w:rsidR="00E07685" w:rsidRDefault="00000000">
      <w:pPr>
        <w:pStyle w:val="Heading1"/>
      </w:pPr>
      <w:r>
        <w:t>5. Phase 1 — End-to-end connectivity and visualisation</w:t>
      </w:r>
    </w:p>
    <w:p w14:paraId="0C2659A5" w14:textId="77777777" w:rsidR="00E07685" w:rsidRDefault="00000000">
      <w:r>
        <w:t>Purpose. Phase 1 will prove that physical sensors can send trustworthy data from a Raspberry Pi to AWS and that authorised users can view the result in a web application. This phase creates the foundation for all later analysis.</w:t>
      </w:r>
    </w:p>
    <w:p w14:paraId="3649B3F5" w14:textId="77777777" w:rsidR="00E07685" w:rsidRDefault="00000000">
      <w:pPr>
        <w:pStyle w:val="Heading2"/>
      </w:pPr>
      <w:r>
        <w:t>5.1 Proposed AWS pathway</w:t>
      </w:r>
    </w:p>
    <w:tbl>
      <w:tblPr>
        <w:tblStyle w:val="TableGrid"/>
        <w:tblW w:w="9360" w:type="dxa"/>
        <w:tblInd w:w="120" w:type="dxa"/>
        <w:tblLayout w:type="fixed"/>
        <w:tblLook w:val="04A0" w:firstRow="1" w:lastRow="0" w:firstColumn="1" w:lastColumn="0" w:noHBand="0" w:noVBand="1"/>
      </w:tblPr>
      <w:tblGrid>
        <w:gridCol w:w="2300"/>
        <w:gridCol w:w="7060"/>
      </w:tblGrid>
      <w:tr w:rsidR="00E07685" w14:paraId="6A6416B5" w14:textId="77777777">
        <w:trPr>
          <w:tblHeader/>
        </w:trPr>
        <w:tc>
          <w:tcPr>
            <w:tcW w:w="2300" w:type="dxa"/>
            <w:shd w:val="clear" w:color="auto" w:fill="1F4E79"/>
            <w:tcMar>
              <w:top w:w="100" w:type="dxa"/>
              <w:left w:w="120" w:type="dxa"/>
              <w:bottom w:w="100" w:type="dxa"/>
              <w:right w:w="120" w:type="dxa"/>
            </w:tcMar>
            <w:vAlign w:val="center"/>
          </w:tcPr>
          <w:p w14:paraId="44899901" w14:textId="77777777" w:rsidR="00E07685" w:rsidRDefault="00000000">
            <w:pPr>
              <w:keepLines/>
              <w:spacing w:after="0" w:line="240" w:lineRule="auto"/>
            </w:pPr>
            <w:r>
              <w:rPr>
                <w:b/>
                <w:color w:val="FFFFFF"/>
                <w:sz w:val="18"/>
              </w:rPr>
              <w:t>Component</w:t>
            </w:r>
          </w:p>
        </w:tc>
        <w:tc>
          <w:tcPr>
            <w:tcW w:w="7060" w:type="dxa"/>
            <w:shd w:val="clear" w:color="auto" w:fill="1F4E79"/>
            <w:tcMar>
              <w:top w:w="100" w:type="dxa"/>
              <w:left w:w="120" w:type="dxa"/>
              <w:bottom w:w="100" w:type="dxa"/>
              <w:right w:w="120" w:type="dxa"/>
            </w:tcMar>
            <w:vAlign w:val="center"/>
          </w:tcPr>
          <w:p w14:paraId="6DBF992C" w14:textId="77777777" w:rsidR="00E07685" w:rsidRDefault="00000000">
            <w:pPr>
              <w:keepLines/>
              <w:spacing w:after="0" w:line="240" w:lineRule="auto"/>
            </w:pPr>
            <w:r>
              <w:rPr>
                <w:b/>
                <w:color w:val="FFFFFF"/>
                <w:sz w:val="18"/>
              </w:rPr>
              <w:t>Proposed role in Phase 1</w:t>
            </w:r>
          </w:p>
        </w:tc>
      </w:tr>
      <w:tr w:rsidR="00E07685" w14:paraId="3CD80A99" w14:textId="77777777">
        <w:tc>
          <w:tcPr>
            <w:tcW w:w="2300" w:type="dxa"/>
            <w:tcMar>
              <w:top w:w="100" w:type="dxa"/>
              <w:left w:w="120" w:type="dxa"/>
              <w:bottom w:w="100" w:type="dxa"/>
              <w:right w:w="120" w:type="dxa"/>
            </w:tcMar>
            <w:vAlign w:val="center"/>
          </w:tcPr>
          <w:p w14:paraId="1CC802FC" w14:textId="77777777" w:rsidR="00E07685" w:rsidRDefault="00000000">
            <w:pPr>
              <w:keepLines/>
              <w:spacing w:after="0" w:line="259" w:lineRule="auto"/>
            </w:pPr>
            <w:r>
              <w:rPr>
                <w:sz w:val="18"/>
              </w:rPr>
              <w:t>Raspberry Pi and sensors</w:t>
            </w:r>
          </w:p>
        </w:tc>
        <w:tc>
          <w:tcPr>
            <w:tcW w:w="7060" w:type="dxa"/>
            <w:tcMar>
              <w:top w:w="100" w:type="dxa"/>
              <w:left w:w="120" w:type="dxa"/>
              <w:bottom w:w="100" w:type="dxa"/>
              <w:right w:w="120" w:type="dxa"/>
            </w:tcMar>
            <w:vAlign w:val="center"/>
          </w:tcPr>
          <w:p w14:paraId="4027403C" w14:textId="77777777" w:rsidR="00E07685" w:rsidRDefault="00000000">
            <w:pPr>
              <w:keepLines/>
              <w:spacing w:after="0" w:line="259" w:lineRule="auto"/>
            </w:pPr>
            <w:r>
              <w:rPr>
                <w:sz w:val="18"/>
              </w:rPr>
              <w:t>Read the selected measurements, apply timestamps and device identifiers, buffer short interruptions, and publish structured telemetry.</w:t>
            </w:r>
          </w:p>
        </w:tc>
      </w:tr>
      <w:tr w:rsidR="00E07685" w14:paraId="3A578681" w14:textId="77777777">
        <w:tc>
          <w:tcPr>
            <w:tcW w:w="2300" w:type="dxa"/>
            <w:shd w:val="clear" w:color="auto" w:fill="F5F8FB"/>
            <w:tcMar>
              <w:top w:w="100" w:type="dxa"/>
              <w:left w:w="120" w:type="dxa"/>
              <w:bottom w:w="100" w:type="dxa"/>
              <w:right w:w="120" w:type="dxa"/>
            </w:tcMar>
            <w:vAlign w:val="center"/>
          </w:tcPr>
          <w:p w14:paraId="471B7064" w14:textId="77777777" w:rsidR="00E07685" w:rsidRDefault="00000000">
            <w:pPr>
              <w:keepLines/>
              <w:spacing w:after="0" w:line="259" w:lineRule="auto"/>
            </w:pPr>
            <w:r>
              <w:rPr>
                <w:sz w:val="18"/>
              </w:rPr>
              <w:t>AWS IoT Core</w:t>
            </w:r>
          </w:p>
        </w:tc>
        <w:tc>
          <w:tcPr>
            <w:tcW w:w="7060" w:type="dxa"/>
            <w:shd w:val="clear" w:color="auto" w:fill="F5F8FB"/>
            <w:tcMar>
              <w:top w:w="100" w:type="dxa"/>
              <w:left w:w="120" w:type="dxa"/>
              <w:bottom w:w="100" w:type="dxa"/>
              <w:right w:w="120" w:type="dxa"/>
            </w:tcMar>
            <w:vAlign w:val="center"/>
          </w:tcPr>
          <w:p w14:paraId="02B379E2" w14:textId="77777777" w:rsidR="00E07685" w:rsidRDefault="00000000">
            <w:pPr>
              <w:keepLines/>
              <w:spacing w:after="0" w:line="259" w:lineRule="auto"/>
            </w:pPr>
            <w:r>
              <w:rPr>
                <w:sz w:val="18"/>
              </w:rPr>
              <w:t>Authenticate the device, receive MQTT messages and route selected fields through IoT rules.</w:t>
            </w:r>
          </w:p>
        </w:tc>
      </w:tr>
      <w:tr w:rsidR="00E07685" w14:paraId="3728A496" w14:textId="77777777">
        <w:tc>
          <w:tcPr>
            <w:tcW w:w="2300" w:type="dxa"/>
            <w:tcMar>
              <w:top w:w="100" w:type="dxa"/>
              <w:left w:w="120" w:type="dxa"/>
              <w:bottom w:w="100" w:type="dxa"/>
              <w:right w:w="120" w:type="dxa"/>
            </w:tcMar>
            <w:vAlign w:val="center"/>
          </w:tcPr>
          <w:p w14:paraId="4ACFCD92" w14:textId="77777777" w:rsidR="00E07685" w:rsidRDefault="00000000">
            <w:pPr>
              <w:keepLines/>
              <w:spacing w:after="0" w:line="259" w:lineRule="auto"/>
            </w:pPr>
            <w:r>
              <w:rPr>
                <w:sz w:val="18"/>
              </w:rPr>
              <w:t>Amazon Timestream</w:t>
            </w:r>
          </w:p>
        </w:tc>
        <w:tc>
          <w:tcPr>
            <w:tcW w:w="7060" w:type="dxa"/>
            <w:tcMar>
              <w:top w:w="100" w:type="dxa"/>
              <w:left w:w="120" w:type="dxa"/>
              <w:bottom w:w="100" w:type="dxa"/>
              <w:right w:w="120" w:type="dxa"/>
            </w:tcMar>
            <w:vAlign w:val="center"/>
          </w:tcPr>
          <w:p w14:paraId="210E2831" w14:textId="77777777" w:rsidR="00E07685" w:rsidRDefault="00000000">
            <w:pPr>
              <w:keepLines/>
              <w:spacing w:after="0" w:line="259" w:lineRule="auto"/>
            </w:pPr>
            <w:r>
              <w:rPr>
                <w:sz w:val="18"/>
              </w:rPr>
              <w:t>Store recent time-series measurements for filtering and trend visualisation.</w:t>
            </w:r>
          </w:p>
        </w:tc>
      </w:tr>
      <w:tr w:rsidR="00E07685" w14:paraId="4E68F2D3" w14:textId="77777777">
        <w:tc>
          <w:tcPr>
            <w:tcW w:w="2300" w:type="dxa"/>
            <w:shd w:val="clear" w:color="auto" w:fill="F5F8FB"/>
            <w:tcMar>
              <w:top w:w="100" w:type="dxa"/>
              <w:left w:w="120" w:type="dxa"/>
              <w:bottom w:w="100" w:type="dxa"/>
              <w:right w:w="120" w:type="dxa"/>
            </w:tcMar>
            <w:vAlign w:val="center"/>
          </w:tcPr>
          <w:p w14:paraId="2D3EDE98" w14:textId="77777777" w:rsidR="00E07685" w:rsidRDefault="00000000">
            <w:pPr>
              <w:keepLines/>
              <w:spacing w:after="0" w:line="259" w:lineRule="auto"/>
            </w:pPr>
            <w:r>
              <w:rPr>
                <w:sz w:val="18"/>
              </w:rPr>
              <w:lastRenderedPageBreak/>
              <w:t>Amazon S3</w:t>
            </w:r>
          </w:p>
        </w:tc>
        <w:tc>
          <w:tcPr>
            <w:tcW w:w="7060" w:type="dxa"/>
            <w:shd w:val="clear" w:color="auto" w:fill="F5F8FB"/>
            <w:tcMar>
              <w:top w:w="100" w:type="dxa"/>
              <w:left w:w="120" w:type="dxa"/>
              <w:bottom w:w="100" w:type="dxa"/>
              <w:right w:w="120" w:type="dxa"/>
            </w:tcMar>
            <w:vAlign w:val="center"/>
          </w:tcPr>
          <w:p w14:paraId="5FEE275D" w14:textId="77777777" w:rsidR="00E07685" w:rsidRDefault="00000000">
            <w:pPr>
              <w:keepLines/>
              <w:spacing w:after="0" w:line="259" w:lineRule="auto"/>
            </w:pPr>
            <w:r>
              <w:rPr>
                <w:sz w:val="18"/>
              </w:rPr>
              <w:t>Store raw/archived datasets, exported files, logs and later model artefacts where appropriate.</w:t>
            </w:r>
          </w:p>
        </w:tc>
      </w:tr>
      <w:tr w:rsidR="00E07685" w14:paraId="2E0F7DDC" w14:textId="77777777">
        <w:tc>
          <w:tcPr>
            <w:tcW w:w="2300" w:type="dxa"/>
            <w:tcMar>
              <w:top w:w="100" w:type="dxa"/>
              <w:left w:w="120" w:type="dxa"/>
              <w:bottom w:w="100" w:type="dxa"/>
              <w:right w:w="120" w:type="dxa"/>
            </w:tcMar>
            <w:vAlign w:val="center"/>
          </w:tcPr>
          <w:p w14:paraId="2B3872E7" w14:textId="77777777" w:rsidR="00E07685" w:rsidRDefault="00000000">
            <w:pPr>
              <w:keepLines/>
              <w:spacing w:after="0" w:line="259" w:lineRule="auto"/>
            </w:pPr>
            <w:r>
              <w:rPr>
                <w:sz w:val="18"/>
              </w:rPr>
              <w:t>Amazon API Gateway + AWS Lambda</w:t>
            </w:r>
          </w:p>
        </w:tc>
        <w:tc>
          <w:tcPr>
            <w:tcW w:w="7060" w:type="dxa"/>
            <w:tcMar>
              <w:top w:w="100" w:type="dxa"/>
              <w:left w:w="120" w:type="dxa"/>
              <w:bottom w:w="100" w:type="dxa"/>
              <w:right w:w="120" w:type="dxa"/>
            </w:tcMar>
            <w:vAlign w:val="center"/>
          </w:tcPr>
          <w:p w14:paraId="2F9CD120" w14:textId="77777777" w:rsidR="00E07685" w:rsidRDefault="00000000">
            <w:pPr>
              <w:keepLines/>
              <w:spacing w:after="0" w:line="259" w:lineRule="auto"/>
            </w:pPr>
            <w:r>
              <w:rPr>
                <w:sz w:val="18"/>
              </w:rPr>
              <w:t>Provide a controlled API for the frontend when direct access is not appropriate.</w:t>
            </w:r>
          </w:p>
        </w:tc>
      </w:tr>
      <w:tr w:rsidR="00E07685" w14:paraId="2802E82A" w14:textId="77777777">
        <w:tc>
          <w:tcPr>
            <w:tcW w:w="2300" w:type="dxa"/>
            <w:shd w:val="clear" w:color="auto" w:fill="F5F8FB"/>
            <w:tcMar>
              <w:top w:w="100" w:type="dxa"/>
              <w:left w:w="120" w:type="dxa"/>
              <w:bottom w:w="100" w:type="dxa"/>
              <w:right w:w="120" w:type="dxa"/>
            </w:tcMar>
            <w:vAlign w:val="center"/>
          </w:tcPr>
          <w:p w14:paraId="235C3478" w14:textId="77777777" w:rsidR="00E07685" w:rsidRDefault="00000000">
            <w:pPr>
              <w:keepLines/>
              <w:spacing w:after="0" w:line="259" w:lineRule="auto"/>
            </w:pPr>
            <w:r>
              <w:rPr>
                <w:sz w:val="18"/>
              </w:rPr>
              <w:t>AWS Amplify</w:t>
            </w:r>
          </w:p>
        </w:tc>
        <w:tc>
          <w:tcPr>
            <w:tcW w:w="7060" w:type="dxa"/>
            <w:shd w:val="clear" w:color="auto" w:fill="F5F8FB"/>
            <w:tcMar>
              <w:top w:w="100" w:type="dxa"/>
              <w:left w:w="120" w:type="dxa"/>
              <w:bottom w:w="100" w:type="dxa"/>
              <w:right w:w="120" w:type="dxa"/>
            </w:tcMar>
            <w:vAlign w:val="center"/>
          </w:tcPr>
          <w:p w14:paraId="2355A761" w14:textId="77777777" w:rsidR="00E07685" w:rsidRDefault="00000000">
            <w:pPr>
              <w:keepLines/>
              <w:spacing w:after="0" w:line="259" w:lineRule="auto"/>
            </w:pPr>
            <w:r>
              <w:rPr>
                <w:sz w:val="18"/>
              </w:rPr>
              <w:t>Host and deploy the frontend web application and support an iterative student development workflow.</w:t>
            </w:r>
          </w:p>
        </w:tc>
      </w:tr>
    </w:tbl>
    <w:p w14:paraId="12916861" w14:textId="77777777" w:rsidR="00E07685" w:rsidRDefault="00E07685">
      <w:pPr>
        <w:spacing w:after="20"/>
      </w:pPr>
    </w:p>
    <w:p w14:paraId="6F5E11E6" w14:textId="77777777" w:rsidR="00E07685" w:rsidRDefault="00000000">
      <w:pPr>
        <w:pStyle w:val="Heading2"/>
      </w:pPr>
      <w:r>
        <w:t>5.2 Detailed tasks</w:t>
      </w:r>
    </w:p>
    <w:p w14:paraId="06E19B65" w14:textId="77777777" w:rsidR="00E07685" w:rsidRDefault="00000000">
      <w:pPr>
        <w:pStyle w:val="ListBullet"/>
      </w:pPr>
      <w:r>
        <w:t>Confirm the first sensor set and document the unit, range, accuracy, sample rate, calibration method and research question for each sensor.</w:t>
      </w:r>
    </w:p>
    <w:p w14:paraId="18132851" w14:textId="77777777" w:rsidR="00E07685" w:rsidRDefault="00000000">
      <w:pPr>
        <w:pStyle w:val="ListBullet"/>
      </w:pPr>
      <w:r>
        <w:t>Prepare the Raspberry Pi environment and create a repeatable sensor-reading program with timestamps, device health and error flags.</w:t>
      </w:r>
    </w:p>
    <w:p w14:paraId="31FE6EDD" w14:textId="77777777" w:rsidR="00E07685" w:rsidRDefault="00000000">
      <w:pPr>
        <w:pStyle w:val="ListBullet"/>
      </w:pPr>
      <w:r>
        <w:t>Register each test device in AWS IoT Core and apply a unique identity, certificate and least-privilege IoT policy.</w:t>
      </w:r>
    </w:p>
    <w:p w14:paraId="08EFDA0C" w14:textId="77777777" w:rsidR="00E07685" w:rsidRDefault="00000000">
      <w:pPr>
        <w:pStyle w:val="ListBullet"/>
      </w:pPr>
      <w:r>
        <w:t>Define MQTT topics and a versioned JSON message schema that includes project, robot, device, sensor, value, unit, timestamp and quality fields.</w:t>
      </w:r>
    </w:p>
    <w:p w14:paraId="748CB5F4" w14:textId="77777777" w:rsidR="00E07685" w:rsidRDefault="00000000">
      <w:pPr>
        <w:pStyle w:val="ListBullet"/>
      </w:pPr>
      <w:r>
        <w:t>Configure rules to route time-series data to Timestream and selected raw or batch data to S3.</w:t>
      </w:r>
    </w:p>
    <w:p w14:paraId="552D494D" w14:textId="77777777" w:rsidR="00E07685" w:rsidRDefault="00000000">
      <w:pPr>
        <w:pStyle w:val="ListBullet"/>
      </w:pPr>
      <w:r>
        <w:t>Create the first API responses for latest readings, historical ranges, device status and data-quality information.</w:t>
      </w:r>
    </w:p>
    <w:p w14:paraId="4561EBF5" w14:textId="77777777" w:rsidR="00E07685" w:rsidRDefault="00000000">
      <w:pPr>
        <w:pStyle w:val="ListBullet"/>
      </w:pPr>
      <w:r>
        <w:t>Develop the Phase 1 dashboard with device cards, latest values, time-series charts, filters, freshness indicators and clear error states.</w:t>
      </w:r>
    </w:p>
    <w:p w14:paraId="58A5FFCD" w14:textId="77777777" w:rsidR="00E07685" w:rsidRDefault="00000000">
      <w:pPr>
        <w:pStyle w:val="ListBullet"/>
      </w:pPr>
      <w:r>
        <w:t>Add logging, budget alerts, access control and a small test checklist for connectivity loss, invalid values and duplicate messages.</w:t>
      </w:r>
    </w:p>
    <w:p w14:paraId="73534797" w14:textId="77777777" w:rsidR="00E07685" w:rsidRDefault="00000000">
      <w:pPr>
        <w:pStyle w:val="ListBullet"/>
      </w:pPr>
      <w:r>
        <w:t>Prepare a short management demonstration using real or controlled sensor readings.</w:t>
      </w:r>
    </w:p>
    <w:p w14:paraId="5CEE702D" w14:textId="77777777" w:rsidR="00E07685" w:rsidRDefault="00000000">
      <w:pPr>
        <w:pStyle w:val="Heading2"/>
      </w:pPr>
      <w:r>
        <w:t>5.3 Phase 1 demonstration and acceptance</w:t>
      </w:r>
    </w:p>
    <w:p w14:paraId="42526602" w14:textId="77777777" w:rsidR="00E07685" w:rsidRDefault="00000000">
      <w:pPr>
        <w:pStyle w:val="ListBullet"/>
      </w:pPr>
      <w:r>
        <w:t>At least one Raspberry Pi publishes data securely to AWS IoT Core.</w:t>
      </w:r>
    </w:p>
    <w:p w14:paraId="6E2037A3" w14:textId="77777777" w:rsidR="00E07685" w:rsidRDefault="00000000">
      <w:pPr>
        <w:pStyle w:val="ListBullet"/>
      </w:pPr>
      <w:r>
        <w:t>The selected readings are stored and can be queried from the agreed cloud data stores.</w:t>
      </w:r>
    </w:p>
    <w:p w14:paraId="65034B0B" w14:textId="77777777" w:rsidR="00E07685" w:rsidRDefault="00000000">
      <w:pPr>
        <w:pStyle w:val="ListBullet"/>
      </w:pPr>
      <w:r>
        <w:t>The frontend displays recent and historical values with the correct units and timestamps.</w:t>
      </w:r>
    </w:p>
    <w:p w14:paraId="4A62D550" w14:textId="77777777" w:rsidR="00E07685" w:rsidRDefault="00000000">
      <w:pPr>
        <w:pStyle w:val="ListBullet"/>
      </w:pPr>
      <w:r>
        <w:t>A disconnected or delayed device is shown clearly rather than appearing healthy.</w:t>
      </w:r>
    </w:p>
    <w:p w14:paraId="4C9E429E" w14:textId="77777777" w:rsidR="00E07685" w:rsidRDefault="00000000">
      <w:pPr>
        <w:pStyle w:val="ListBullet"/>
      </w:pPr>
      <w:r>
        <w:t>The team can demonstrate the complete path from physical reading to dashboard output and explain each component.</w:t>
      </w:r>
    </w:p>
    <w:p w14:paraId="6E6E7818" w14:textId="77777777" w:rsidR="00E07685" w:rsidRDefault="00000000">
      <w:pPr>
        <w:pStyle w:val="ListBullet"/>
      </w:pPr>
      <w:r>
        <w:t>The design, schema, configuration and test evidence are documented so another team member can reproduce the prototype.</w:t>
      </w:r>
    </w:p>
    <w:p w14:paraId="1F02229D" w14:textId="77777777" w:rsidR="00E07685" w:rsidRDefault="00000000">
      <w:pPr>
        <w:pStyle w:val="Heading1"/>
      </w:pPr>
      <w:r>
        <w:t>6. Phase 2 — Machine learning and analysed outcomes</w:t>
      </w:r>
    </w:p>
    <w:p w14:paraId="2FF6981C" w14:textId="77777777" w:rsidR="00E07685" w:rsidRDefault="00000000">
      <w:r>
        <w:t>Purpose. Phase 2 will use the collected data to answer one clearly defined problem, such as anomaly detection, environmental classification, forecasting or condition/risk indication. The phase should demonstrate learning and evaluation, not only the use of an automated tool.</w:t>
      </w:r>
    </w:p>
    <w:p w14:paraId="2236310E" w14:textId="77777777" w:rsidR="00E07685" w:rsidRDefault="00000000">
      <w:pPr>
        <w:pStyle w:val="Heading2"/>
      </w:pPr>
      <w:r>
        <w:lastRenderedPageBreak/>
        <w:t>6.1 Proposed model-development approach</w:t>
      </w:r>
    </w:p>
    <w:p w14:paraId="1404B97C" w14:textId="77777777" w:rsidR="00E07685" w:rsidRDefault="00000000">
      <w:r>
        <w:t>The team should begin with a transparent baseline and a student-developed training workflow. This helps the awarded or AI-focused team members show their own understanding of data preparation, feature selection, model choice and evaluation. SageMaker AI can then be used as a managed environment for training, comparison, deployment or hosting where it adds value. AWS documentation also allows teams to bring their own training scripts or externally trained models, so the choice is not limited to a fully ready-made model.</w:t>
      </w:r>
    </w:p>
    <w:tbl>
      <w:tblPr>
        <w:tblStyle w:val="TableGrid"/>
        <w:tblW w:w="9360" w:type="dxa"/>
        <w:tblInd w:w="120" w:type="dxa"/>
        <w:tblLayout w:type="fixed"/>
        <w:tblLook w:val="04A0" w:firstRow="1" w:lastRow="0" w:firstColumn="1" w:lastColumn="0" w:noHBand="0" w:noVBand="1"/>
      </w:tblPr>
      <w:tblGrid>
        <w:gridCol w:w="1900"/>
        <w:gridCol w:w="3450"/>
        <w:gridCol w:w="4010"/>
      </w:tblGrid>
      <w:tr w:rsidR="00E07685" w14:paraId="53850074" w14:textId="77777777">
        <w:trPr>
          <w:tblHeader/>
        </w:trPr>
        <w:tc>
          <w:tcPr>
            <w:tcW w:w="1900" w:type="dxa"/>
            <w:shd w:val="clear" w:color="auto" w:fill="1F4E79"/>
            <w:tcMar>
              <w:top w:w="100" w:type="dxa"/>
              <w:left w:w="120" w:type="dxa"/>
              <w:bottom w:w="100" w:type="dxa"/>
              <w:right w:w="120" w:type="dxa"/>
            </w:tcMar>
            <w:vAlign w:val="center"/>
          </w:tcPr>
          <w:p w14:paraId="144C83E5" w14:textId="77777777" w:rsidR="00E07685" w:rsidRDefault="00000000">
            <w:pPr>
              <w:keepLines/>
              <w:spacing w:after="0" w:line="240" w:lineRule="auto"/>
            </w:pPr>
            <w:r>
              <w:rPr>
                <w:b/>
                <w:color w:val="FFFFFF"/>
                <w:sz w:val="18"/>
              </w:rPr>
              <w:t>Option</w:t>
            </w:r>
          </w:p>
        </w:tc>
        <w:tc>
          <w:tcPr>
            <w:tcW w:w="3450" w:type="dxa"/>
            <w:shd w:val="clear" w:color="auto" w:fill="1F4E79"/>
            <w:tcMar>
              <w:top w:w="100" w:type="dxa"/>
              <w:left w:w="120" w:type="dxa"/>
              <w:bottom w:w="100" w:type="dxa"/>
              <w:right w:w="120" w:type="dxa"/>
            </w:tcMar>
            <w:vAlign w:val="center"/>
          </w:tcPr>
          <w:p w14:paraId="566CA45C" w14:textId="77777777" w:rsidR="00E07685" w:rsidRDefault="00000000">
            <w:pPr>
              <w:keepLines/>
              <w:spacing w:after="0" w:line="240" w:lineRule="auto"/>
            </w:pPr>
            <w:r>
              <w:rPr>
                <w:b/>
                <w:color w:val="FFFFFF"/>
                <w:sz w:val="18"/>
              </w:rPr>
              <w:t>Educational value</w:t>
            </w:r>
          </w:p>
        </w:tc>
        <w:tc>
          <w:tcPr>
            <w:tcW w:w="4010" w:type="dxa"/>
            <w:shd w:val="clear" w:color="auto" w:fill="1F4E79"/>
            <w:tcMar>
              <w:top w:w="100" w:type="dxa"/>
              <w:left w:w="120" w:type="dxa"/>
              <w:bottom w:w="100" w:type="dxa"/>
              <w:right w:w="120" w:type="dxa"/>
            </w:tcMar>
            <w:vAlign w:val="center"/>
          </w:tcPr>
          <w:p w14:paraId="20EA31CB" w14:textId="77777777" w:rsidR="00E07685" w:rsidRDefault="00000000">
            <w:pPr>
              <w:keepLines/>
              <w:spacing w:after="0" w:line="240" w:lineRule="auto"/>
            </w:pPr>
            <w:r>
              <w:rPr>
                <w:b/>
                <w:color w:val="FFFFFF"/>
                <w:sz w:val="18"/>
              </w:rPr>
              <w:t>Proposed use</w:t>
            </w:r>
          </w:p>
        </w:tc>
      </w:tr>
      <w:tr w:rsidR="00E07685" w14:paraId="44273DDD" w14:textId="77777777">
        <w:tc>
          <w:tcPr>
            <w:tcW w:w="1900" w:type="dxa"/>
            <w:tcMar>
              <w:top w:w="100" w:type="dxa"/>
              <w:left w:w="120" w:type="dxa"/>
              <w:bottom w:w="100" w:type="dxa"/>
              <w:right w:w="120" w:type="dxa"/>
            </w:tcMar>
            <w:vAlign w:val="center"/>
          </w:tcPr>
          <w:p w14:paraId="306F3576" w14:textId="77777777" w:rsidR="00E07685" w:rsidRDefault="00000000">
            <w:pPr>
              <w:keepLines/>
              <w:spacing w:after="0" w:line="259" w:lineRule="auto"/>
            </w:pPr>
            <w:r>
              <w:rPr>
                <w:sz w:val="17"/>
              </w:rPr>
              <w:t>Locally developed model</w:t>
            </w:r>
          </w:p>
        </w:tc>
        <w:tc>
          <w:tcPr>
            <w:tcW w:w="3450" w:type="dxa"/>
            <w:tcMar>
              <w:top w:w="100" w:type="dxa"/>
              <w:left w:w="120" w:type="dxa"/>
              <w:bottom w:w="100" w:type="dxa"/>
              <w:right w:w="120" w:type="dxa"/>
            </w:tcMar>
            <w:vAlign w:val="center"/>
          </w:tcPr>
          <w:p w14:paraId="3562C91C" w14:textId="77777777" w:rsidR="00E07685" w:rsidRDefault="00000000">
            <w:pPr>
              <w:keepLines/>
              <w:spacing w:after="0" w:line="259" w:lineRule="auto"/>
            </w:pPr>
            <w:r>
              <w:rPr>
                <w:sz w:val="17"/>
              </w:rPr>
              <w:t>Makes preprocessing, algorithm choice, training and evaluation visible to the student team.</w:t>
            </w:r>
          </w:p>
        </w:tc>
        <w:tc>
          <w:tcPr>
            <w:tcW w:w="4010" w:type="dxa"/>
            <w:tcMar>
              <w:top w:w="100" w:type="dxa"/>
              <w:left w:w="120" w:type="dxa"/>
              <w:bottom w:w="100" w:type="dxa"/>
              <w:right w:w="120" w:type="dxa"/>
            </w:tcMar>
            <w:vAlign w:val="center"/>
          </w:tcPr>
          <w:p w14:paraId="29C9F776" w14:textId="77777777" w:rsidR="00E07685" w:rsidRDefault="00000000">
            <w:pPr>
              <w:keepLines/>
              <w:spacing w:after="0" w:line="259" w:lineRule="auto"/>
            </w:pPr>
            <w:r>
              <w:rPr>
                <w:sz w:val="17"/>
              </w:rPr>
              <w:t>Preferred starting point when it can meet the agreed technical and assessment criteria.</w:t>
            </w:r>
          </w:p>
        </w:tc>
      </w:tr>
      <w:tr w:rsidR="00E07685" w14:paraId="54BEC9AF" w14:textId="77777777">
        <w:tc>
          <w:tcPr>
            <w:tcW w:w="1900" w:type="dxa"/>
            <w:shd w:val="clear" w:color="auto" w:fill="F5F8FB"/>
            <w:tcMar>
              <w:top w:w="100" w:type="dxa"/>
              <w:left w:w="120" w:type="dxa"/>
              <w:bottom w:w="100" w:type="dxa"/>
              <w:right w:w="120" w:type="dxa"/>
            </w:tcMar>
            <w:vAlign w:val="center"/>
          </w:tcPr>
          <w:p w14:paraId="307D1284" w14:textId="77777777" w:rsidR="00E07685" w:rsidRDefault="00000000">
            <w:pPr>
              <w:keepLines/>
              <w:spacing w:after="0" w:line="259" w:lineRule="auto"/>
            </w:pPr>
            <w:r>
              <w:rPr>
                <w:sz w:val="17"/>
              </w:rPr>
              <w:t>SageMaker AI training</w:t>
            </w:r>
          </w:p>
        </w:tc>
        <w:tc>
          <w:tcPr>
            <w:tcW w:w="3450" w:type="dxa"/>
            <w:shd w:val="clear" w:color="auto" w:fill="F5F8FB"/>
            <w:tcMar>
              <w:top w:w="100" w:type="dxa"/>
              <w:left w:w="120" w:type="dxa"/>
              <w:bottom w:w="100" w:type="dxa"/>
              <w:right w:w="120" w:type="dxa"/>
            </w:tcMar>
            <w:vAlign w:val="center"/>
          </w:tcPr>
          <w:p w14:paraId="493C1384" w14:textId="77777777" w:rsidR="00E07685" w:rsidRDefault="00000000">
            <w:pPr>
              <w:keepLines/>
              <w:spacing w:after="0" w:line="259" w:lineRule="auto"/>
            </w:pPr>
            <w:r>
              <w:rPr>
                <w:sz w:val="17"/>
              </w:rPr>
              <w:t>Provides managed training resources while still allowing the team to supply its own script, data and model design.</w:t>
            </w:r>
          </w:p>
        </w:tc>
        <w:tc>
          <w:tcPr>
            <w:tcW w:w="4010" w:type="dxa"/>
            <w:shd w:val="clear" w:color="auto" w:fill="F5F8FB"/>
            <w:tcMar>
              <w:top w:w="100" w:type="dxa"/>
              <w:left w:w="120" w:type="dxa"/>
              <w:bottom w:w="100" w:type="dxa"/>
              <w:right w:w="120" w:type="dxa"/>
            </w:tcMar>
            <w:vAlign w:val="center"/>
          </w:tcPr>
          <w:p w14:paraId="20C58652" w14:textId="77777777" w:rsidR="00E07685" w:rsidRDefault="00000000">
            <w:pPr>
              <w:keepLines/>
              <w:spacing w:after="0" w:line="259" w:lineRule="auto"/>
            </w:pPr>
            <w:r>
              <w:rPr>
                <w:sz w:val="17"/>
              </w:rPr>
              <w:t>Use for repeatable experiments, comparison and managed compute after the baseline is understood.</w:t>
            </w:r>
          </w:p>
        </w:tc>
      </w:tr>
      <w:tr w:rsidR="00E07685" w14:paraId="747C0D06" w14:textId="77777777">
        <w:tc>
          <w:tcPr>
            <w:tcW w:w="1900" w:type="dxa"/>
            <w:tcMar>
              <w:top w:w="100" w:type="dxa"/>
              <w:left w:w="120" w:type="dxa"/>
              <w:bottom w:w="100" w:type="dxa"/>
              <w:right w:w="120" w:type="dxa"/>
            </w:tcMar>
            <w:vAlign w:val="center"/>
          </w:tcPr>
          <w:p w14:paraId="364C2CDF" w14:textId="77777777" w:rsidR="00E07685" w:rsidRDefault="00000000">
            <w:pPr>
              <w:keepLines/>
              <w:spacing w:after="0" w:line="259" w:lineRule="auto"/>
            </w:pPr>
            <w:r>
              <w:rPr>
                <w:sz w:val="17"/>
              </w:rPr>
              <w:t>Bring an external model to SageMaker AI</w:t>
            </w:r>
          </w:p>
        </w:tc>
        <w:tc>
          <w:tcPr>
            <w:tcW w:w="3450" w:type="dxa"/>
            <w:tcMar>
              <w:top w:w="100" w:type="dxa"/>
              <w:left w:w="120" w:type="dxa"/>
              <w:bottom w:w="100" w:type="dxa"/>
              <w:right w:w="120" w:type="dxa"/>
            </w:tcMar>
            <w:vAlign w:val="center"/>
          </w:tcPr>
          <w:p w14:paraId="236228E0" w14:textId="77777777" w:rsidR="00E07685" w:rsidRDefault="00000000">
            <w:pPr>
              <w:keepLines/>
              <w:spacing w:after="0" w:line="259" w:lineRule="auto"/>
            </w:pPr>
            <w:r>
              <w:rPr>
                <w:sz w:val="17"/>
              </w:rPr>
              <w:t>Allows a model trained outside SageMaker AI to be packaged and hosted using AWS services.</w:t>
            </w:r>
          </w:p>
        </w:tc>
        <w:tc>
          <w:tcPr>
            <w:tcW w:w="4010" w:type="dxa"/>
            <w:tcMar>
              <w:top w:w="100" w:type="dxa"/>
              <w:left w:w="120" w:type="dxa"/>
              <w:bottom w:w="100" w:type="dxa"/>
              <w:right w:w="120" w:type="dxa"/>
            </w:tcMar>
            <w:vAlign w:val="center"/>
          </w:tcPr>
          <w:p w14:paraId="07C6E641" w14:textId="77777777" w:rsidR="00E07685" w:rsidRDefault="00000000">
            <w:pPr>
              <w:keepLines/>
              <w:spacing w:after="0" w:line="259" w:lineRule="auto"/>
            </w:pPr>
            <w:r>
              <w:rPr>
                <w:sz w:val="17"/>
              </w:rPr>
              <w:t>Evaluate if the student model performs well but needs a managed inference pathway.</w:t>
            </w:r>
          </w:p>
        </w:tc>
      </w:tr>
      <w:tr w:rsidR="00E07685" w14:paraId="046E4C1D" w14:textId="77777777">
        <w:tc>
          <w:tcPr>
            <w:tcW w:w="1900" w:type="dxa"/>
            <w:shd w:val="clear" w:color="auto" w:fill="F5F8FB"/>
            <w:tcMar>
              <w:top w:w="100" w:type="dxa"/>
              <w:left w:w="120" w:type="dxa"/>
              <w:bottom w:w="100" w:type="dxa"/>
              <w:right w:w="120" w:type="dxa"/>
            </w:tcMar>
            <w:vAlign w:val="center"/>
          </w:tcPr>
          <w:p w14:paraId="560C8EF9" w14:textId="77777777" w:rsidR="00E07685" w:rsidRDefault="00000000">
            <w:pPr>
              <w:keepLines/>
              <w:spacing w:after="0" w:line="259" w:lineRule="auto"/>
            </w:pPr>
            <w:r>
              <w:rPr>
                <w:sz w:val="17"/>
              </w:rPr>
              <w:t>SageMaker Canvas or built-in approaches</w:t>
            </w:r>
          </w:p>
        </w:tc>
        <w:tc>
          <w:tcPr>
            <w:tcW w:w="3450" w:type="dxa"/>
            <w:shd w:val="clear" w:color="auto" w:fill="F5F8FB"/>
            <w:tcMar>
              <w:top w:w="100" w:type="dxa"/>
              <w:left w:w="120" w:type="dxa"/>
              <w:bottom w:w="100" w:type="dxa"/>
              <w:right w:w="120" w:type="dxa"/>
            </w:tcMar>
            <w:vAlign w:val="center"/>
          </w:tcPr>
          <w:p w14:paraId="3AD5C099" w14:textId="77777777" w:rsidR="00E07685" w:rsidRDefault="00000000">
            <w:pPr>
              <w:keepLines/>
              <w:spacing w:after="0" w:line="259" w:lineRule="auto"/>
            </w:pPr>
            <w:r>
              <w:rPr>
                <w:sz w:val="17"/>
              </w:rPr>
              <w:t>Can speed up exploration and provide comparison results.</w:t>
            </w:r>
          </w:p>
        </w:tc>
        <w:tc>
          <w:tcPr>
            <w:tcW w:w="4010" w:type="dxa"/>
            <w:shd w:val="clear" w:color="auto" w:fill="F5F8FB"/>
            <w:tcMar>
              <w:top w:w="100" w:type="dxa"/>
              <w:left w:w="120" w:type="dxa"/>
              <w:bottom w:w="100" w:type="dxa"/>
              <w:right w:w="120" w:type="dxa"/>
            </w:tcMar>
            <w:vAlign w:val="center"/>
          </w:tcPr>
          <w:p w14:paraId="354A74C4" w14:textId="62552C9B" w:rsidR="00E07685" w:rsidRDefault="00000000">
            <w:pPr>
              <w:keepLines/>
              <w:spacing w:after="0" w:line="259" w:lineRule="auto"/>
            </w:pPr>
            <w:r>
              <w:rPr>
                <w:sz w:val="17"/>
              </w:rPr>
              <w:t>Use as a benchmark or fallback</w:t>
            </w:r>
          </w:p>
        </w:tc>
      </w:tr>
    </w:tbl>
    <w:p w14:paraId="166A9DE6" w14:textId="77777777" w:rsidR="00E07685" w:rsidRDefault="00E07685">
      <w:pPr>
        <w:spacing w:after="20"/>
      </w:pPr>
    </w:p>
    <w:p w14:paraId="13383E39" w14:textId="77777777" w:rsidR="00E07685" w:rsidRDefault="00000000">
      <w:pPr>
        <w:pStyle w:val="Heading2"/>
      </w:pPr>
      <w:r>
        <w:t>6.2 Detailed tasks</w:t>
      </w:r>
    </w:p>
    <w:p w14:paraId="6FB7D6FD" w14:textId="77777777" w:rsidR="00E07685" w:rsidRDefault="00000000">
      <w:pPr>
        <w:pStyle w:val="ListBullet"/>
      </w:pPr>
      <w:r>
        <w:t>Agree on one ML problem, target user, expected action and measurable success criteria before selecting a model.</w:t>
      </w:r>
    </w:p>
    <w:p w14:paraId="7ABF9048" w14:textId="77777777" w:rsidR="00E07685" w:rsidRDefault="00000000">
      <w:pPr>
        <w:pStyle w:val="ListBullet"/>
      </w:pPr>
      <w:r>
        <w:t>Create a versioned dataset from Phase 1 data while keeping raw, cleaned and labelled data separate.</w:t>
      </w:r>
    </w:p>
    <w:p w14:paraId="220F1B69" w14:textId="77777777" w:rsidR="00E07685" w:rsidRDefault="00000000">
      <w:pPr>
        <w:pStyle w:val="ListBullet"/>
      </w:pPr>
      <w:r>
        <w:t>Document missing-value treatment, outlier handling, calibration corrections and feature engineering.</w:t>
      </w:r>
    </w:p>
    <w:p w14:paraId="389B4B5C" w14:textId="77777777" w:rsidR="00E07685" w:rsidRDefault="00000000">
      <w:pPr>
        <w:pStyle w:val="ListBullet"/>
      </w:pPr>
      <w:r>
        <w:t>Create train, validation and test splits that avoid leakage between related missions or time periods.</w:t>
      </w:r>
    </w:p>
    <w:p w14:paraId="38A6D573" w14:textId="77777777" w:rsidR="00E07685" w:rsidRDefault="00000000">
      <w:pPr>
        <w:pStyle w:val="ListBullet"/>
      </w:pPr>
      <w:r>
        <w:t>Implement a simple non-ML or statistical baseline before training more complex models.</w:t>
      </w:r>
    </w:p>
    <w:p w14:paraId="73576C20" w14:textId="77777777" w:rsidR="00E07685" w:rsidRDefault="00000000">
      <w:pPr>
        <w:pStyle w:val="ListBullet"/>
      </w:pPr>
      <w:r>
        <w:t>Train and compare candidate models locally and/or in SageMaker AI, recording settings, versions and costs.</w:t>
      </w:r>
    </w:p>
    <w:p w14:paraId="7BDBEF2C" w14:textId="77777777" w:rsidR="00E07685" w:rsidRDefault="00000000">
      <w:pPr>
        <w:pStyle w:val="ListBullet"/>
      </w:pPr>
      <w:r>
        <w:t>Evaluate accuracy and practical errors, including false alarms and behaviour under missing or noisy sensor data.</w:t>
      </w:r>
    </w:p>
    <w:p w14:paraId="3F736C3C" w14:textId="77777777" w:rsidR="00E07685" w:rsidRDefault="00000000">
      <w:pPr>
        <w:pStyle w:val="ListBullet"/>
      </w:pPr>
      <w:r>
        <w:t>Store approved model artefacts and result files with model version, timestamp, prediction and confidence information.</w:t>
      </w:r>
    </w:p>
    <w:p w14:paraId="4A0C2060" w14:textId="77777777" w:rsidR="00E07685" w:rsidRDefault="00000000">
      <w:pPr>
        <w:pStyle w:val="ListBullet"/>
      </w:pPr>
      <w:r>
        <w:t>Expose approved analysis through the API and display it in the frontend without presenting predictions as confirmed facts.</w:t>
      </w:r>
    </w:p>
    <w:p w14:paraId="4E42CFE7" w14:textId="77777777" w:rsidR="00E07685" w:rsidRDefault="00000000">
      <w:pPr>
        <w:pStyle w:val="ListBullet"/>
      </w:pPr>
      <w:r>
        <w:t>Prepare a management demonstration that compares source data, baseline and model output.</w:t>
      </w:r>
    </w:p>
    <w:p w14:paraId="528F959B" w14:textId="77777777" w:rsidR="006D20F9" w:rsidRDefault="006D20F9" w:rsidP="006D20F9">
      <w:pPr>
        <w:pStyle w:val="ListBullet"/>
        <w:numPr>
          <w:ilvl w:val="0"/>
          <w:numId w:val="0"/>
        </w:numPr>
        <w:ind w:left="490" w:hanging="259"/>
      </w:pPr>
    </w:p>
    <w:p w14:paraId="51B1BB2A" w14:textId="77777777" w:rsidR="006D20F9" w:rsidRDefault="006D20F9" w:rsidP="006D20F9">
      <w:pPr>
        <w:pStyle w:val="ListBullet"/>
        <w:numPr>
          <w:ilvl w:val="0"/>
          <w:numId w:val="0"/>
        </w:numPr>
        <w:ind w:left="490" w:hanging="259"/>
      </w:pPr>
    </w:p>
    <w:p w14:paraId="2A9383F1" w14:textId="77777777" w:rsidR="006D20F9" w:rsidRDefault="006D20F9" w:rsidP="006D20F9">
      <w:pPr>
        <w:pStyle w:val="ListBullet"/>
        <w:numPr>
          <w:ilvl w:val="0"/>
          <w:numId w:val="0"/>
        </w:numPr>
        <w:ind w:left="490" w:hanging="259"/>
      </w:pPr>
    </w:p>
    <w:p w14:paraId="533AE272" w14:textId="77777777" w:rsidR="006D20F9" w:rsidRDefault="006D20F9" w:rsidP="006D20F9">
      <w:pPr>
        <w:pStyle w:val="ListBullet"/>
        <w:numPr>
          <w:ilvl w:val="0"/>
          <w:numId w:val="0"/>
        </w:numPr>
        <w:ind w:left="490" w:hanging="259"/>
      </w:pPr>
    </w:p>
    <w:p w14:paraId="742EA044" w14:textId="77777777" w:rsidR="00E07685" w:rsidRDefault="00000000">
      <w:pPr>
        <w:pStyle w:val="Heading2"/>
      </w:pPr>
      <w:r>
        <w:lastRenderedPageBreak/>
        <w:t>6.3 Phase 2 demonstration and acceptance</w:t>
      </w:r>
    </w:p>
    <w:p w14:paraId="3BC73841" w14:textId="77777777" w:rsidR="00E07685" w:rsidRDefault="00000000">
      <w:pPr>
        <w:pStyle w:val="ListBullet"/>
      </w:pPr>
      <w:r>
        <w:t>The team can explain the selected ML problem and why the available data is suitable.</w:t>
      </w:r>
    </w:p>
    <w:p w14:paraId="64C5F080" w14:textId="77777777" w:rsidR="00E07685" w:rsidRDefault="00000000">
      <w:pPr>
        <w:pStyle w:val="ListBullet"/>
      </w:pPr>
      <w:r>
        <w:t>A reproducible baseline and at least one trained model are evaluated using agreed measures.</w:t>
      </w:r>
    </w:p>
    <w:p w14:paraId="18A84501" w14:textId="77777777" w:rsidR="00E07685" w:rsidRDefault="00000000">
      <w:pPr>
        <w:pStyle w:val="ListBullet"/>
      </w:pPr>
      <w:r>
        <w:t>The frontend displays a model outcome together with its source period, model version and confidence or limitation.</w:t>
      </w:r>
    </w:p>
    <w:p w14:paraId="0A6BFD6D" w14:textId="77777777" w:rsidR="00E07685" w:rsidRDefault="00000000">
      <w:pPr>
        <w:pStyle w:val="ListBullet"/>
      </w:pPr>
      <w:r>
        <w:t>The team documents whether the model was trained locally, in SageMaker AI or through a combined approach.</w:t>
      </w:r>
    </w:p>
    <w:p w14:paraId="6BE5EBB4" w14:textId="77777777" w:rsidR="00E07685" w:rsidRDefault="00000000">
      <w:pPr>
        <w:pStyle w:val="ListBullet"/>
      </w:pPr>
      <w:r>
        <w:t>A fallback to SageMaker AI is available if the local training route cannot meet the required performance or schedule.</w:t>
      </w:r>
    </w:p>
    <w:p w14:paraId="6E903F90" w14:textId="77777777" w:rsidR="00E07685" w:rsidRDefault="00000000">
      <w:pPr>
        <w:pStyle w:val="Heading1"/>
      </w:pPr>
      <w:r>
        <w:t>7. Phase 3 — Edge AI and generative AI</w:t>
      </w:r>
    </w:p>
    <w:p w14:paraId="2EE37C29" w14:textId="00E8AC8F" w:rsidR="00E07685" w:rsidRDefault="00000000">
      <w:r>
        <w:t xml:space="preserve">Purpose. Phase 3 will explore more advanced intelligence after the data pipeline and ML results are reliable. </w:t>
      </w:r>
      <w:r w:rsidR="006D20F9">
        <w:t xml:space="preserve">This phase will be </w:t>
      </w:r>
      <w:r>
        <w:t>the combination of a physical robot, sensing, edge processing and an AI-assisted user experience. The exact technical definition and assessment criteria should be agreed before implementation.</w:t>
      </w:r>
    </w:p>
    <w:p w14:paraId="681F0CAE" w14:textId="77777777" w:rsidR="00E07685" w:rsidRDefault="00000000">
      <w:pPr>
        <w:pStyle w:val="Heading2"/>
      </w:pPr>
      <w:r>
        <w:t>7.1 Edge AI with AWS IoT Greengrass</w:t>
      </w:r>
    </w:p>
    <w:p w14:paraId="0A365C9C" w14:textId="77777777" w:rsidR="00E07685" w:rsidRDefault="00000000">
      <w:r>
        <w:t>AWS IoT Greengrass can provide local compute, messaging and ML inference capabilities on a supported edge device. AWS documentation indicates that Greengrass can use models trained in SageMaker AI or custom pre-trained models stored in Amazon S3. This creates a possible path for running selected inference closer to the robot when latency, connectivity or offline operation makes cloud-only inference unsuitable.</w:t>
      </w:r>
    </w:p>
    <w:p w14:paraId="628B87A3" w14:textId="77777777" w:rsidR="00E07685" w:rsidRDefault="00000000">
      <w:pPr>
        <w:pStyle w:val="ListBullet"/>
      </w:pPr>
      <w:r>
        <w:t>Confirm whether the chosen Raspberry Pi or robot computer meets the storage, operating-system and performance requirements for Greengrass and the selected model.</w:t>
      </w:r>
    </w:p>
    <w:p w14:paraId="1DDF768C" w14:textId="77777777" w:rsidR="00E07685" w:rsidRDefault="00000000">
      <w:pPr>
        <w:pStyle w:val="ListBullet"/>
      </w:pPr>
      <w:r>
        <w:t>Package the approved model, runtime and inference code as versioned components.</w:t>
      </w:r>
    </w:p>
    <w:p w14:paraId="20D395C7" w14:textId="77777777" w:rsidR="00E07685" w:rsidRDefault="00000000">
      <w:pPr>
        <w:pStyle w:val="ListBullet"/>
      </w:pPr>
      <w:r>
        <w:t>Compare cloud and edge inference for latency, resource use, reliability and output consistency.</w:t>
      </w:r>
    </w:p>
    <w:p w14:paraId="7025C09E" w14:textId="77777777" w:rsidR="00E07685" w:rsidRDefault="00000000">
      <w:pPr>
        <w:pStyle w:val="ListBullet"/>
      </w:pPr>
      <w:r>
        <w:t>Define safe local behaviour during lost connectivity and prevent an ML output from directly controlling unsafe robot actions.</w:t>
      </w:r>
    </w:p>
    <w:p w14:paraId="735B589E" w14:textId="77777777" w:rsidR="00E07685" w:rsidRDefault="00000000">
      <w:pPr>
        <w:pStyle w:val="ListBullet"/>
      </w:pPr>
      <w:r>
        <w:t>Send only required results or summaries back to the cloud and record model/component versions.</w:t>
      </w:r>
    </w:p>
    <w:p w14:paraId="1263A2E8" w14:textId="77777777" w:rsidR="00E07685" w:rsidRDefault="00000000">
      <w:pPr>
        <w:pStyle w:val="Heading2"/>
      </w:pPr>
      <w:r>
        <w:t>7.2 Generative AI assistant</w:t>
      </w:r>
    </w:p>
    <w:p w14:paraId="136D5B5A" w14:textId="77777777" w:rsidR="00E07685" w:rsidRDefault="00000000">
      <w:r>
        <w:t>The first assistant should be narrow and evidence-based. Possible questions include summarising sensor trends, explaining a model result, locating a project session, or identifying missing data. Amazon Bedrock can provide access to a foundation model. A controlled Lambda-based workflow may be enough for the first prototype. Amazon Bedrock AgentCore and a framework such as Strands Agents can be evaluated later if the project requires managed tools, identity, memory, monitoring or multi-step agent behaviour.</w:t>
      </w:r>
    </w:p>
    <w:p w14:paraId="65564098" w14:textId="77777777" w:rsidR="00E07685" w:rsidRDefault="00000000">
      <w:pPr>
        <w:pStyle w:val="ListBullet"/>
      </w:pPr>
      <w:r>
        <w:t>Define approved assistant questions and explicitly list questions that are out of scope.</w:t>
      </w:r>
    </w:p>
    <w:p w14:paraId="38F8EA33" w14:textId="77777777" w:rsidR="00E07685" w:rsidRDefault="00000000">
      <w:pPr>
        <w:pStyle w:val="ListBullet"/>
      </w:pPr>
      <w:r>
        <w:t>Create read-only tools for validated project data, sensor summaries and approved model results.</w:t>
      </w:r>
    </w:p>
    <w:p w14:paraId="403D7E58" w14:textId="77777777" w:rsidR="00E07685" w:rsidRDefault="00000000">
      <w:pPr>
        <w:pStyle w:val="ListBullet"/>
      </w:pPr>
      <w:r>
        <w:t>Require responses to identify the underlying project, time range, dataset or model result when possible.</w:t>
      </w:r>
    </w:p>
    <w:p w14:paraId="1224CB51" w14:textId="77777777" w:rsidR="00E07685" w:rsidRDefault="00000000">
      <w:pPr>
        <w:pStyle w:val="ListBullet"/>
      </w:pPr>
      <w:r>
        <w:t>Add guardrails for unavailable data, low confidence, prompt injection, privacy and unsafe robot-control requests.</w:t>
      </w:r>
    </w:p>
    <w:p w14:paraId="289891A2" w14:textId="77777777" w:rsidR="00E07685" w:rsidRDefault="00000000">
      <w:pPr>
        <w:pStyle w:val="ListBullet"/>
      </w:pPr>
      <w:r>
        <w:t>Create a test set of expected answers, incorrect-answer examples and human-review criteria.</w:t>
      </w:r>
    </w:p>
    <w:p w14:paraId="0017B7F7" w14:textId="77777777" w:rsidR="00E07685" w:rsidRDefault="00000000">
      <w:pPr>
        <w:pStyle w:val="ListBullet"/>
      </w:pPr>
      <w:r>
        <w:lastRenderedPageBreak/>
        <w:t>Compare a simple Bedrock-and-Lambda prototype with an AgentCore-based approach only if the added complexity is justified.</w:t>
      </w:r>
    </w:p>
    <w:p w14:paraId="28F9367B" w14:textId="77777777" w:rsidR="00E07685" w:rsidRDefault="00000000">
      <w:pPr>
        <w:pStyle w:val="Heading2"/>
      </w:pPr>
      <w:r>
        <w:t>7.3 Phase 3 demonstration and acceptance</w:t>
      </w:r>
    </w:p>
    <w:p w14:paraId="7BABC58D" w14:textId="77777777" w:rsidR="00E07685" w:rsidRDefault="00000000">
      <w:pPr>
        <w:pStyle w:val="ListBullet"/>
      </w:pPr>
      <w:r>
        <w:t>A validated model runs on the selected edge device, or the team produces documented evidence explaining why cloud inference is more suitable.</w:t>
      </w:r>
    </w:p>
    <w:p w14:paraId="07C6BAE5" w14:textId="77777777" w:rsidR="00E07685" w:rsidRDefault="00000000">
      <w:pPr>
        <w:pStyle w:val="ListBullet"/>
      </w:pPr>
      <w:r>
        <w:t>The assistant answers a small approved set of questions using project data and clearly reports when evidence is unavailable.</w:t>
      </w:r>
    </w:p>
    <w:p w14:paraId="6DFCA2A7" w14:textId="77777777" w:rsidR="00E07685" w:rsidRDefault="00000000">
      <w:pPr>
        <w:pStyle w:val="ListBullet"/>
      </w:pPr>
      <w:r>
        <w:t>The team can show the separation between measured data, model predictions and generative explanations.</w:t>
      </w:r>
    </w:p>
    <w:p w14:paraId="0FF8DB1B" w14:textId="77777777" w:rsidR="00E07685" w:rsidRDefault="00000000">
      <w:pPr>
        <w:pStyle w:val="ListBullet"/>
      </w:pPr>
      <w:r>
        <w:t>No assistant response or model output is allowed to bypass robot safety controls or human approval.</w:t>
      </w:r>
    </w:p>
    <w:p w14:paraId="58FA46A4" w14:textId="77777777" w:rsidR="00E07685" w:rsidRDefault="00000000">
      <w:pPr>
        <w:pStyle w:val="Heading1"/>
      </w:pPr>
      <w:r>
        <w:t>8. Parallel workstream — OpenSpace core and 360° capture</w:t>
      </w:r>
    </w:p>
    <w:p w14:paraId="1474E563" w14:textId="77777777" w:rsidR="00E07685" w:rsidRDefault="00000000">
      <w:r>
        <w:t>The 360-degree capture platform remains an important part of the overall project, but its technical path is not yet as clear as the AWS IoT pathway. The team should continue the frontend and data-design work that does not depend on proprietary access, while treating camera communication and image transformation as a formal discovery task.</w:t>
      </w:r>
    </w:p>
    <w:p w14:paraId="6390B857" w14:textId="77777777" w:rsidR="00E07685" w:rsidRDefault="00000000">
      <w:pPr>
        <w:pStyle w:val="Heading2"/>
      </w:pPr>
      <w:r>
        <w:t>8.1 Work that can continue now</w:t>
      </w:r>
    </w:p>
    <w:p w14:paraId="41FCD658" w14:textId="77777777" w:rsidR="00E07685" w:rsidRDefault="00000000">
      <w:pPr>
        <w:pStyle w:val="ListBullet"/>
      </w:pPr>
      <w:r>
        <w:t>Finalise the project, floor-plan and capture-session workflow in the web application.</w:t>
      </w:r>
    </w:p>
    <w:p w14:paraId="1BB7C7A9" w14:textId="77777777" w:rsidR="00E07685" w:rsidRDefault="00000000">
      <w:pPr>
        <w:pStyle w:val="ListBullet"/>
      </w:pPr>
      <w:r>
        <w:t>Define local and later cloud metadata for projects, floors, missions, start points, paths, timestamps, devices and file manifests.</w:t>
      </w:r>
    </w:p>
    <w:p w14:paraId="74736220" w14:textId="77777777" w:rsidR="00E07685" w:rsidRDefault="00000000">
      <w:pPr>
        <w:pStyle w:val="ListBullet"/>
      </w:pPr>
      <w:r>
        <w:t>Prototype the capture history, viewer layout and links between a floor plan, mission and sensor timeline using sample files.</w:t>
      </w:r>
    </w:p>
    <w:p w14:paraId="09886DA0" w14:textId="77777777" w:rsidR="00E07685" w:rsidRDefault="00000000">
      <w:pPr>
        <w:pStyle w:val="ListBullet"/>
      </w:pPr>
      <w:r>
        <w:t>Maintain a camera capability log covering connection method, start/stop control, file types, status data and transfer behaviour.</w:t>
      </w:r>
    </w:p>
    <w:p w14:paraId="51E23A50" w14:textId="77777777" w:rsidR="00E07685" w:rsidRDefault="00000000">
      <w:pPr>
        <w:pStyle w:val="ListBullet"/>
      </w:pPr>
      <w:r>
        <w:t>Test open viewer libraries only with representative sample material and record their technical limitations.</w:t>
      </w:r>
    </w:p>
    <w:p w14:paraId="6EE3E8D3" w14:textId="77777777" w:rsidR="00E07685" w:rsidRDefault="00000000">
      <w:pPr>
        <w:pStyle w:val="Heading2"/>
      </w:pPr>
      <w:r>
        <w:t>8.2 Questions requiring OpenSpace/vendor/AWS discussion</w:t>
      </w:r>
    </w:p>
    <w:p w14:paraId="3867D7B8" w14:textId="77777777" w:rsidR="00E07685" w:rsidRDefault="00000000">
      <w:pPr>
        <w:pStyle w:val="ListBullet"/>
      </w:pPr>
      <w:r>
        <w:t>Which 360-degree camera model and SDK/API will the project be permitted to use?</w:t>
      </w:r>
    </w:p>
    <w:p w14:paraId="02CB8B6F" w14:textId="77777777" w:rsidR="00E07685" w:rsidRDefault="00000000">
      <w:pPr>
        <w:pStyle w:val="ListBullet"/>
      </w:pPr>
      <w:r>
        <w:t>Can the browser communicate with the camera directly, or is a robot-side/local bridge required?</w:t>
      </w:r>
    </w:p>
    <w:p w14:paraId="55B0CFC7" w14:textId="77777777" w:rsidR="00E07685" w:rsidRDefault="00000000">
      <w:pPr>
        <w:pStyle w:val="ListBullet"/>
      </w:pPr>
      <w:r>
        <w:t>How are captured files transferred from the camera, and what authentication or licensing applies?</w:t>
      </w:r>
    </w:p>
    <w:p w14:paraId="7B1FF6CF" w14:textId="77777777" w:rsidR="00E07685" w:rsidRDefault="00000000">
      <w:pPr>
        <w:pStyle w:val="ListBullet"/>
      </w:pPr>
      <w:r>
        <w:t>Does the camera provide stitched panoramas, video, raw multi-lens frames or another format?</w:t>
      </w:r>
    </w:p>
    <w:p w14:paraId="144C5B2A" w14:textId="77777777" w:rsidR="00E07685" w:rsidRDefault="00000000">
      <w:pPr>
        <w:pStyle w:val="ListBullet"/>
      </w:pPr>
      <w:r>
        <w:t>Who will provide the processing needed to create a navigable Street View-style result?</w:t>
      </w:r>
    </w:p>
    <w:p w14:paraId="50520664" w14:textId="77777777" w:rsidR="00E07685" w:rsidRDefault="00000000">
      <w:pPr>
        <w:pStyle w:val="ListBullet"/>
      </w:pPr>
      <w:r>
        <w:t>Which organisation owns the raw images, processed output, metadata and derived analysis?</w:t>
      </w:r>
    </w:p>
    <w:p w14:paraId="75CC03A4" w14:textId="77777777" w:rsidR="00E07685" w:rsidRDefault="00000000">
      <w:pPr>
        <w:pStyle w:val="ListBullet"/>
      </w:pPr>
      <w:r>
        <w:t>Will separate agreements be needed between the school, OpenSpace/camera provider and AWS?</w:t>
      </w:r>
    </w:p>
    <w:p w14:paraId="2EB49833" w14:textId="77777777" w:rsidR="00E07685" w:rsidRDefault="00000000">
      <w:pPr>
        <w:pStyle w:val="ListBullet"/>
      </w:pPr>
      <w:r>
        <w:t>If cloud storage is approved, which AWS service and data-governance rules should be used for camera files?</w:t>
      </w:r>
    </w:p>
    <w:tbl>
      <w:tblPr>
        <w:tblW w:w="9360" w:type="dxa"/>
        <w:tblInd w:w="120" w:type="dxa"/>
        <w:tblLayout w:type="fixed"/>
        <w:tblLook w:val="04A0" w:firstRow="1" w:lastRow="0" w:firstColumn="1" w:lastColumn="0" w:noHBand="0" w:noVBand="1"/>
      </w:tblPr>
      <w:tblGrid>
        <w:gridCol w:w="9360"/>
      </w:tblGrid>
      <w:tr w:rsidR="00E07685" w14:paraId="62C896E4" w14:textId="77777777">
        <w:trPr>
          <w:tblHeader/>
        </w:trPr>
        <w:tc>
          <w:tcPr>
            <w:tcW w:w="9360" w:type="dxa"/>
            <w:tcBorders>
              <w:left w:val="single" w:sz="16" w:space="0" w:color="A33A3A"/>
            </w:tcBorders>
            <w:shd w:val="clear" w:color="auto" w:fill="FDECEC"/>
            <w:tcMar>
              <w:top w:w="100" w:type="dxa"/>
              <w:left w:w="120" w:type="dxa"/>
              <w:bottom w:w="100" w:type="dxa"/>
              <w:right w:w="120" w:type="dxa"/>
            </w:tcMar>
          </w:tcPr>
          <w:p w14:paraId="613FAC79" w14:textId="77777777" w:rsidR="00E07685" w:rsidRDefault="00000000">
            <w:pPr>
              <w:keepLines/>
              <w:spacing w:after="0" w:line="269" w:lineRule="auto"/>
            </w:pPr>
            <w:r>
              <w:rPr>
                <w:b/>
                <w:color w:val="A33A3A"/>
              </w:rPr>
              <w:t xml:space="preserve">Proposal position. </w:t>
            </w:r>
            <w:r>
              <w:t>Do not promise live camera control, automated upload or panorama processing until the selected hardware, software access and agreements are confirmed through documentation and a small technical prototype.</w:t>
            </w:r>
          </w:p>
        </w:tc>
      </w:tr>
    </w:tbl>
    <w:p w14:paraId="0705E0AD" w14:textId="77777777" w:rsidR="00E07685" w:rsidRDefault="00000000">
      <w:pPr>
        <w:pStyle w:val="Heading1"/>
      </w:pPr>
      <w:r>
        <w:lastRenderedPageBreak/>
        <w:t>9. Frontend application across the three phases</w:t>
      </w:r>
    </w:p>
    <w:p w14:paraId="0788F6BD" w14:textId="77777777" w:rsidR="00E07685" w:rsidRDefault="00000000">
      <w:r>
        <w:t>The frontend should remain one web application rather than separate demonstration products. Each phase will add a small set of pages or modules to a shared project structure. This approach reduces duplicated UI work and gives management a consistent place to view progress.</w:t>
      </w:r>
    </w:p>
    <w:tbl>
      <w:tblPr>
        <w:tblStyle w:val="TableGrid"/>
        <w:tblW w:w="9360" w:type="dxa"/>
        <w:tblInd w:w="120" w:type="dxa"/>
        <w:tblLayout w:type="fixed"/>
        <w:tblLook w:val="04A0" w:firstRow="1" w:lastRow="0" w:firstColumn="1" w:lastColumn="0" w:noHBand="0" w:noVBand="1"/>
      </w:tblPr>
      <w:tblGrid>
        <w:gridCol w:w="1750"/>
        <w:gridCol w:w="2450"/>
        <w:gridCol w:w="2450"/>
        <w:gridCol w:w="2710"/>
      </w:tblGrid>
      <w:tr w:rsidR="00E07685" w14:paraId="0BB6C1D3" w14:textId="77777777">
        <w:trPr>
          <w:tblHeader/>
        </w:trPr>
        <w:tc>
          <w:tcPr>
            <w:tcW w:w="1750" w:type="dxa"/>
            <w:shd w:val="clear" w:color="auto" w:fill="1F4E79"/>
            <w:tcMar>
              <w:top w:w="100" w:type="dxa"/>
              <w:left w:w="120" w:type="dxa"/>
              <w:bottom w:w="100" w:type="dxa"/>
              <w:right w:w="120" w:type="dxa"/>
            </w:tcMar>
            <w:vAlign w:val="center"/>
          </w:tcPr>
          <w:p w14:paraId="2C6E5261" w14:textId="77777777" w:rsidR="00E07685" w:rsidRDefault="00000000">
            <w:pPr>
              <w:keepLines/>
              <w:spacing w:after="0" w:line="240" w:lineRule="auto"/>
            </w:pPr>
            <w:r>
              <w:rPr>
                <w:b/>
                <w:color w:val="FFFFFF"/>
                <w:sz w:val="18"/>
              </w:rPr>
              <w:t>Page or module</w:t>
            </w:r>
          </w:p>
        </w:tc>
        <w:tc>
          <w:tcPr>
            <w:tcW w:w="2450" w:type="dxa"/>
            <w:shd w:val="clear" w:color="auto" w:fill="1F4E79"/>
            <w:tcMar>
              <w:top w:w="100" w:type="dxa"/>
              <w:left w:w="120" w:type="dxa"/>
              <w:bottom w:w="100" w:type="dxa"/>
              <w:right w:w="120" w:type="dxa"/>
            </w:tcMar>
            <w:vAlign w:val="center"/>
          </w:tcPr>
          <w:p w14:paraId="1F5B230A" w14:textId="77777777" w:rsidR="00E07685" w:rsidRDefault="00000000">
            <w:pPr>
              <w:keepLines/>
              <w:spacing w:after="0" w:line="240" w:lineRule="auto"/>
            </w:pPr>
            <w:r>
              <w:rPr>
                <w:b/>
                <w:color w:val="FFFFFF"/>
                <w:sz w:val="18"/>
              </w:rPr>
              <w:t>Phase 1</w:t>
            </w:r>
          </w:p>
        </w:tc>
        <w:tc>
          <w:tcPr>
            <w:tcW w:w="2450" w:type="dxa"/>
            <w:shd w:val="clear" w:color="auto" w:fill="1F4E79"/>
            <w:tcMar>
              <w:top w:w="100" w:type="dxa"/>
              <w:left w:w="120" w:type="dxa"/>
              <w:bottom w:w="100" w:type="dxa"/>
              <w:right w:w="120" w:type="dxa"/>
            </w:tcMar>
            <w:vAlign w:val="center"/>
          </w:tcPr>
          <w:p w14:paraId="065BFB45" w14:textId="77777777" w:rsidR="00E07685" w:rsidRDefault="00000000">
            <w:pPr>
              <w:keepLines/>
              <w:spacing w:after="0" w:line="240" w:lineRule="auto"/>
            </w:pPr>
            <w:r>
              <w:rPr>
                <w:b/>
                <w:color w:val="FFFFFF"/>
                <w:sz w:val="18"/>
              </w:rPr>
              <w:t>Phase 2</w:t>
            </w:r>
          </w:p>
        </w:tc>
        <w:tc>
          <w:tcPr>
            <w:tcW w:w="2710" w:type="dxa"/>
            <w:shd w:val="clear" w:color="auto" w:fill="1F4E79"/>
            <w:tcMar>
              <w:top w:w="100" w:type="dxa"/>
              <w:left w:w="120" w:type="dxa"/>
              <w:bottom w:w="100" w:type="dxa"/>
              <w:right w:w="120" w:type="dxa"/>
            </w:tcMar>
            <w:vAlign w:val="center"/>
          </w:tcPr>
          <w:p w14:paraId="11C3483B" w14:textId="77777777" w:rsidR="00E07685" w:rsidRDefault="00000000">
            <w:pPr>
              <w:keepLines/>
              <w:spacing w:after="0" w:line="240" w:lineRule="auto"/>
            </w:pPr>
            <w:r>
              <w:rPr>
                <w:b/>
                <w:color w:val="FFFFFF"/>
                <w:sz w:val="18"/>
              </w:rPr>
              <w:t>Phase 3 / camera workstream</w:t>
            </w:r>
          </w:p>
        </w:tc>
      </w:tr>
      <w:tr w:rsidR="00E07685" w14:paraId="6BBEB517" w14:textId="77777777">
        <w:tc>
          <w:tcPr>
            <w:tcW w:w="1750" w:type="dxa"/>
            <w:tcMar>
              <w:top w:w="100" w:type="dxa"/>
              <w:left w:w="120" w:type="dxa"/>
              <w:bottom w:w="100" w:type="dxa"/>
              <w:right w:w="120" w:type="dxa"/>
            </w:tcMar>
            <w:vAlign w:val="center"/>
          </w:tcPr>
          <w:p w14:paraId="7D366C94" w14:textId="77777777" w:rsidR="00E07685" w:rsidRDefault="00000000">
            <w:pPr>
              <w:keepLines/>
              <w:spacing w:after="0" w:line="259" w:lineRule="auto"/>
            </w:pPr>
            <w:r>
              <w:rPr>
                <w:sz w:val="16"/>
              </w:rPr>
              <w:t>Dashboard</w:t>
            </w:r>
          </w:p>
        </w:tc>
        <w:tc>
          <w:tcPr>
            <w:tcW w:w="2450" w:type="dxa"/>
            <w:tcMar>
              <w:top w:w="100" w:type="dxa"/>
              <w:left w:w="120" w:type="dxa"/>
              <w:bottom w:w="100" w:type="dxa"/>
              <w:right w:w="120" w:type="dxa"/>
            </w:tcMar>
            <w:vAlign w:val="center"/>
          </w:tcPr>
          <w:p w14:paraId="2BF05B0F" w14:textId="77777777" w:rsidR="00E07685" w:rsidRDefault="00000000">
            <w:pPr>
              <w:keepLines/>
              <w:spacing w:after="0" w:line="259" w:lineRule="auto"/>
            </w:pPr>
            <w:r>
              <w:rPr>
                <w:sz w:val="16"/>
              </w:rPr>
              <w:t>Device status, latest readings, freshness and basic alerts.</w:t>
            </w:r>
          </w:p>
        </w:tc>
        <w:tc>
          <w:tcPr>
            <w:tcW w:w="2450" w:type="dxa"/>
            <w:tcMar>
              <w:top w:w="100" w:type="dxa"/>
              <w:left w:w="120" w:type="dxa"/>
              <w:bottom w:w="100" w:type="dxa"/>
              <w:right w:w="120" w:type="dxa"/>
            </w:tcMar>
            <w:vAlign w:val="center"/>
          </w:tcPr>
          <w:p w14:paraId="3EE21A80" w14:textId="77777777" w:rsidR="00E07685" w:rsidRDefault="00000000">
            <w:pPr>
              <w:keepLines/>
              <w:spacing w:after="0" w:line="259" w:lineRule="auto"/>
            </w:pPr>
            <w:r>
              <w:rPr>
                <w:sz w:val="16"/>
              </w:rPr>
              <w:t>Analysed outcomes and model status.</w:t>
            </w:r>
          </w:p>
        </w:tc>
        <w:tc>
          <w:tcPr>
            <w:tcW w:w="2710" w:type="dxa"/>
            <w:tcMar>
              <w:top w:w="100" w:type="dxa"/>
              <w:left w:w="120" w:type="dxa"/>
              <w:bottom w:w="100" w:type="dxa"/>
              <w:right w:w="120" w:type="dxa"/>
            </w:tcMar>
            <w:vAlign w:val="center"/>
          </w:tcPr>
          <w:p w14:paraId="031F885B" w14:textId="77777777" w:rsidR="00E07685" w:rsidRDefault="00000000">
            <w:pPr>
              <w:keepLines/>
              <w:spacing w:after="0" w:line="259" w:lineRule="auto"/>
            </w:pPr>
            <w:r>
              <w:rPr>
                <w:sz w:val="16"/>
              </w:rPr>
              <w:t>Assistant entry point and edge status where approved.</w:t>
            </w:r>
          </w:p>
        </w:tc>
      </w:tr>
      <w:tr w:rsidR="00E07685" w14:paraId="49DFE5AC" w14:textId="77777777">
        <w:tc>
          <w:tcPr>
            <w:tcW w:w="1750" w:type="dxa"/>
            <w:shd w:val="clear" w:color="auto" w:fill="F5F8FB"/>
            <w:tcMar>
              <w:top w:w="100" w:type="dxa"/>
              <w:left w:w="120" w:type="dxa"/>
              <w:bottom w:w="100" w:type="dxa"/>
              <w:right w:w="120" w:type="dxa"/>
            </w:tcMar>
            <w:vAlign w:val="center"/>
          </w:tcPr>
          <w:p w14:paraId="0E362FBE" w14:textId="77777777" w:rsidR="00E07685" w:rsidRDefault="00000000">
            <w:pPr>
              <w:keepLines/>
              <w:spacing w:after="0" w:line="259" w:lineRule="auto"/>
            </w:pPr>
            <w:r>
              <w:rPr>
                <w:sz w:val="16"/>
              </w:rPr>
              <w:t>Projects / Sites</w:t>
            </w:r>
          </w:p>
        </w:tc>
        <w:tc>
          <w:tcPr>
            <w:tcW w:w="2450" w:type="dxa"/>
            <w:shd w:val="clear" w:color="auto" w:fill="F5F8FB"/>
            <w:tcMar>
              <w:top w:w="100" w:type="dxa"/>
              <w:left w:w="120" w:type="dxa"/>
              <w:bottom w:w="100" w:type="dxa"/>
              <w:right w:w="120" w:type="dxa"/>
            </w:tcMar>
            <w:vAlign w:val="center"/>
          </w:tcPr>
          <w:p w14:paraId="4FD24425" w14:textId="77777777" w:rsidR="00E07685" w:rsidRDefault="00000000">
            <w:pPr>
              <w:keepLines/>
              <w:spacing w:after="0" w:line="259" w:lineRule="auto"/>
            </w:pPr>
            <w:r>
              <w:rPr>
                <w:sz w:val="16"/>
              </w:rPr>
              <w:t>Project and device context.</w:t>
            </w:r>
          </w:p>
        </w:tc>
        <w:tc>
          <w:tcPr>
            <w:tcW w:w="2450" w:type="dxa"/>
            <w:shd w:val="clear" w:color="auto" w:fill="F5F8FB"/>
            <w:tcMar>
              <w:top w:w="100" w:type="dxa"/>
              <w:left w:w="120" w:type="dxa"/>
              <w:bottom w:w="100" w:type="dxa"/>
              <w:right w:w="120" w:type="dxa"/>
            </w:tcMar>
            <w:vAlign w:val="center"/>
          </w:tcPr>
          <w:p w14:paraId="508D1B27" w14:textId="77777777" w:rsidR="00E07685" w:rsidRDefault="00000000">
            <w:pPr>
              <w:keepLines/>
              <w:spacing w:after="0" w:line="259" w:lineRule="auto"/>
            </w:pPr>
            <w:r>
              <w:rPr>
                <w:sz w:val="16"/>
              </w:rPr>
              <w:t>Dataset and experiment links.</w:t>
            </w:r>
          </w:p>
        </w:tc>
        <w:tc>
          <w:tcPr>
            <w:tcW w:w="2710" w:type="dxa"/>
            <w:shd w:val="clear" w:color="auto" w:fill="F5F8FB"/>
            <w:tcMar>
              <w:top w:w="100" w:type="dxa"/>
              <w:left w:w="120" w:type="dxa"/>
              <w:bottom w:w="100" w:type="dxa"/>
              <w:right w:w="120" w:type="dxa"/>
            </w:tcMar>
            <w:vAlign w:val="center"/>
          </w:tcPr>
          <w:p w14:paraId="50578D98" w14:textId="77777777" w:rsidR="00E07685" w:rsidRDefault="00000000">
            <w:pPr>
              <w:keepLines/>
              <w:spacing w:after="0" w:line="259" w:lineRule="auto"/>
            </w:pPr>
            <w:r>
              <w:rPr>
                <w:sz w:val="16"/>
              </w:rPr>
              <w:t>Capture sessions and approved assistant scope.</w:t>
            </w:r>
          </w:p>
        </w:tc>
      </w:tr>
      <w:tr w:rsidR="00E07685" w14:paraId="00D85B65" w14:textId="77777777">
        <w:tc>
          <w:tcPr>
            <w:tcW w:w="1750" w:type="dxa"/>
            <w:tcMar>
              <w:top w:w="100" w:type="dxa"/>
              <w:left w:w="120" w:type="dxa"/>
              <w:bottom w:w="100" w:type="dxa"/>
              <w:right w:w="120" w:type="dxa"/>
            </w:tcMar>
            <w:vAlign w:val="center"/>
          </w:tcPr>
          <w:p w14:paraId="2D7ACF14" w14:textId="77777777" w:rsidR="00E07685" w:rsidRDefault="00000000">
            <w:pPr>
              <w:keepLines/>
              <w:spacing w:after="0" w:line="259" w:lineRule="auto"/>
            </w:pPr>
            <w:r>
              <w:rPr>
                <w:sz w:val="16"/>
              </w:rPr>
              <w:t>IoT Data</w:t>
            </w:r>
          </w:p>
        </w:tc>
        <w:tc>
          <w:tcPr>
            <w:tcW w:w="2450" w:type="dxa"/>
            <w:tcMar>
              <w:top w:w="100" w:type="dxa"/>
              <w:left w:w="120" w:type="dxa"/>
              <w:bottom w:w="100" w:type="dxa"/>
              <w:right w:w="120" w:type="dxa"/>
            </w:tcMar>
            <w:vAlign w:val="center"/>
          </w:tcPr>
          <w:p w14:paraId="5B66F2B4" w14:textId="77777777" w:rsidR="00E07685" w:rsidRDefault="00000000">
            <w:pPr>
              <w:keepLines/>
              <w:spacing w:after="0" w:line="259" w:lineRule="auto"/>
            </w:pPr>
            <w:r>
              <w:rPr>
                <w:sz w:val="16"/>
              </w:rPr>
              <w:t>Live/history charts and filters.</w:t>
            </w:r>
          </w:p>
        </w:tc>
        <w:tc>
          <w:tcPr>
            <w:tcW w:w="2450" w:type="dxa"/>
            <w:tcMar>
              <w:top w:w="100" w:type="dxa"/>
              <w:left w:w="120" w:type="dxa"/>
              <w:bottom w:w="100" w:type="dxa"/>
              <w:right w:w="120" w:type="dxa"/>
            </w:tcMar>
            <w:vAlign w:val="center"/>
          </w:tcPr>
          <w:p w14:paraId="1779C553" w14:textId="77777777" w:rsidR="00E07685" w:rsidRDefault="00000000">
            <w:pPr>
              <w:keepLines/>
              <w:spacing w:after="0" w:line="259" w:lineRule="auto"/>
            </w:pPr>
            <w:r>
              <w:rPr>
                <w:sz w:val="16"/>
              </w:rPr>
              <w:t>Measured-versus-predicted view.</w:t>
            </w:r>
          </w:p>
        </w:tc>
        <w:tc>
          <w:tcPr>
            <w:tcW w:w="2710" w:type="dxa"/>
            <w:tcMar>
              <w:top w:w="100" w:type="dxa"/>
              <w:left w:w="120" w:type="dxa"/>
              <w:bottom w:w="100" w:type="dxa"/>
              <w:right w:w="120" w:type="dxa"/>
            </w:tcMar>
            <w:vAlign w:val="center"/>
          </w:tcPr>
          <w:p w14:paraId="3593C424" w14:textId="77777777" w:rsidR="00E07685" w:rsidRDefault="00000000">
            <w:pPr>
              <w:keepLines/>
              <w:spacing w:after="0" w:line="259" w:lineRule="auto"/>
            </w:pPr>
            <w:r>
              <w:rPr>
                <w:sz w:val="16"/>
              </w:rPr>
              <w:t>Edge/cloud comparison and explanations.</w:t>
            </w:r>
          </w:p>
        </w:tc>
      </w:tr>
      <w:tr w:rsidR="00E07685" w14:paraId="32A8CA18" w14:textId="77777777">
        <w:tc>
          <w:tcPr>
            <w:tcW w:w="1750" w:type="dxa"/>
            <w:shd w:val="clear" w:color="auto" w:fill="F5F8FB"/>
            <w:tcMar>
              <w:top w:w="100" w:type="dxa"/>
              <w:left w:w="120" w:type="dxa"/>
              <w:bottom w:w="100" w:type="dxa"/>
              <w:right w:w="120" w:type="dxa"/>
            </w:tcMar>
            <w:vAlign w:val="center"/>
          </w:tcPr>
          <w:p w14:paraId="0736DBA8" w14:textId="77777777" w:rsidR="00E07685" w:rsidRDefault="00000000">
            <w:pPr>
              <w:keepLines/>
              <w:spacing w:after="0" w:line="259" w:lineRule="auto"/>
            </w:pPr>
            <w:r>
              <w:rPr>
                <w:sz w:val="16"/>
              </w:rPr>
              <w:t>ML Results</w:t>
            </w:r>
          </w:p>
        </w:tc>
        <w:tc>
          <w:tcPr>
            <w:tcW w:w="2450" w:type="dxa"/>
            <w:shd w:val="clear" w:color="auto" w:fill="F5F8FB"/>
            <w:tcMar>
              <w:top w:w="100" w:type="dxa"/>
              <w:left w:w="120" w:type="dxa"/>
              <w:bottom w:w="100" w:type="dxa"/>
              <w:right w:w="120" w:type="dxa"/>
            </w:tcMar>
            <w:vAlign w:val="center"/>
          </w:tcPr>
          <w:p w14:paraId="5E9564B8" w14:textId="77777777" w:rsidR="00E07685" w:rsidRDefault="00000000">
            <w:pPr>
              <w:keepLines/>
              <w:spacing w:after="0" w:line="259" w:lineRule="auto"/>
            </w:pPr>
            <w:r>
              <w:rPr>
                <w:sz w:val="16"/>
              </w:rPr>
              <w:t>Placeholder and data readiness.</w:t>
            </w:r>
          </w:p>
        </w:tc>
        <w:tc>
          <w:tcPr>
            <w:tcW w:w="2450" w:type="dxa"/>
            <w:shd w:val="clear" w:color="auto" w:fill="F5F8FB"/>
            <w:tcMar>
              <w:top w:w="100" w:type="dxa"/>
              <w:left w:w="120" w:type="dxa"/>
              <w:bottom w:w="100" w:type="dxa"/>
              <w:right w:w="120" w:type="dxa"/>
            </w:tcMar>
            <w:vAlign w:val="center"/>
          </w:tcPr>
          <w:p w14:paraId="2445BE06" w14:textId="77777777" w:rsidR="00E07685" w:rsidRDefault="00000000">
            <w:pPr>
              <w:keepLines/>
              <w:spacing w:after="0" w:line="259" w:lineRule="auto"/>
            </w:pPr>
            <w:r>
              <w:rPr>
                <w:sz w:val="16"/>
              </w:rPr>
              <w:t>Predictions, confidence, model version and evaluation summary.</w:t>
            </w:r>
          </w:p>
        </w:tc>
        <w:tc>
          <w:tcPr>
            <w:tcW w:w="2710" w:type="dxa"/>
            <w:shd w:val="clear" w:color="auto" w:fill="F5F8FB"/>
            <w:tcMar>
              <w:top w:w="100" w:type="dxa"/>
              <w:left w:w="120" w:type="dxa"/>
              <w:bottom w:w="100" w:type="dxa"/>
              <w:right w:w="120" w:type="dxa"/>
            </w:tcMar>
            <w:vAlign w:val="center"/>
          </w:tcPr>
          <w:p w14:paraId="2297BFE0" w14:textId="77777777" w:rsidR="00E07685" w:rsidRDefault="00000000">
            <w:pPr>
              <w:keepLines/>
              <w:spacing w:after="0" w:line="259" w:lineRule="auto"/>
            </w:pPr>
            <w:r>
              <w:rPr>
                <w:sz w:val="16"/>
              </w:rPr>
              <w:t>Edge deployment status and assistant tools.</w:t>
            </w:r>
          </w:p>
        </w:tc>
      </w:tr>
      <w:tr w:rsidR="00E07685" w14:paraId="4D7FC1F0" w14:textId="77777777">
        <w:tc>
          <w:tcPr>
            <w:tcW w:w="1750" w:type="dxa"/>
            <w:tcMar>
              <w:top w:w="100" w:type="dxa"/>
              <w:left w:w="120" w:type="dxa"/>
              <w:bottom w:w="100" w:type="dxa"/>
              <w:right w:w="120" w:type="dxa"/>
            </w:tcMar>
            <w:vAlign w:val="center"/>
          </w:tcPr>
          <w:p w14:paraId="105DCCC5" w14:textId="77777777" w:rsidR="00E07685" w:rsidRDefault="00000000">
            <w:pPr>
              <w:keepLines/>
              <w:spacing w:after="0" w:line="259" w:lineRule="auto"/>
            </w:pPr>
            <w:r>
              <w:rPr>
                <w:sz w:val="16"/>
              </w:rPr>
              <w:t>360° Capture</w:t>
            </w:r>
          </w:p>
        </w:tc>
        <w:tc>
          <w:tcPr>
            <w:tcW w:w="2450" w:type="dxa"/>
            <w:tcMar>
              <w:top w:w="100" w:type="dxa"/>
              <w:left w:w="120" w:type="dxa"/>
              <w:bottom w:w="100" w:type="dxa"/>
              <w:right w:w="120" w:type="dxa"/>
            </w:tcMar>
            <w:vAlign w:val="center"/>
          </w:tcPr>
          <w:p w14:paraId="79855111" w14:textId="77777777" w:rsidR="00E07685" w:rsidRDefault="00000000">
            <w:pPr>
              <w:keepLines/>
              <w:spacing w:after="0" w:line="259" w:lineRule="auto"/>
            </w:pPr>
            <w:r>
              <w:rPr>
                <w:sz w:val="16"/>
              </w:rPr>
              <w:t>Mock workflow and metadata structure.</w:t>
            </w:r>
          </w:p>
        </w:tc>
        <w:tc>
          <w:tcPr>
            <w:tcW w:w="2450" w:type="dxa"/>
            <w:tcMar>
              <w:top w:w="100" w:type="dxa"/>
              <w:left w:w="120" w:type="dxa"/>
              <w:bottom w:w="100" w:type="dxa"/>
              <w:right w:w="120" w:type="dxa"/>
            </w:tcMar>
            <w:vAlign w:val="center"/>
          </w:tcPr>
          <w:p w14:paraId="0A83FF87" w14:textId="77777777" w:rsidR="00E07685" w:rsidRDefault="00000000">
            <w:pPr>
              <w:keepLines/>
              <w:spacing w:after="0" w:line="259" w:lineRule="auto"/>
            </w:pPr>
            <w:r>
              <w:rPr>
                <w:sz w:val="16"/>
              </w:rPr>
              <w:t>Optional sensor alignment by time/location.</w:t>
            </w:r>
          </w:p>
        </w:tc>
        <w:tc>
          <w:tcPr>
            <w:tcW w:w="2710" w:type="dxa"/>
            <w:tcMar>
              <w:top w:w="100" w:type="dxa"/>
              <w:left w:w="120" w:type="dxa"/>
              <w:bottom w:w="100" w:type="dxa"/>
              <w:right w:w="120" w:type="dxa"/>
            </w:tcMar>
            <w:vAlign w:val="center"/>
          </w:tcPr>
          <w:p w14:paraId="04EE8562" w14:textId="77777777" w:rsidR="00E07685" w:rsidRDefault="00000000">
            <w:pPr>
              <w:keepLines/>
              <w:spacing w:after="0" w:line="259" w:lineRule="auto"/>
            </w:pPr>
            <w:r>
              <w:rPr>
                <w:sz w:val="16"/>
              </w:rPr>
              <w:t>Real camera/viewer integration only after validation.</w:t>
            </w:r>
          </w:p>
        </w:tc>
      </w:tr>
      <w:tr w:rsidR="00E07685" w14:paraId="3052B537" w14:textId="77777777">
        <w:tc>
          <w:tcPr>
            <w:tcW w:w="1750" w:type="dxa"/>
            <w:shd w:val="clear" w:color="auto" w:fill="F5F8FB"/>
            <w:tcMar>
              <w:top w:w="100" w:type="dxa"/>
              <w:left w:w="120" w:type="dxa"/>
              <w:bottom w:w="100" w:type="dxa"/>
              <w:right w:w="120" w:type="dxa"/>
            </w:tcMar>
            <w:vAlign w:val="center"/>
          </w:tcPr>
          <w:p w14:paraId="393FFD03" w14:textId="77777777" w:rsidR="00E07685" w:rsidRDefault="00000000">
            <w:pPr>
              <w:keepLines/>
              <w:spacing w:after="0" w:line="259" w:lineRule="auto"/>
            </w:pPr>
            <w:r>
              <w:rPr>
                <w:sz w:val="16"/>
              </w:rPr>
              <w:t>Administration</w:t>
            </w:r>
          </w:p>
        </w:tc>
        <w:tc>
          <w:tcPr>
            <w:tcW w:w="2450" w:type="dxa"/>
            <w:shd w:val="clear" w:color="auto" w:fill="F5F8FB"/>
            <w:tcMar>
              <w:top w:w="100" w:type="dxa"/>
              <w:left w:w="120" w:type="dxa"/>
              <w:bottom w:w="100" w:type="dxa"/>
              <w:right w:w="120" w:type="dxa"/>
            </w:tcMar>
            <w:vAlign w:val="center"/>
          </w:tcPr>
          <w:p w14:paraId="66DA3A59" w14:textId="77777777" w:rsidR="00E07685" w:rsidRDefault="00000000">
            <w:pPr>
              <w:keepLines/>
              <w:spacing w:after="0" w:line="259" w:lineRule="auto"/>
            </w:pPr>
            <w:r>
              <w:rPr>
                <w:sz w:val="16"/>
              </w:rPr>
              <w:t>Device registry, schema versions and access roles.</w:t>
            </w:r>
          </w:p>
        </w:tc>
        <w:tc>
          <w:tcPr>
            <w:tcW w:w="2450" w:type="dxa"/>
            <w:shd w:val="clear" w:color="auto" w:fill="F5F8FB"/>
            <w:tcMar>
              <w:top w:w="100" w:type="dxa"/>
              <w:left w:w="120" w:type="dxa"/>
              <w:bottom w:w="100" w:type="dxa"/>
              <w:right w:w="120" w:type="dxa"/>
            </w:tcMar>
            <w:vAlign w:val="center"/>
          </w:tcPr>
          <w:p w14:paraId="5CFD5580" w14:textId="77777777" w:rsidR="00E07685" w:rsidRDefault="00000000">
            <w:pPr>
              <w:keepLines/>
              <w:spacing w:after="0" w:line="259" w:lineRule="auto"/>
            </w:pPr>
            <w:r>
              <w:rPr>
                <w:sz w:val="16"/>
              </w:rPr>
              <w:t>Model/dataset versions.</w:t>
            </w:r>
          </w:p>
        </w:tc>
        <w:tc>
          <w:tcPr>
            <w:tcW w:w="2710" w:type="dxa"/>
            <w:shd w:val="clear" w:color="auto" w:fill="F5F8FB"/>
            <w:tcMar>
              <w:top w:w="100" w:type="dxa"/>
              <w:left w:w="120" w:type="dxa"/>
              <w:bottom w:w="100" w:type="dxa"/>
              <w:right w:w="120" w:type="dxa"/>
            </w:tcMar>
            <w:vAlign w:val="center"/>
          </w:tcPr>
          <w:p w14:paraId="7DC60249" w14:textId="77777777" w:rsidR="00E07685" w:rsidRDefault="00000000">
            <w:pPr>
              <w:keepLines/>
              <w:spacing w:after="0" w:line="259" w:lineRule="auto"/>
            </w:pPr>
            <w:r>
              <w:rPr>
                <w:sz w:val="16"/>
              </w:rPr>
              <w:t>Assistant permissions, audit and guardrail settings.</w:t>
            </w:r>
          </w:p>
        </w:tc>
      </w:tr>
    </w:tbl>
    <w:p w14:paraId="6FFEBAD8" w14:textId="77777777" w:rsidR="00E07685" w:rsidRDefault="00E07685">
      <w:pPr>
        <w:spacing w:after="20"/>
      </w:pPr>
    </w:p>
    <w:p w14:paraId="1A52F5B2" w14:textId="77777777" w:rsidR="00E07685" w:rsidRDefault="00000000">
      <w:pPr>
        <w:pStyle w:val="Heading1"/>
      </w:pPr>
      <w:r>
        <w:t>10. Data and integration principles</w:t>
      </w:r>
    </w:p>
    <w:p w14:paraId="7BA85F7D" w14:textId="77777777" w:rsidR="00E07685" w:rsidRDefault="00000000">
      <w:r>
        <w:rPr>
          <w:b/>
        </w:rPr>
        <w:t>Shared identifiers.</w:t>
      </w:r>
      <w:r>
        <w:t xml:space="preserve"> Project, floor, mission, robot, device, sensor, capture and model identifiers should be stable across local files, AWS resources and frontend API responses.</w:t>
      </w:r>
    </w:p>
    <w:p w14:paraId="05643699" w14:textId="77777777" w:rsidR="00E07685" w:rsidRDefault="00000000">
      <w:r>
        <w:rPr>
          <w:b/>
        </w:rPr>
        <w:t>Time and location.</w:t>
      </w:r>
      <w:r>
        <w:t xml:space="preserve"> All systems should use an agreed time-zone and timestamp format. Approximate locations must include a confidence or quality indicator.</w:t>
      </w:r>
    </w:p>
    <w:p w14:paraId="708F4C8B" w14:textId="77777777" w:rsidR="00E07685" w:rsidRDefault="00000000">
      <w:r>
        <w:rPr>
          <w:b/>
        </w:rPr>
        <w:t>Data layers.</w:t>
      </w:r>
      <w:r>
        <w:t xml:space="preserve"> Raw measurements, cleaned datasets, model outputs and generative explanations must remain distinguishable.</w:t>
      </w:r>
    </w:p>
    <w:p w14:paraId="44785CD8" w14:textId="77777777" w:rsidR="00E07685" w:rsidRDefault="00000000">
      <w:r>
        <w:rPr>
          <w:b/>
        </w:rPr>
        <w:t>Versioning.</w:t>
      </w:r>
      <w:r>
        <w:t xml:space="preserve"> Schemas, datasets, processing scripts, models, Greengrass components and frontend API contracts should be versioned.</w:t>
      </w:r>
    </w:p>
    <w:p w14:paraId="588E96F8" w14:textId="77777777" w:rsidR="00E07685" w:rsidRDefault="00000000">
      <w:r>
        <w:rPr>
          <w:b/>
        </w:rPr>
        <w:t>Local-first compatibility.</w:t>
      </w:r>
      <w:r>
        <w:t xml:space="preserve"> The data model should allow early testing with local files while keeping a clear mapping to the AWS-hosted implementation.</w:t>
      </w:r>
    </w:p>
    <w:p w14:paraId="71429363" w14:textId="77777777" w:rsidR="00E07685" w:rsidRDefault="00000000">
      <w:r>
        <w:rPr>
          <w:b/>
        </w:rPr>
        <w:t>API boundaries.</w:t>
      </w:r>
      <w:r>
        <w:t xml:space="preserve"> The frontend should access data through a defined service layer instead of embedding storage credentials or service-specific logic in page components.</w:t>
      </w:r>
    </w:p>
    <w:p w14:paraId="5B673580" w14:textId="77777777" w:rsidR="006D20F9" w:rsidRDefault="006D20F9"/>
    <w:p w14:paraId="38611CEA" w14:textId="77777777" w:rsidR="006D20F9" w:rsidRDefault="006D20F9"/>
    <w:p w14:paraId="735BC792" w14:textId="77777777" w:rsidR="006D20F9" w:rsidRDefault="006D20F9"/>
    <w:p w14:paraId="221D415E" w14:textId="77777777" w:rsidR="00E07685" w:rsidRDefault="00000000">
      <w:pPr>
        <w:pStyle w:val="Heading1"/>
      </w:pPr>
      <w:r>
        <w:lastRenderedPageBreak/>
        <w:t>11. Security, ethics and responsible AI</w:t>
      </w:r>
    </w:p>
    <w:p w14:paraId="57616520" w14:textId="77777777" w:rsidR="00E07685" w:rsidRDefault="00000000">
      <w:pPr>
        <w:pStyle w:val="ListBullet"/>
      </w:pPr>
      <w:r>
        <w:t>Use a unique device identity and least-privilege permissions for each Raspberry Pi or robot gateway.</w:t>
      </w:r>
    </w:p>
    <w:p w14:paraId="4E715C62" w14:textId="77777777" w:rsidR="00E07685" w:rsidRDefault="00000000">
      <w:pPr>
        <w:pStyle w:val="ListBullet"/>
      </w:pPr>
      <w:r>
        <w:t>Protect IoT communication using the AWS-supported authentication and TLS approach; do not store private device keys in the frontend repository.</w:t>
      </w:r>
    </w:p>
    <w:p w14:paraId="6DF1FAAF" w14:textId="77777777" w:rsidR="00E07685" w:rsidRDefault="00000000">
      <w:pPr>
        <w:pStyle w:val="ListBullet"/>
      </w:pPr>
      <w:r>
        <w:t>Separate student development, demonstration and any later deployment environment where practical.</w:t>
      </w:r>
    </w:p>
    <w:p w14:paraId="772AF8AB" w14:textId="77777777" w:rsidR="00E07685" w:rsidRDefault="00000000">
      <w:pPr>
        <w:pStyle w:val="ListBullet"/>
      </w:pPr>
      <w:r>
        <w:t>Limit access to project, sensor, camera and model data according to school and site requirements.</w:t>
      </w:r>
    </w:p>
    <w:p w14:paraId="4692A3F1" w14:textId="77777777" w:rsidR="00E07685" w:rsidRDefault="00000000">
      <w:pPr>
        <w:pStyle w:val="ListBullet"/>
      </w:pPr>
      <w:r>
        <w:t>Do not present model output as a confirmed safety or engineering decision without validation and human review.</w:t>
      </w:r>
    </w:p>
    <w:p w14:paraId="02A83D14" w14:textId="77777777" w:rsidR="00E07685" w:rsidRDefault="00000000">
      <w:pPr>
        <w:pStyle w:val="ListBullet"/>
      </w:pPr>
      <w:r>
        <w:t>Test the AI assistant for unsupported claims, data leakage, harmful instructions and prompt injection.</w:t>
      </w:r>
    </w:p>
    <w:p w14:paraId="0B3BEAA8" w14:textId="77777777" w:rsidR="00E07685" w:rsidRDefault="00000000">
      <w:pPr>
        <w:pStyle w:val="ListBullet"/>
      </w:pPr>
      <w:r>
        <w:t>Keep an audit trail of model versions, assistant tools and important configuration changes.</w:t>
      </w:r>
    </w:p>
    <w:p w14:paraId="14A5DFF7" w14:textId="77777777" w:rsidR="00E07685" w:rsidRDefault="00000000">
      <w:pPr>
        <w:pStyle w:val="ListBullet"/>
      </w:pPr>
      <w:r>
        <w:t>Agree retention and deletion rules before collecting real on-site images or potentially sensitive environmental data.</w:t>
      </w:r>
    </w:p>
    <w:p w14:paraId="3A8DC24A" w14:textId="77777777" w:rsidR="00E07685" w:rsidRDefault="00000000">
      <w:pPr>
        <w:pStyle w:val="Heading1"/>
      </w:pPr>
      <w:r>
        <w:t>12. Collaboration, governance and ownership</w:t>
      </w:r>
    </w:p>
    <w:p w14:paraId="6B636AFB" w14:textId="77777777" w:rsidR="00E07685" w:rsidRDefault="00000000">
      <w:r>
        <w:t>The school–AWS collaboration creates an opportunity for architecture review, technical mentoring and possible support with service selection. However, student ownership of implementation and learning outcomes should remain clear. The following responsibilities are proposed for discussion rather than assigned as final roles.</w:t>
      </w:r>
    </w:p>
    <w:tbl>
      <w:tblPr>
        <w:tblStyle w:val="TableGrid"/>
        <w:tblW w:w="9360" w:type="dxa"/>
        <w:tblInd w:w="120" w:type="dxa"/>
        <w:tblLayout w:type="fixed"/>
        <w:tblLook w:val="04A0" w:firstRow="1" w:lastRow="0" w:firstColumn="1" w:lastColumn="0" w:noHBand="0" w:noVBand="1"/>
      </w:tblPr>
      <w:tblGrid>
        <w:gridCol w:w="2500"/>
        <w:gridCol w:w="6860"/>
      </w:tblGrid>
      <w:tr w:rsidR="00E07685" w14:paraId="3FA826DE" w14:textId="77777777">
        <w:trPr>
          <w:tblHeader/>
        </w:trPr>
        <w:tc>
          <w:tcPr>
            <w:tcW w:w="2500" w:type="dxa"/>
            <w:shd w:val="clear" w:color="auto" w:fill="1F4E79"/>
            <w:tcMar>
              <w:top w:w="100" w:type="dxa"/>
              <w:left w:w="120" w:type="dxa"/>
              <w:bottom w:w="100" w:type="dxa"/>
              <w:right w:w="120" w:type="dxa"/>
            </w:tcMar>
            <w:vAlign w:val="center"/>
          </w:tcPr>
          <w:p w14:paraId="600C1C76" w14:textId="77777777" w:rsidR="00E07685" w:rsidRDefault="00000000">
            <w:pPr>
              <w:keepLines/>
              <w:spacing w:after="0" w:line="240" w:lineRule="auto"/>
            </w:pPr>
            <w:r>
              <w:rPr>
                <w:b/>
                <w:color w:val="FFFFFF"/>
                <w:sz w:val="18"/>
              </w:rPr>
              <w:t>Group</w:t>
            </w:r>
          </w:p>
        </w:tc>
        <w:tc>
          <w:tcPr>
            <w:tcW w:w="6860" w:type="dxa"/>
            <w:shd w:val="clear" w:color="auto" w:fill="1F4E79"/>
            <w:tcMar>
              <w:top w:w="100" w:type="dxa"/>
              <w:left w:w="120" w:type="dxa"/>
              <w:bottom w:w="100" w:type="dxa"/>
              <w:right w:w="120" w:type="dxa"/>
            </w:tcMar>
            <w:vAlign w:val="center"/>
          </w:tcPr>
          <w:p w14:paraId="4BACCFAE" w14:textId="77777777" w:rsidR="00E07685" w:rsidRDefault="00000000">
            <w:pPr>
              <w:keepLines/>
              <w:spacing w:after="0" w:line="240" w:lineRule="auto"/>
            </w:pPr>
            <w:r>
              <w:rPr>
                <w:b/>
                <w:color w:val="FFFFFF"/>
                <w:sz w:val="18"/>
              </w:rPr>
              <w:t>Proposed responsibility</w:t>
            </w:r>
          </w:p>
        </w:tc>
      </w:tr>
      <w:tr w:rsidR="00E07685" w14:paraId="2057864F" w14:textId="77777777">
        <w:tc>
          <w:tcPr>
            <w:tcW w:w="2500" w:type="dxa"/>
            <w:tcMar>
              <w:top w:w="100" w:type="dxa"/>
              <w:left w:w="120" w:type="dxa"/>
              <w:bottom w:w="100" w:type="dxa"/>
              <w:right w:w="120" w:type="dxa"/>
            </w:tcMar>
            <w:vAlign w:val="center"/>
          </w:tcPr>
          <w:p w14:paraId="30E7F8A1" w14:textId="77777777" w:rsidR="00E07685" w:rsidRDefault="00000000">
            <w:pPr>
              <w:keepLines/>
              <w:spacing w:after="0" w:line="259" w:lineRule="auto"/>
            </w:pPr>
            <w:r>
              <w:rPr>
                <w:sz w:val="17"/>
              </w:rPr>
              <w:t>Programme leader — Dr. Julia</w:t>
            </w:r>
          </w:p>
        </w:tc>
        <w:tc>
          <w:tcPr>
            <w:tcW w:w="6860" w:type="dxa"/>
            <w:tcMar>
              <w:top w:w="100" w:type="dxa"/>
              <w:left w:w="120" w:type="dxa"/>
              <w:bottom w:w="100" w:type="dxa"/>
              <w:right w:w="120" w:type="dxa"/>
            </w:tcMar>
            <w:vAlign w:val="center"/>
          </w:tcPr>
          <w:p w14:paraId="4E39F421" w14:textId="77777777" w:rsidR="00E07685" w:rsidRDefault="00000000">
            <w:pPr>
              <w:keepLines/>
              <w:spacing w:after="0" w:line="259" w:lineRule="auto"/>
            </w:pPr>
            <w:r>
              <w:rPr>
                <w:sz w:val="17"/>
              </w:rPr>
              <w:t>Coordinate the pilot, align school and AWS discussions, confirm academic expectations and approve phase reviews.</w:t>
            </w:r>
          </w:p>
        </w:tc>
      </w:tr>
      <w:tr w:rsidR="00E07685" w14:paraId="406A0792" w14:textId="77777777">
        <w:tc>
          <w:tcPr>
            <w:tcW w:w="2500" w:type="dxa"/>
            <w:shd w:val="clear" w:color="auto" w:fill="F5F8FB"/>
            <w:tcMar>
              <w:top w:w="100" w:type="dxa"/>
              <w:left w:w="120" w:type="dxa"/>
              <w:bottom w:w="100" w:type="dxa"/>
              <w:right w:w="120" w:type="dxa"/>
            </w:tcMar>
            <w:vAlign w:val="center"/>
          </w:tcPr>
          <w:p w14:paraId="58C842E3" w14:textId="77777777" w:rsidR="00E07685" w:rsidRDefault="00000000">
            <w:pPr>
              <w:keepLines/>
              <w:spacing w:after="0" w:line="259" w:lineRule="auto"/>
            </w:pPr>
            <w:r>
              <w:rPr>
                <w:sz w:val="17"/>
              </w:rPr>
              <w:t>AWS collaborators</w:t>
            </w:r>
          </w:p>
        </w:tc>
        <w:tc>
          <w:tcPr>
            <w:tcW w:w="6860" w:type="dxa"/>
            <w:shd w:val="clear" w:color="auto" w:fill="F5F8FB"/>
            <w:tcMar>
              <w:top w:w="100" w:type="dxa"/>
              <w:left w:w="120" w:type="dxa"/>
              <w:bottom w:w="100" w:type="dxa"/>
              <w:right w:w="120" w:type="dxa"/>
            </w:tcMar>
            <w:vAlign w:val="center"/>
          </w:tcPr>
          <w:p w14:paraId="15BAF587" w14:textId="77777777" w:rsidR="00E07685" w:rsidRDefault="00000000">
            <w:pPr>
              <w:keepLines/>
              <w:spacing w:after="0" w:line="259" w:lineRule="auto"/>
            </w:pPr>
            <w:r>
              <w:rPr>
                <w:sz w:val="17"/>
              </w:rPr>
              <w:t>Review architecture and security, advise on service selection, provide technical guidance and clarify available support or sponsorship.</w:t>
            </w:r>
          </w:p>
        </w:tc>
      </w:tr>
      <w:tr w:rsidR="00E07685" w14:paraId="24AE624A" w14:textId="77777777">
        <w:tc>
          <w:tcPr>
            <w:tcW w:w="2500" w:type="dxa"/>
            <w:tcMar>
              <w:top w:w="100" w:type="dxa"/>
              <w:left w:w="120" w:type="dxa"/>
              <w:bottom w:w="100" w:type="dxa"/>
              <w:right w:w="120" w:type="dxa"/>
            </w:tcMar>
            <w:vAlign w:val="center"/>
          </w:tcPr>
          <w:p w14:paraId="3EB1497A" w14:textId="77777777" w:rsidR="00E07685" w:rsidRDefault="00000000">
            <w:pPr>
              <w:keepLines/>
              <w:spacing w:after="0" w:line="259" w:lineRule="auto"/>
            </w:pPr>
            <w:r>
              <w:rPr>
                <w:sz w:val="17"/>
              </w:rPr>
              <w:t>Frontend / IT team</w:t>
            </w:r>
          </w:p>
        </w:tc>
        <w:tc>
          <w:tcPr>
            <w:tcW w:w="6860" w:type="dxa"/>
            <w:tcMar>
              <w:top w:w="100" w:type="dxa"/>
              <w:left w:w="120" w:type="dxa"/>
              <w:bottom w:w="100" w:type="dxa"/>
              <w:right w:w="120" w:type="dxa"/>
            </w:tcMar>
            <w:vAlign w:val="center"/>
          </w:tcPr>
          <w:p w14:paraId="325C9434" w14:textId="77777777" w:rsidR="00E07685" w:rsidRDefault="00000000">
            <w:pPr>
              <w:keepLines/>
              <w:spacing w:after="0" w:line="259" w:lineRule="auto"/>
            </w:pPr>
            <w:r>
              <w:rPr>
                <w:sz w:val="17"/>
              </w:rPr>
              <w:t>Maintain information architecture, shared components, API integration, dashboards, capture workflow and user testing.</w:t>
            </w:r>
          </w:p>
        </w:tc>
      </w:tr>
      <w:tr w:rsidR="00E07685" w14:paraId="49E56DD0" w14:textId="77777777">
        <w:tc>
          <w:tcPr>
            <w:tcW w:w="2500" w:type="dxa"/>
            <w:shd w:val="clear" w:color="auto" w:fill="F5F8FB"/>
            <w:tcMar>
              <w:top w:w="100" w:type="dxa"/>
              <w:left w:w="120" w:type="dxa"/>
              <w:bottom w:w="100" w:type="dxa"/>
              <w:right w:w="120" w:type="dxa"/>
            </w:tcMar>
            <w:vAlign w:val="center"/>
          </w:tcPr>
          <w:p w14:paraId="50FD6ABA" w14:textId="77777777" w:rsidR="00E07685" w:rsidRDefault="00000000">
            <w:pPr>
              <w:keepLines/>
              <w:spacing w:after="0" w:line="259" w:lineRule="auto"/>
            </w:pPr>
            <w:r>
              <w:rPr>
                <w:sz w:val="17"/>
              </w:rPr>
              <w:t>IoT / hardware team</w:t>
            </w:r>
          </w:p>
        </w:tc>
        <w:tc>
          <w:tcPr>
            <w:tcW w:w="6860" w:type="dxa"/>
            <w:shd w:val="clear" w:color="auto" w:fill="F5F8FB"/>
            <w:tcMar>
              <w:top w:w="100" w:type="dxa"/>
              <w:left w:w="120" w:type="dxa"/>
              <w:bottom w:w="100" w:type="dxa"/>
              <w:right w:w="120" w:type="dxa"/>
            </w:tcMar>
            <w:vAlign w:val="center"/>
          </w:tcPr>
          <w:p w14:paraId="24F4441A" w14:textId="77777777" w:rsidR="00E07685" w:rsidRDefault="00000000">
            <w:pPr>
              <w:keepLines/>
              <w:spacing w:after="0" w:line="259" w:lineRule="auto"/>
            </w:pPr>
            <w:r>
              <w:rPr>
                <w:sz w:val="17"/>
              </w:rPr>
              <w:t>Select and integrate sensors, prepare Raspberry Pi devices, validate readings and support robot-side deployment.</w:t>
            </w:r>
          </w:p>
        </w:tc>
      </w:tr>
      <w:tr w:rsidR="00E07685" w14:paraId="0A21A53B" w14:textId="77777777">
        <w:tc>
          <w:tcPr>
            <w:tcW w:w="2500" w:type="dxa"/>
            <w:tcMar>
              <w:top w:w="100" w:type="dxa"/>
              <w:left w:w="120" w:type="dxa"/>
              <w:bottom w:w="100" w:type="dxa"/>
              <w:right w:w="120" w:type="dxa"/>
            </w:tcMar>
            <w:vAlign w:val="center"/>
          </w:tcPr>
          <w:p w14:paraId="01B2B2A3" w14:textId="77777777" w:rsidR="00E07685" w:rsidRDefault="00000000">
            <w:pPr>
              <w:keepLines/>
              <w:spacing w:after="0" w:line="259" w:lineRule="auto"/>
            </w:pPr>
            <w:r>
              <w:rPr>
                <w:sz w:val="17"/>
              </w:rPr>
              <w:t>Data / ML / AI team</w:t>
            </w:r>
          </w:p>
        </w:tc>
        <w:tc>
          <w:tcPr>
            <w:tcW w:w="6860" w:type="dxa"/>
            <w:tcMar>
              <w:top w:w="100" w:type="dxa"/>
              <w:left w:w="120" w:type="dxa"/>
              <w:bottom w:w="100" w:type="dxa"/>
              <w:right w:w="120" w:type="dxa"/>
            </w:tcMar>
            <w:vAlign w:val="center"/>
          </w:tcPr>
          <w:p w14:paraId="3F7BC42C" w14:textId="77777777" w:rsidR="00E07685" w:rsidRDefault="00000000">
            <w:pPr>
              <w:keepLines/>
              <w:spacing w:after="0" w:line="259" w:lineRule="auto"/>
            </w:pPr>
            <w:r>
              <w:rPr>
                <w:sz w:val="17"/>
              </w:rPr>
              <w:t>Define the ML problem, prepare data, train/evaluate models, explore Greengrass and implement the approved assistant prototype.</w:t>
            </w:r>
          </w:p>
        </w:tc>
      </w:tr>
      <w:tr w:rsidR="00E07685" w14:paraId="0759CB89" w14:textId="77777777">
        <w:tc>
          <w:tcPr>
            <w:tcW w:w="2500" w:type="dxa"/>
            <w:shd w:val="clear" w:color="auto" w:fill="F5F8FB"/>
            <w:tcMar>
              <w:top w:w="100" w:type="dxa"/>
              <w:left w:w="120" w:type="dxa"/>
              <w:bottom w:w="100" w:type="dxa"/>
              <w:right w:w="120" w:type="dxa"/>
            </w:tcMar>
            <w:vAlign w:val="center"/>
          </w:tcPr>
          <w:p w14:paraId="47CC795D" w14:textId="77777777" w:rsidR="00E07685" w:rsidRDefault="00000000">
            <w:pPr>
              <w:keepLines/>
              <w:spacing w:after="0" w:line="259" w:lineRule="auto"/>
            </w:pPr>
            <w:r>
              <w:rPr>
                <w:sz w:val="17"/>
              </w:rPr>
              <w:t>Whole project team</w:t>
            </w:r>
          </w:p>
        </w:tc>
        <w:tc>
          <w:tcPr>
            <w:tcW w:w="6860" w:type="dxa"/>
            <w:shd w:val="clear" w:color="auto" w:fill="F5F8FB"/>
            <w:tcMar>
              <w:top w:w="100" w:type="dxa"/>
              <w:left w:w="120" w:type="dxa"/>
              <w:bottom w:w="100" w:type="dxa"/>
              <w:right w:w="120" w:type="dxa"/>
            </w:tcMar>
            <w:vAlign w:val="center"/>
          </w:tcPr>
          <w:p w14:paraId="0A58AFB8" w14:textId="77777777" w:rsidR="00E07685" w:rsidRDefault="00000000">
            <w:pPr>
              <w:keepLines/>
              <w:spacing w:after="0" w:line="259" w:lineRule="auto"/>
            </w:pPr>
            <w:r>
              <w:rPr>
                <w:sz w:val="17"/>
              </w:rPr>
              <w:t>Document decisions, review phase outputs, test integrations, manage risks and prepare management demonstrations.</w:t>
            </w:r>
          </w:p>
        </w:tc>
      </w:tr>
    </w:tbl>
    <w:p w14:paraId="1AE20842" w14:textId="77777777" w:rsidR="00E07685" w:rsidRDefault="00E07685">
      <w:pPr>
        <w:spacing w:after="20"/>
      </w:pPr>
    </w:p>
    <w:p w14:paraId="6C639C5F" w14:textId="77777777" w:rsidR="00E07685" w:rsidRDefault="00000000">
      <w:pPr>
        <w:pStyle w:val="Heading1"/>
      </w:pPr>
      <w:r>
        <w:t>13. Provisional schedule and management demonstrations</w:t>
      </w:r>
    </w:p>
    <w:p w14:paraId="4472E4E5" w14:textId="77777777" w:rsidR="00E07685" w:rsidRDefault="00000000">
      <w:r>
        <w:t>The proposed project period is August 2026 to July 2027. In-house development is planned from August 2026 to February 2027, followed by on-site deployment and improvement from February to July 2027. The exact phase boundaries will be confirmed through technical scoping and team task allocation.</w:t>
      </w:r>
    </w:p>
    <w:tbl>
      <w:tblPr>
        <w:tblStyle w:val="TableGrid"/>
        <w:tblW w:w="9360" w:type="dxa"/>
        <w:tblInd w:w="120" w:type="dxa"/>
        <w:tblLayout w:type="fixed"/>
        <w:tblLook w:val="04A0" w:firstRow="1" w:lastRow="0" w:firstColumn="1" w:lastColumn="0" w:noHBand="0" w:noVBand="1"/>
      </w:tblPr>
      <w:tblGrid>
        <w:gridCol w:w="1700"/>
        <w:gridCol w:w="3900"/>
        <w:gridCol w:w="3760"/>
      </w:tblGrid>
      <w:tr w:rsidR="00E07685" w14:paraId="061B0549" w14:textId="77777777">
        <w:trPr>
          <w:tblHeader/>
        </w:trPr>
        <w:tc>
          <w:tcPr>
            <w:tcW w:w="1700" w:type="dxa"/>
            <w:shd w:val="clear" w:color="auto" w:fill="1F4E79"/>
            <w:tcMar>
              <w:top w:w="100" w:type="dxa"/>
              <w:left w:w="120" w:type="dxa"/>
              <w:bottom w:w="100" w:type="dxa"/>
              <w:right w:w="120" w:type="dxa"/>
            </w:tcMar>
            <w:vAlign w:val="center"/>
          </w:tcPr>
          <w:p w14:paraId="06C3ECC0" w14:textId="77777777" w:rsidR="00E07685" w:rsidRDefault="00000000">
            <w:pPr>
              <w:keepLines/>
              <w:spacing w:after="0" w:line="240" w:lineRule="auto"/>
            </w:pPr>
            <w:r>
              <w:rPr>
                <w:b/>
                <w:color w:val="FFFFFF"/>
                <w:sz w:val="18"/>
              </w:rPr>
              <w:lastRenderedPageBreak/>
              <w:t>Period</w:t>
            </w:r>
          </w:p>
        </w:tc>
        <w:tc>
          <w:tcPr>
            <w:tcW w:w="3900" w:type="dxa"/>
            <w:shd w:val="clear" w:color="auto" w:fill="1F4E79"/>
            <w:tcMar>
              <w:top w:w="100" w:type="dxa"/>
              <w:left w:w="120" w:type="dxa"/>
              <w:bottom w:w="100" w:type="dxa"/>
              <w:right w:w="120" w:type="dxa"/>
            </w:tcMar>
            <w:vAlign w:val="center"/>
          </w:tcPr>
          <w:p w14:paraId="255E4723" w14:textId="77777777" w:rsidR="00E07685" w:rsidRDefault="00000000">
            <w:pPr>
              <w:keepLines/>
              <w:spacing w:after="0" w:line="240" w:lineRule="auto"/>
            </w:pPr>
            <w:r>
              <w:rPr>
                <w:b/>
                <w:color w:val="FFFFFF"/>
                <w:sz w:val="18"/>
              </w:rPr>
              <w:t>Main focus</w:t>
            </w:r>
          </w:p>
        </w:tc>
        <w:tc>
          <w:tcPr>
            <w:tcW w:w="3760" w:type="dxa"/>
            <w:shd w:val="clear" w:color="auto" w:fill="1F4E79"/>
            <w:tcMar>
              <w:top w:w="100" w:type="dxa"/>
              <w:left w:w="120" w:type="dxa"/>
              <w:bottom w:w="100" w:type="dxa"/>
              <w:right w:w="120" w:type="dxa"/>
            </w:tcMar>
            <w:vAlign w:val="center"/>
          </w:tcPr>
          <w:p w14:paraId="2CDBC4D6" w14:textId="77777777" w:rsidR="00E07685" w:rsidRDefault="00000000">
            <w:pPr>
              <w:keepLines/>
              <w:spacing w:after="0" w:line="240" w:lineRule="auto"/>
            </w:pPr>
            <w:r>
              <w:rPr>
                <w:b/>
                <w:color w:val="FFFFFF"/>
                <w:sz w:val="18"/>
              </w:rPr>
              <w:t>Visible output for review</w:t>
            </w:r>
          </w:p>
        </w:tc>
      </w:tr>
      <w:tr w:rsidR="00E07685" w14:paraId="24C6BFE7" w14:textId="77777777">
        <w:tc>
          <w:tcPr>
            <w:tcW w:w="1700" w:type="dxa"/>
            <w:tcMar>
              <w:top w:w="100" w:type="dxa"/>
              <w:left w:w="120" w:type="dxa"/>
              <w:bottom w:w="100" w:type="dxa"/>
              <w:right w:w="120" w:type="dxa"/>
            </w:tcMar>
            <w:vAlign w:val="center"/>
          </w:tcPr>
          <w:p w14:paraId="55A67631" w14:textId="77777777" w:rsidR="00E07685" w:rsidRDefault="00000000">
            <w:pPr>
              <w:keepLines/>
              <w:spacing w:after="0" w:line="259" w:lineRule="auto"/>
            </w:pPr>
            <w:r>
              <w:rPr>
                <w:sz w:val="17"/>
              </w:rPr>
              <w:t>Aug–Sep 2026</w:t>
            </w:r>
          </w:p>
        </w:tc>
        <w:tc>
          <w:tcPr>
            <w:tcW w:w="3900" w:type="dxa"/>
            <w:tcMar>
              <w:top w:w="100" w:type="dxa"/>
              <w:left w:w="120" w:type="dxa"/>
              <w:bottom w:w="100" w:type="dxa"/>
              <w:right w:w="120" w:type="dxa"/>
            </w:tcMar>
            <w:vAlign w:val="center"/>
          </w:tcPr>
          <w:p w14:paraId="6E112A3D" w14:textId="77777777" w:rsidR="00E07685" w:rsidRDefault="00000000">
            <w:pPr>
              <w:keepLines/>
              <w:spacing w:after="0" w:line="259" w:lineRule="auto"/>
            </w:pPr>
            <w:r>
              <w:rPr>
                <w:sz w:val="17"/>
              </w:rPr>
              <w:t>Requirements, AWS account/governance setup, sensor selection, schemas and Phase 1 prototype.</w:t>
            </w:r>
          </w:p>
        </w:tc>
        <w:tc>
          <w:tcPr>
            <w:tcW w:w="3760" w:type="dxa"/>
            <w:tcMar>
              <w:top w:w="100" w:type="dxa"/>
              <w:left w:w="120" w:type="dxa"/>
              <w:bottom w:w="100" w:type="dxa"/>
              <w:right w:w="120" w:type="dxa"/>
            </w:tcMar>
            <w:vAlign w:val="center"/>
          </w:tcPr>
          <w:p w14:paraId="238E4A57" w14:textId="77777777" w:rsidR="00E07685" w:rsidRDefault="00000000">
            <w:pPr>
              <w:keepLines/>
              <w:spacing w:after="0" w:line="259" w:lineRule="auto"/>
            </w:pPr>
            <w:r>
              <w:rPr>
                <w:sz w:val="17"/>
              </w:rPr>
              <w:t>First Raspberry Pi reading received in AWS and shown in a simple frontend.</w:t>
            </w:r>
          </w:p>
        </w:tc>
      </w:tr>
      <w:tr w:rsidR="00E07685" w14:paraId="4CD0FD55" w14:textId="77777777">
        <w:tc>
          <w:tcPr>
            <w:tcW w:w="1700" w:type="dxa"/>
            <w:shd w:val="clear" w:color="auto" w:fill="F5F8FB"/>
            <w:tcMar>
              <w:top w:w="100" w:type="dxa"/>
              <w:left w:w="120" w:type="dxa"/>
              <w:bottom w:w="100" w:type="dxa"/>
              <w:right w:w="120" w:type="dxa"/>
            </w:tcMar>
            <w:vAlign w:val="center"/>
          </w:tcPr>
          <w:p w14:paraId="77BCC1A7" w14:textId="77777777" w:rsidR="00E07685" w:rsidRDefault="00000000">
            <w:pPr>
              <w:keepLines/>
              <w:spacing w:after="0" w:line="259" w:lineRule="auto"/>
            </w:pPr>
            <w:r>
              <w:rPr>
                <w:sz w:val="17"/>
              </w:rPr>
              <w:t>Oct–Nov 2026</w:t>
            </w:r>
          </w:p>
        </w:tc>
        <w:tc>
          <w:tcPr>
            <w:tcW w:w="3900" w:type="dxa"/>
            <w:shd w:val="clear" w:color="auto" w:fill="F5F8FB"/>
            <w:tcMar>
              <w:top w:w="100" w:type="dxa"/>
              <w:left w:w="120" w:type="dxa"/>
              <w:bottom w:w="100" w:type="dxa"/>
              <w:right w:w="120" w:type="dxa"/>
            </w:tcMar>
            <w:vAlign w:val="center"/>
          </w:tcPr>
          <w:p w14:paraId="1F5E217A" w14:textId="77777777" w:rsidR="00E07685" w:rsidRDefault="00000000">
            <w:pPr>
              <w:keepLines/>
              <w:spacing w:after="0" w:line="259" w:lineRule="auto"/>
            </w:pPr>
            <w:r>
              <w:rPr>
                <w:sz w:val="17"/>
              </w:rPr>
              <w:t>Complete Phase 1 reliability, API and dashboard; continue camera technical discovery.</w:t>
            </w:r>
          </w:p>
        </w:tc>
        <w:tc>
          <w:tcPr>
            <w:tcW w:w="3760" w:type="dxa"/>
            <w:shd w:val="clear" w:color="auto" w:fill="F5F8FB"/>
            <w:tcMar>
              <w:top w:w="100" w:type="dxa"/>
              <w:left w:w="120" w:type="dxa"/>
              <w:bottom w:w="100" w:type="dxa"/>
              <w:right w:w="120" w:type="dxa"/>
            </w:tcMar>
            <w:vAlign w:val="center"/>
          </w:tcPr>
          <w:p w14:paraId="7936F7E5" w14:textId="77777777" w:rsidR="00E07685" w:rsidRDefault="00000000">
            <w:pPr>
              <w:keepLines/>
              <w:spacing w:after="0" w:line="259" w:lineRule="auto"/>
            </w:pPr>
            <w:r>
              <w:rPr>
                <w:sz w:val="17"/>
              </w:rPr>
              <w:t>End-to-end IoT dashboard demonstration and Phase 1 technical note.</w:t>
            </w:r>
          </w:p>
        </w:tc>
      </w:tr>
      <w:tr w:rsidR="00E07685" w14:paraId="75D2F6FC" w14:textId="77777777">
        <w:tc>
          <w:tcPr>
            <w:tcW w:w="1700" w:type="dxa"/>
            <w:tcMar>
              <w:top w:w="100" w:type="dxa"/>
              <w:left w:w="120" w:type="dxa"/>
              <w:bottom w:w="100" w:type="dxa"/>
              <w:right w:w="120" w:type="dxa"/>
            </w:tcMar>
            <w:vAlign w:val="center"/>
          </w:tcPr>
          <w:p w14:paraId="08938A5D" w14:textId="77777777" w:rsidR="00E07685" w:rsidRDefault="00000000">
            <w:pPr>
              <w:keepLines/>
              <w:spacing w:after="0" w:line="259" w:lineRule="auto"/>
            </w:pPr>
            <w:r>
              <w:rPr>
                <w:sz w:val="17"/>
              </w:rPr>
              <w:t>Nov 2026–Jan 2027</w:t>
            </w:r>
          </w:p>
        </w:tc>
        <w:tc>
          <w:tcPr>
            <w:tcW w:w="3900" w:type="dxa"/>
            <w:tcMar>
              <w:top w:w="100" w:type="dxa"/>
              <w:left w:w="120" w:type="dxa"/>
              <w:bottom w:w="100" w:type="dxa"/>
              <w:right w:w="120" w:type="dxa"/>
            </w:tcMar>
            <w:vAlign w:val="center"/>
          </w:tcPr>
          <w:p w14:paraId="1F2FB527" w14:textId="77777777" w:rsidR="00E07685" w:rsidRDefault="00000000">
            <w:pPr>
              <w:keepLines/>
              <w:spacing w:after="0" w:line="259" w:lineRule="auto"/>
            </w:pPr>
            <w:r>
              <w:rPr>
                <w:sz w:val="17"/>
              </w:rPr>
              <w:t>Phase 2 dataset preparation, model baseline, training and evaluation.</w:t>
            </w:r>
          </w:p>
        </w:tc>
        <w:tc>
          <w:tcPr>
            <w:tcW w:w="3760" w:type="dxa"/>
            <w:tcMar>
              <w:top w:w="100" w:type="dxa"/>
              <w:left w:w="120" w:type="dxa"/>
              <w:bottom w:w="100" w:type="dxa"/>
              <w:right w:w="120" w:type="dxa"/>
            </w:tcMar>
            <w:vAlign w:val="center"/>
          </w:tcPr>
          <w:p w14:paraId="044568D2" w14:textId="77777777" w:rsidR="00E07685" w:rsidRDefault="00000000">
            <w:pPr>
              <w:keepLines/>
              <w:spacing w:after="0" w:line="259" w:lineRule="auto"/>
            </w:pPr>
            <w:r>
              <w:rPr>
                <w:sz w:val="17"/>
              </w:rPr>
              <w:t>ML outcome displayed in the frontend with evaluation evidence.</w:t>
            </w:r>
          </w:p>
        </w:tc>
      </w:tr>
      <w:tr w:rsidR="00E07685" w14:paraId="776BC478" w14:textId="77777777">
        <w:tc>
          <w:tcPr>
            <w:tcW w:w="1700" w:type="dxa"/>
            <w:shd w:val="clear" w:color="auto" w:fill="F5F8FB"/>
            <w:tcMar>
              <w:top w:w="100" w:type="dxa"/>
              <w:left w:w="120" w:type="dxa"/>
              <w:bottom w:w="100" w:type="dxa"/>
              <w:right w:w="120" w:type="dxa"/>
            </w:tcMar>
            <w:vAlign w:val="center"/>
          </w:tcPr>
          <w:p w14:paraId="395A1251" w14:textId="77777777" w:rsidR="00E07685" w:rsidRDefault="00000000">
            <w:pPr>
              <w:keepLines/>
              <w:spacing w:after="0" w:line="259" w:lineRule="auto"/>
            </w:pPr>
            <w:r>
              <w:rPr>
                <w:sz w:val="17"/>
              </w:rPr>
              <w:t>Jan–Feb 2027</w:t>
            </w:r>
          </w:p>
        </w:tc>
        <w:tc>
          <w:tcPr>
            <w:tcW w:w="3900" w:type="dxa"/>
            <w:shd w:val="clear" w:color="auto" w:fill="F5F8FB"/>
            <w:tcMar>
              <w:top w:w="100" w:type="dxa"/>
              <w:left w:w="120" w:type="dxa"/>
              <w:bottom w:w="100" w:type="dxa"/>
              <w:right w:w="120" w:type="dxa"/>
            </w:tcMar>
            <w:vAlign w:val="center"/>
          </w:tcPr>
          <w:p w14:paraId="4F7D6F23" w14:textId="77777777" w:rsidR="00E07685" w:rsidRDefault="00000000">
            <w:pPr>
              <w:keepLines/>
              <w:spacing w:after="0" w:line="259" w:lineRule="auto"/>
            </w:pPr>
            <w:r>
              <w:rPr>
                <w:sz w:val="17"/>
              </w:rPr>
              <w:t>Phase 3 prototype, edge feasibility and narrow AI-assistant use case; deployment preparation.</w:t>
            </w:r>
          </w:p>
        </w:tc>
        <w:tc>
          <w:tcPr>
            <w:tcW w:w="3760" w:type="dxa"/>
            <w:shd w:val="clear" w:color="auto" w:fill="F5F8FB"/>
            <w:tcMar>
              <w:top w:w="100" w:type="dxa"/>
              <w:left w:w="120" w:type="dxa"/>
              <w:bottom w:w="100" w:type="dxa"/>
              <w:right w:w="120" w:type="dxa"/>
            </w:tcMar>
            <w:vAlign w:val="center"/>
          </w:tcPr>
          <w:p w14:paraId="1A1D7705" w14:textId="77777777" w:rsidR="00E07685" w:rsidRDefault="00000000">
            <w:pPr>
              <w:keepLines/>
              <w:spacing w:after="0" w:line="259" w:lineRule="auto"/>
            </w:pPr>
            <w:r>
              <w:rPr>
                <w:sz w:val="17"/>
              </w:rPr>
              <w:t>Edge/cloud comparison and controlled assistant demonstration.</w:t>
            </w:r>
          </w:p>
        </w:tc>
      </w:tr>
      <w:tr w:rsidR="00E07685" w14:paraId="1339AC06" w14:textId="77777777">
        <w:tc>
          <w:tcPr>
            <w:tcW w:w="1700" w:type="dxa"/>
            <w:tcMar>
              <w:top w:w="100" w:type="dxa"/>
              <w:left w:w="120" w:type="dxa"/>
              <w:bottom w:w="100" w:type="dxa"/>
              <w:right w:w="120" w:type="dxa"/>
            </w:tcMar>
            <w:vAlign w:val="center"/>
          </w:tcPr>
          <w:p w14:paraId="7C5D1EA2" w14:textId="77777777" w:rsidR="00E07685" w:rsidRDefault="00000000">
            <w:pPr>
              <w:keepLines/>
              <w:spacing w:after="0" w:line="259" w:lineRule="auto"/>
            </w:pPr>
            <w:r>
              <w:rPr>
                <w:sz w:val="17"/>
              </w:rPr>
              <w:t>Feb–Jul 2027</w:t>
            </w:r>
          </w:p>
        </w:tc>
        <w:tc>
          <w:tcPr>
            <w:tcW w:w="3900" w:type="dxa"/>
            <w:tcMar>
              <w:top w:w="100" w:type="dxa"/>
              <w:left w:w="120" w:type="dxa"/>
              <w:bottom w:w="100" w:type="dxa"/>
              <w:right w:w="120" w:type="dxa"/>
            </w:tcMar>
            <w:vAlign w:val="center"/>
          </w:tcPr>
          <w:p w14:paraId="1B6D3466" w14:textId="77777777" w:rsidR="00E07685" w:rsidRDefault="00000000">
            <w:pPr>
              <w:keepLines/>
              <w:spacing w:after="0" w:line="259" w:lineRule="auto"/>
            </w:pPr>
            <w:r>
              <w:rPr>
                <w:sz w:val="17"/>
              </w:rPr>
              <w:t>On-site deployment, data collection, reliability testing, refinement and final evaluation.</w:t>
            </w:r>
          </w:p>
        </w:tc>
        <w:tc>
          <w:tcPr>
            <w:tcW w:w="3760" w:type="dxa"/>
            <w:tcMar>
              <w:top w:w="100" w:type="dxa"/>
              <w:left w:w="120" w:type="dxa"/>
              <w:bottom w:w="100" w:type="dxa"/>
              <w:right w:w="120" w:type="dxa"/>
            </w:tcMar>
            <w:vAlign w:val="center"/>
          </w:tcPr>
          <w:p w14:paraId="477FF729" w14:textId="77777777" w:rsidR="00E07685" w:rsidRDefault="00000000">
            <w:pPr>
              <w:keepLines/>
              <w:spacing w:after="0" w:line="259" w:lineRule="auto"/>
            </w:pPr>
            <w:r>
              <w:rPr>
                <w:sz w:val="17"/>
              </w:rPr>
              <w:t>Site-trial evidence, refined models/dashboard, final report and demonstration.</w:t>
            </w:r>
          </w:p>
        </w:tc>
      </w:tr>
    </w:tbl>
    <w:p w14:paraId="26892AA3" w14:textId="77777777" w:rsidR="00E07685" w:rsidRDefault="00E07685">
      <w:pPr>
        <w:spacing w:after="20"/>
      </w:pPr>
    </w:p>
    <w:p w14:paraId="77357B7D" w14:textId="77777777" w:rsidR="00E07685" w:rsidRDefault="00000000">
      <w:pPr>
        <w:pStyle w:val="Heading1"/>
      </w:pPr>
      <w:r>
        <w:t>14. Main risks and responses</w:t>
      </w:r>
    </w:p>
    <w:tbl>
      <w:tblPr>
        <w:tblStyle w:val="TableGrid"/>
        <w:tblW w:w="9360" w:type="dxa"/>
        <w:tblInd w:w="120" w:type="dxa"/>
        <w:tblLayout w:type="fixed"/>
        <w:tblLook w:val="04A0" w:firstRow="1" w:lastRow="0" w:firstColumn="1" w:lastColumn="0" w:noHBand="0" w:noVBand="1"/>
      </w:tblPr>
      <w:tblGrid>
        <w:gridCol w:w="2100"/>
        <w:gridCol w:w="3000"/>
        <w:gridCol w:w="4260"/>
      </w:tblGrid>
      <w:tr w:rsidR="00E07685" w14:paraId="347BF93B" w14:textId="77777777">
        <w:trPr>
          <w:tblHeader/>
        </w:trPr>
        <w:tc>
          <w:tcPr>
            <w:tcW w:w="2100" w:type="dxa"/>
            <w:shd w:val="clear" w:color="auto" w:fill="1F4E79"/>
            <w:tcMar>
              <w:top w:w="100" w:type="dxa"/>
              <w:left w:w="120" w:type="dxa"/>
              <w:bottom w:w="100" w:type="dxa"/>
              <w:right w:w="120" w:type="dxa"/>
            </w:tcMar>
            <w:vAlign w:val="center"/>
          </w:tcPr>
          <w:p w14:paraId="59CF672A" w14:textId="77777777" w:rsidR="00E07685" w:rsidRDefault="00000000">
            <w:pPr>
              <w:keepLines/>
              <w:spacing w:after="0" w:line="240" w:lineRule="auto"/>
            </w:pPr>
            <w:r>
              <w:rPr>
                <w:b/>
                <w:color w:val="FFFFFF"/>
                <w:sz w:val="18"/>
              </w:rPr>
              <w:t>Risk</w:t>
            </w:r>
          </w:p>
        </w:tc>
        <w:tc>
          <w:tcPr>
            <w:tcW w:w="3000" w:type="dxa"/>
            <w:shd w:val="clear" w:color="auto" w:fill="1F4E79"/>
            <w:tcMar>
              <w:top w:w="100" w:type="dxa"/>
              <w:left w:w="120" w:type="dxa"/>
              <w:bottom w:w="100" w:type="dxa"/>
              <w:right w:w="120" w:type="dxa"/>
            </w:tcMar>
            <w:vAlign w:val="center"/>
          </w:tcPr>
          <w:p w14:paraId="04B5A0BC" w14:textId="77777777" w:rsidR="00E07685" w:rsidRDefault="00000000">
            <w:pPr>
              <w:keepLines/>
              <w:spacing w:after="0" w:line="240" w:lineRule="auto"/>
            </w:pPr>
            <w:r>
              <w:rPr>
                <w:b/>
                <w:color w:val="FFFFFF"/>
                <w:sz w:val="18"/>
              </w:rPr>
              <w:t>Possible effect</w:t>
            </w:r>
          </w:p>
        </w:tc>
        <w:tc>
          <w:tcPr>
            <w:tcW w:w="4260" w:type="dxa"/>
            <w:shd w:val="clear" w:color="auto" w:fill="1F4E79"/>
            <w:tcMar>
              <w:top w:w="100" w:type="dxa"/>
              <w:left w:w="120" w:type="dxa"/>
              <w:bottom w:w="100" w:type="dxa"/>
              <w:right w:w="120" w:type="dxa"/>
            </w:tcMar>
            <w:vAlign w:val="center"/>
          </w:tcPr>
          <w:p w14:paraId="46E4040B" w14:textId="77777777" w:rsidR="00E07685" w:rsidRDefault="00000000">
            <w:pPr>
              <w:keepLines/>
              <w:spacing w:after="0" w:line="240" w:lineRule="auto"/>
            </w:pPr>
            <w:r>
              <w:rPr>
                <w:b/>
                <w:color w:val="FFFFFF"/>
                <w:sz w:val="18"/>
              </w:rPr>
              <w:t>Proposed response</w:t>
            </w:r>
          </w:p>
        </w:tc>
      </w:tr>
      <w:tr w:rsidR="00E07685" w14:paraId="2B9E0CFA" w14:textId="77777777">
        <w:tc>
          <w:tcPr>
            <w:tcW w:w="2100" w:type="dxa"/>
            <w:tcMar>
              <w:top w:w="100" w:type="dxa"/>
              <w:left w:w="120" w:type="dxa"/>
              <w:bottom w:w="100" w:type="dxa"/>
              <w:right w:w="120" w:type="dxa"/>
            </w:tcMar>
            <w:vAlign w:val="center"/>
          </w:tcPr>
          <w:p w14:paraId="1315211B" w14:textId="77777777" w:rsidR="00E07685" w:rsidRDefault="00000000">
            <w:pPr>
              <w:keepLines/>
              <w:spacing w:after="0" w:line="259" w:lineRule="auto"/>
            </w:pPr>
            <w:r>
              <w:rPr>
                <w:sz w:val="16"/>
              </w:rPr>
              <w:t>Camera API or licensing is unavailable</w:t>
            </w:r>
          </w:p>
        </w:tc>
        <w:tc>
          <w:tcPr>
            <w:tcW w:w="3000" w:type="dxa"/>
            <w:tcMar>
              <w:top w:w="100" w:type="dxa"/>
              <w:left w:w="120" w:type="dxa"/>
              <w:bottom w:w="100" w:type="dxa"/>
              <w:right w:w="120" w:type="dxa"/>
            </w:tcMar>
            <w:vAlign w:val="center"/>
          </w:tcPr>
          <w:p w14:paraId="2CA3C607" w14:textId="77777777" w:rsidR="00E07685" w:rsidRDefault="00000000">
            <w:pPr>
              <w:keepLines/>
              <w:spacing w:after="0" w:line="259" w:lineRule="auto"/>
            </w:pPr>
            <w:r>
              <w:rPr>
                <w:sz w:val="16"/>
              </w:rPr>
              <w:t>The intended capture controls and viewer cannot be completed as designed.</w:t>
            </w:r>
          </w:p>
        </w:tc>
        <w:tc>
          <w:tcPr>
            <w:tcW w:w="4260" w:type="dxa"/>
            <w:tcMar>
              <w:top w:w="100" w:type="dxa"/>
              <w:left w:w="120" w:type="dxa"/>
              <w:bottom w:w="100" w:type="dxa"/>
              <w:right w:w="120" w:type="dxa"/>
            </w:tcMar>
            <w:vAlign w:val="center"/>
          </w:tcPr>
          <w:p w14:paraId="21F0BD62" w14:textId="77777777" w:rsidR="00E07685" w:rsidRDefault="00000000">
            <w:pPr>
              <w:keepLines/>
              <w:spacing w:after="0" w:line="259" w:lineRule="auto"/>
            </w:pPr>
            <w:r>
              <w:rPr>
                <w:sz w:val="16"/>
              </w:rPr>
              <w:t>Run early technical discovery; keep an independent IoT pilot and provide a documented alternative using sample/manual capture files.</w:t>
            </w:r>
          </w:p>
        </w:tc>
      </w:tr>
      <w:tr w:rsidR="00E07685" w14:paraId="0F424F75" w14:textId="77777777">
        <w:tc>
          <w:tcPr>
            <w:tcW w:w="2100" w:type="dxa"/>
            <w:shd w:val="clear" w:color="auto" w:fill="F5F8FB"/>
            <w:tcMar>
              <w:top w:w="100" w:type="dxa"/>
              <w:left w:w="120" w:type="dxa"/>
              <w:bottom w:w="100" w:type="dxa"/>
              <w:right w:w="120" w:type="dxa"/>
            </w:tcMar>
            <w:vAlign w:val="center"/>
          </w:tcPr>
          <w:p w14:paraId="6964AB62" w14:textId="77777777" w:rsidR="00E07685" w:rsidRDefault="00000000">
            <w:pPr>
              <w:keepLines/>
              <w:spacing w:after="0" w:line="259" w:lineRule="auto"/>
            </w:pPr>
            <w:r>
              <w:rPr>
                <w:sz w:val="16"/>
              </w:rPr>
              <w:t>Insufficient sensor data</w:t>
            </w:r>
          </w:p>
        </w:tc>
        <w:tc>
          <w:tcPr>
            <w:tcW w:w="3000" w:type="dxa"/>
            <w:shd w:val="clear" w:color="auto" w:fill="F5F8FB"/>
            <w:tcMar>
              <w:top w:w="100" w:type="dxa"/>
              <w:left w:w="120" w:type="dxa"/>
              <w:bottom w:w="100" w:type="dxa"/>
              <w:right w:w="120" w:type="dxa"/>
            </w:tcMar>
            <w:vAlign w:val="center"/>
          </w:tcPr>
          <w:p w14:paraId="560FC344" w14:textId="77777777" w:rsidR="00E07685" w:rsidRDefault="00000000">
            <w:pPr>
              <w:keepLines/>
              <w:spacing w:after="0" w:line="259" w:lineRule="auto"/>
            </w:pPr>
            <w:r>
              <w:rPr>
                <w:sz w:val="16"/>
              </w:rPr>
              <w:t>The ML phase cannot produce a meaningful validated model.</w:t>
            </w:r>
          </w:p>
        </w:tc>
        <w:tc>
          <w:tcPr>
            <w:tcW w:w="4260" w:type="dxa"/>
            <w:shd w:val="clear" w:color="auto" w:fill="F5F8FB"/>
            <w:tcMar>
              <w:top w:w="100" w:type="dxa"/>
              <w:left w:w="120" w:type="dxa"/>
              <w:bottom w:w="100" w:type="dxa"/>
              <w:right w:w="120" w:type="dxa"/>
            </w:tcMar>
            <w:vAlign w:val="center"/>
          </w:tcPr>
          <w:p w14:paraId="35C2DA6D" w14:textId="77777777" w:rsidR="00E07685" w:rsidRDefault="00000000">
            <w:pPr>
              <w:keepLines/>
              <w:spacing w:after="0" w:line="259" w:lineRule="auto"/>
            </w:pPr>
            <w:r>
              <w:rPr>
                <w:sz w:val="16"/>
              </w:rPr>
              <w:t>Choose a narrow task, collect controlled data early, use a baseline and treat prediction claims conservatively.</w:t>
            </w:r>
          </w:p>
        </w:tc>
      </w:tr>
      <w:tr w:rsidR="00E07685" w14:paraId="79F2E272" w14:textId="77777777">
        <w:tc>
          <w:tcPr>
            <w:tcW w:w="2100" w:type="dxa"/>
            <w:tcMar>
              <w:top w:w="100" w:type="dxa"/>
              <w:left w:w="120" w:type="dxa"/>
              <w:bottom w:w="100" w:type="dxa"/>
              <w:right w:w="120" w:type="dxa"/>
            </w:tcMar>
            <w:vAlign w:val="center"/>
          </w:tcPr>
          <w:p w14:paraId="7DEEF665" w14:textId="77777777" w:rsidR="00E07685" w:rsidRDefault="00000000">
            <w:pPr>
              <w:keepLines/>
              <w:spacing w:after="0" w:line="259" w:lineRule="auto"/>
            </w:pPr>
            <w:r>
              <w:rPr>
                <w:sz w:val="16"/>
              </w:rPr>
              <w:t>Ready-made ML reduces student learning evidence</w:t>
            </w:r>
          </w:p>
        </w:tc>
        <w:tc>
          <w:tcPr>
            <w:tcW w:w="3000" w:type="dxa"/>
            <w:tcMar>
              <w:top w:w="100" w:type="dxa"/>
              <w:left w:w="120" w:type="dxa"/>
              <w:bottom w:w="100" w:type="dxa"/>
              <w:right w:w="120" w:type="dxa"/>
            </w:tcMar>
            <w:vAlign w:val="center"/>
          </w:tcPr>
          <w:p w14:paraId="536F780D" w14:textId="77777777" w:rsidR="00E07685" w:rsidRDefault="00000000">
            <w:pPr>
              <w:keepLines/>
              <w:spacing w:after="0" w:line="259" w:lineRule="auto"/>
            </w:pPr>
            <w:r>
              <w:rPr>
                <w:sz w:val="16"/>
              </w:rPr>
              <w:t>The work may not satisfy assessment or award requirements.</w:t>
            </w:r>
          </w:p>
        </w:tc>
        <w:tc>
          <w:tcPr>
            <w:tcW w:w="4260" w:type="dxa"/>
            <w:tcMar>
              <w:top w:w="100" w:type="dxa"/>
              <w:left w:w="120" w:type="dxa"/>
              <w:bottom w:w="100" w:type="dxa"/>
              <w:right w:w="120" w:type="dxa"/>
            </w:tcMar>
            <w:vAlign w:val="center"/>
          </w:tcPr>
          <w:p w14:paraId="765D7232" w14:textId="77777777" w:rsidR="00E07685" w:rsidRDefault="00000000">
            <w:pPr>
              <w:keepLines/>
              <w:spacing w:after="0" w:line="259" w:lineRule="auto"/>
            </w:pPr>
            <w:r>
              <w:rPr>
                <w:sz w:val="16"/>
              </w:rPr>
              <w:t>Start with student-developed preprocessing and a local baseline; use SageMaker AI as a platform, comparison or fallback.</w:t>
            </w:r>
          </w:p>
        </w:tc>
      </w:tr>
      <w:tr w:rsidR="00E07685" w14:paraId="5888A90D" w14:textId="77777777">
        <w:tc>
          <w:tcPr>
            <w:tcW w:w="2100" w:type="dxa"/>
            <w:shd w:val="clear" w:color="auto" w:fill="F5F8FB"/>
            <w:tcMar>
              <w:top w:w="100" w:type="dxa"/>
              <w:left w:w="120" w:type="dxa"/>
              <w:bottom w:w="100" w:type="dxa"/>
              <w:right w:w="120" w:type="dxa"/>
            </w:tcMar>
            <w:vAlign w:val="center"/>
          </w:tcPr>
          <w:p w14:paraId="75E61A09" w14:textId="77777777" w:rsidR="00E07685" w:rsidRDefault="00000000">
            <w:pPr>
              <w:keepLines/>
              <w:spacing w:after="0" w:line="259" w:lineRule="auto"/>
            </w:pPr>
            <w:r>
              <w:rPr>
                <w:sz w:val="16"/>
              </w:rPr>
              <w:t>AWS design becomes too complex</w:t>
            </w:r>
          </w:p>
        </w:tc>
        <w:tc>
          <w:tcPr>
            <w:tcW w:w="3000" w:type="dxa"/>
            <w:shd w:val="clear" w:color="auto" w:fill="F5F8FB"/>
            <w:tcMar>
              <w:top w:w="100" w:type="dxa"/>
              <w:left w:w="120" w:type="dxa"/>
              <w:bottom w:w="100" w:type="dxa"/>
              <w:right w:w="120" w:type="dxa"/>
            </w:tcMar>
            <w:vAlign w:val="center"/>
          </w:tcPr>
          <w:p w14:paraId="1781B765" w14:textId="77777777" w:rsidR="00E07685" w:rsidRDefault="00000000">
            <w:pPr>
              <w:keepLines/>
              <w:spacing w:after="0" w:line="259" w:lineRule="auto"/>
            </w:pPr>
            <w:r>
              <w:rPr>
                <w:sz w:val="16"/>
              </w:rPr>
              <w:t>The team spends time on infrastructure rather than demonstrating outcomes.</w:t>
            </w:r>
          </w:p>
        </w:tc>
        <w:tc>
          <w:tcPr>
            <w:tcW w:w="4260" w:type="dxa"/>
            <w:shd w:val="clear" w:color="auto" w:fill="F5F8FB"/>
            <w:tcMar>
              <w:top w:w="100" w:type="dxa"/>
              <w:left w:w="120" w:type="dxa"/>
              <w:bottom w:w="100" w:type="dxa"/>
              <w:right w:w="120" w:type="dxa"/>
            </w:tcMar>
            <w:vAlign w:val="center"/>
          </w:tcPr>
          <w:p w14:paraId="6665555C" w14:textId="77777777" w:rsidR="00E07685" w:rsidRDefault="00000000">
            <w:pPr>
              <w:keepLines/>
              <w:spacing w:after="0" w:line="259" w:lineRule="auto"/>
            </w:pPr>
            <w:r>
              <w:rPr>
                <w:sz w:val="16"/>
              </w:rPr>
              <w:t>Keep each phase small, use managed services only when their purpose is clear, and review architecture with AWS.</w:t>
            </w:r>
          </w:p>
        </w:tc>
      </w:tr>
      <w:tr w:rsidR="00E07685" w14:paraId="7D5C5092" w14:textId="77777777">
        <w:tc>
          <w:tcPr>
            <w:tcW w:w="2100" w:type="dxa"/>
            <w:tcMar>
              <w:top w:w="100" w:type="dxa"/>
              <w:left w:w="120" w:type="dxa"/>
              <w:bottom w:w="100" w:type="dxa"/>
              <w:right w:w="120" w:type="dxa"/>
            </w:tcMar>
            <w:vAlign w:val="center"/>
          </w:tcPr>
          <w:p w14:paraId="0DCA3084" w14:textId="77777777" w:rsidR="00E07685" w:rsidRDefault="00000000">
            <w:pPr>
              <w:keepLines/>
              <w:spacing w:after="0" w:line="259" w:lineRule="auto"/>
            </w:pPr>
            <w:r>
              <w:rPr>
                <w:sz w:val="16"/>
              </w:rPr>
              <w:t>Unexpected cost or resource sprawl</w:t>
            </w:r>
          </w:p>
        </w:tc>
        <w:tc>
          <w:tcPr>
            <w:tcW w:w="3000" w:type="dxa"/>
            <w:tcMar>
              <w:top w:w="100" w:type="dxa"/>
              <w:left w:w="120" w:type="dxa"/>
              <w:bottom w:w="100" w:type="dxa"/>
              <w:right w:w="120" w:type="dxa"/>
            </w:tcMar>
            <w:vAlign w:val="center"/>
          </w:tcPr>
          <w:p w14:paraId="20B3F4CC" w14:textId="77777777" w:rsidR="00E07685" w:rsidRDefault="00000000">
            <w:pPr>
              <w:keepLines/>
              <w:spacing w:after="0" w:line="259" w:lineRule="auto"/>
            </w:pPr>
            <w:r>
              <w:rPr>
                <w:sz w:val="16"/>
              </w:rPr>
              <w:t>Testing may exceed the project budget or leave unused resources running.</w:t>
            </w:r>
          </w:p>
        </w:tc>
        <w:tc>
          <w:tcPr>
            <w:tcW w:w="4260" w:type="dxa"/>
            <w:tcMar>
              <w:top w:w="100" w:type="dxa"/>
              <w:left w:w="120" w:type="dxa"/>
              <w:bottom w:w="100" w:type="dxa"/>
              <w:right w:w="120" w:type="dxa"/>
            </w:tcMar>
            <w:vAlign w:val="center"/>
          </w:tcPr>
          <w:p w14:paraId="32C2FC78" w14:textId="77777777" w:rsidR="00E07685" w:rsidRDefault="00000000">
            <w:pPr>
              <w:keepLines/>
              <w:spacing w:after="0" w:line="259" w:lineRule="auto"/>
            </w:pPr>
            <w:r>
              <w:rPr>
                <w:sz w:val="16"/>
              </w:rPr>
              <w:t>Use budgets, alerts, tagging, scheduled cleanup and phase-specific resource reviews.</w:t>
            </w:r>
          </w:p>
        </w:tc>
      </w:tr>
      <w:tr w:rsidR="00E07685" w14:paraId="0C3CA330" w14:textId="77777777">
        <w:tc>
          <w:tcPr>
            <w:tcW w:w="2100" w:type="dxa"/>
            <w:shd w:val="clear" w:color="auto" w:fill="F5F8FB"/>
            <w:tcMar>
              <w:top w:w="100" w:type="dxa"/>
              <w:left w:w="120" w:type="dxa"/>
              <w:bottom w:w="100" w:type="dxa"/>
              <w:right w:w="120" w:type="dxa"/>
            </w:tcMar>
            <w:vAlign w:val="center"/>
          </w:tcPr>
          <w:p w14:paraId="598BEE18" w14:textId="77777777" w:rsidR="00E07685" w:rsidRDefault="00000000">
            <w:pPr>
              <w:keepLines/>
              <w:spacing w:after="0" w:line="259" w:lineRule="auto"/>
            </w:pPr>
            <w:r>
              <w:rPr>
                <w:sz w:val="16"/>
              </w:rPr>
              <w:t>Security or privacy gap</w:t>
            </w:r>
          </w:p>
        </w:tc>
        <w:tc>
          <w:tcPr>
            <w:tcW w:w="3000" w:type="dxa"/>
            <w:shd w:val="clear" w:color="auto" w:fill="F5F8FB"/>
            <w:tcMar>
              <w:top w:w="100" w:type="dxa"/>
              <w:left w:w="120" w:type="dxa"/>
              <w:bottom w:w="100" w:type="dxa"/>
              <w:right w:w="120" w:type="dxa"/>
            </w:tcMar>
            <w:vAlign w:val="center"/>
          </w:tcPr>
          <w:p w14:paraId="6839EEB3" w14:textId="77777777" w:rsidR="00E07685" w:rsidRDefault="00000000">
            <w:pPr>
              <w:keepLines/>
              <w:spacing w:after="0" w:line="259" w:lineRule="auto"/>
            </w:pPr>
            <w:r>
              <w:rPr>
                <w:sz w:val="16"/>
              </w:rPr>
              <w:t>Device credentials, images or site data could be exposed.</w:t>
            </w:r>
          </w:p>
        </w:tc>
        <w:tc>
          <w:tcPr>
            <w:tcW w:w="4260" w:type="dxa"/>
            <w:shd w:val="clear" w:color="auto" w:fill="F5F8FB"/>
            <w:tcMar>
              <w:top w:w="100" w:type="dxa"/>
              <w:left w:w="120" w:type="dxa"/>
              <w:bottom w:w="100" w:type="dxa"/>
              <w:right w:w="120" w:type="dxa"/>
            </w:tcMar>
            <w:vAlign w:val="center"/>
          </w:tcPr>
          <w:p w14:paraId="11873D05" w14:textId="77777777" w:rsidR="00E07685" w:rsidRDefault="00000000">
            <w:pPr>
              <w:keepLines/>
              <w:spacing w:after="0" w:line="259" w:lineRule="auto"/>
            </w:pPr>
            <w:r>
              <w:rPr>
                <w:sz w:val="16"/>
              </w:rPr>
              <w:t>Apply least privilege, separate credentials from code, review data governance and test before on-site deployment.</w:t>
            </w:r>
          </w:p>
        </w:tc>
      </w:tr>
      <w:tr w:rsidR="00E07685" w14:paraId="195F7AE1" w14:textId="77777777">
        <w:tc>
          <w:tcPr>
            <w:tcW w:w="2100" w:type="dxa"/>
            <w:tcMar>
              <w:top w:w="100" w:type="dxa"/>
              <w:left w:w="120" w:type="dxa"/>
              <w:bottom w:w="100" w:type="dxa"/>
              <w:right w:w="120" w:type="dxa"/>
            </w:tcMar>
            <w:vAlign w:val="center"/>
          </w:tcPr>
          <w:p w14:paraId="0D4D2F06" w14:textId="77777777" w:rsidR="00E07685" w:rsidRDefault="00000000">
            <w:pPr>
              <w:keepLines/>
              <w:spacing w:after="0" w:line="259" w:lineRule="auto"/>
            </w:pPr>
            <w:r>
              <w:rPr>
                <w:sz w:val="16"/>
              </w:rPr>
              <w:t>Team integration mismatch</w:t>
            </w:r>
          </w:p>
        </w:tc>
        <w:tc>
          <w:tcPr>
            <w:tcW w:w="3000" w:type="dxa"/>
            <w:tcMar>
              <w:top w:w="100" w:type="dxa"/>
              <w:left w:w="120" w:type="dxa"/>
              <w:bottom w:w="100" w:type="dxa"/>
              <w:right w:w="120" w:type="dxa"/>
            </w:tcMar>
            <w:vAlign w:val="center"/>
          </w:tcPr>
          <w:p w14:paraId="6511B0B3" w14:textId="77777777" w:rsidR="00E07685" w:rsidRDefault="00000000">
            <w:pPr>
              <w:keepLines/>
              <w:spacing w:after="0" w:line="259" w:lineRule="auto"/>
            </w:pPr>
            <w:r>
              <w:rPr>
                <w:sz w:val="16"/>
              </w:rPr>
              <w:t>Frontend, IoT and AI outputs use incompatible structures.</w:t>
            </w:r>
          </w:p>
        </w:tc>
        <w:tc>
          <w:tcPr>
            <w:tcW w:w="4260" w:type="dxa"/>
            <w:tcMar>
              <w:top w:w="100" w:type="dxa"/>
              <w:left w:w="120" w:type="dxa"/>
              <w:bottom w:w="100" w:type="dxa"/>
              <w:right w:w="120" w:type="dxa"/>
            </w:tcMar>
            <w:vAlign w:val="center"/>
          </w:tcPr>
          <w:p w14:paraId="72B4B3B7" w14:textId="77777777" w:rsidR="00E07685" w:rsidRDefault="00000000">
            <w:pPr>
              <w:keepLines/>
              <w:spacing w:after="0" w:line="259" w:lineRule="auto"/>
            </w:pPr>
            <w:r>
              <w:rPr>
                <w:sz w:val="16"/>
              </w:rPr>
              <w:t>Agree shared identifiers, schemas, API contracts and component ownership before parallel implementation.</w:t>
            </w:r>
          </w:p>
        </w:tc>
      </w:tr>
    </w:tbl>
    <w:p w14:paraId="7EF9C5E7" w14:textId="77777777" w:rsidR="00E07685" w:rsidRDefault="00E07685">
      <w:pPr>
        <w:spacing w:after="20"/>
      </w:pPr>
    </w:p>
    <w:p w14:paraId="4F2A29A6" w14:textId="77777777" w:rsidR="00E07685" w:rsidRDefault="00000000">
      <w:pPr>
        <w:pStyle w:val="Heading1"/>
      </w:pPr>
      <w:r>
        <w:t>15. Immediate next steps</w:t>
      </w:r>
    </w:p>
    <w:p w14:paraId="1F8CB360" w14:textId="77777777" w:rsidR="00E07685" w:rsidRDefault="00000000">
      <w:pPr>
        <w:pStyle w:val="ListBullet"/>
      </w:pPr>
      <w:r>
        <w:t>Confirm the proposal and phase outputs with the lecturer, project members and AWS technical contacts.</w:t>
      </w:r>
    </w:p>
    <w:p w14:paraId="73CA3D31" w14:textId="77777777" w:rsidR="00E07685" w:rsidRDefault="00000000">
      <w:pPr>
        <w:pStyle w:val="ListBullet"/>
      </w:pPr>
      <w:r>
        <w:t>Nominate provisional owners for Phase 1 device setup, IoT Core, data storage, API and frontend dashboard tasks.</w:t>
      </w:r>
    </w:p>
    <w:p w14:paraId="309A8068" w14:textId="77777777" w:rsidR="00E07685" w:rsidRDefault="00000000">
      <w:pPr>
        <w:pStyle w:val="ListBullet"/>
      </w:pPr>
      <w:r>
        <w:t>Select the first two or three sensors and write their data dictionary and message schema.</w:t>
      </w:r>
    </w:p>
    <w:p w14:paraId="323CD625" w14:textId="77777777" w:rsidR="00E07685" w:rsidRDefault="00000000">
      <w:pPr>
        <w:pStyle w:val="ListBullet"/>
      </w:pPr>
      <w:r>
        <w:lastRenderedPageBreak/>
        <w:t>Agree the AWS account, region, identity, budget and environment structure before creating resources.</w:t>
      </w:r>
    </w:p>
    <w:p w14:paraId="62F02467" w14:textId="77777777" w:rsidR="00E07685" w:rsidRDefault="00000000">
      <w:pPr>
        <w:pStyle w:val="ListBullet"/>
      </w:pPr>
      <w:r>
        <w:t>Complete a one-device proof of connectivity and record the setup as a repeatable guide.</w:t>
      </w:r>
    </w:p>
    <w:p w14:paraId="31B170E4" w14:textId="77777777" w:rsidR="00E07685" w:rsidRDefault="00000000">
      <w:pPr>
        <w:pStyle w:val="ListBullet"/>
      </w:pPr>
      <w:r>
        <w:t>Confirm the first ML research question early so Phase 1 collects useful data rather than arbitrary data.</w:t>
      </w:r>
    </w:p>
    <w:p w14:paraId="7F449CC3" w14:textId="77777777" w:rsidR="00E07685" w:rsidRDefault="00000000">
      <w:pPr>
        <w:pStyle w:val="ListBullet"/>
      </w:pPr>
      <w:r>
        <w:t>Request the camera model, SDK/API documentation, output samples and permission/licensing information.</w:t>
      </w:r>
    </w:p>
    <w:p w14:paraId="063EDF0D" w14:textId="77777777" w:rsidR="00E07685" w:rsidRDefault="00000000">
      <w:pPr>
        <w:pStyle w:val="ListBullet"/>
      </w:pPr>
      <w:r>
        <w:t>Update the wireframe to show the Phase 1 dashboard and the separation between confirmed IoT functions and provisional 360° functions.</w:t>
      </w:r>
    </w:p>
    <w:p w14:paraId="34FFB317" w14:textId="77777777" w:rsidR="00E07685" w:rsidRDefault="00000000">
      <w:pPr>
        <w:pStyle w:val="ListBullet"/>
      </w:pPr>
      <w:r>
        <w:t>Schedule formal end-of-phase demonstrations and define the evidence required for each review.</w:t>
      </w:r>
    </w:p>
    <w:p w14:paraId="50864A21" w14:textId="77777777" w:rsidR="00E07685" w:rsidRDefault="00000000">
      <w:pPr>
        <w:pStyle w:val="Heading1"/>
      </w:pPr>
      <w:r>
        <w:t>16. Questions for the AWS technical-scoping discussion</w:t>
      </w:r>
    </w:p>
    <w:p w14:paraId="4AD6A67C" w14:textId="77777777" w:rsidR="00E07685" w:rsidRDefault="00000000">
      <w:pPr>
        <w:pStyle w:val="ListBullet"/>
      </w:pPr>
      <w:r>
        <w:t>Is the proposed IoT Core → Timestream/S3 → API Gateway/Lambda → Amplify pathway suitable for a small student pilot?</w:t>
      </w:r>
    </w:p>
    <w:p w14:paraId="27BDBC5D" w14:textId="77777777" w:rsidR="00E07685" w:rsidRDefault="00000000">
      <w:pPr>
        <w:pStyle w:val="ListBullet"/>
      </w:pPr>
      <w:r>
        <w:t>Which AWS Region and account/environment structure should the school use for development and on-site trials?</w:t>
      </w:r>
    </w:p>
    <w:p w14:paraId="34F0030B" w14:textId="77777777" w:rsidR="00E07685" w:rsidRDefault="00000000">
      <w:pPr>
        <w:pStyle w:val="ListBullet"/>
      </w:pPr>
      <w:r>
        <w:t>What reference architecture, sample code, workshops or technical mentoring can AWS provide?</w:t>
      </w:r>
    </w:p>
    <w:p w14:paraId="76B18CDE" w14:textId="77777777" w:rsidR="00E07685" w:rsidRDefault="00000000">
      <w:pPr>
        <w:pStyle w:val="ListBullet"/>
      </w:pPr>
      <w:r>
        <w:t>Which security controls should be mandatory before a Raspberry Pi is connected outside the laboratory?</w:t>
      </w:r>
    </w:p>
    <w:p w14:paraId="1476129E" w14:textId="77777777" w:rsidR="00E07685" w:rsidRDefault="00000000">
      <w:pPr>
        <w:pStyle w:val="ListBullet"/>
      </w:pPr>
      <w:r>
        <w:t>Should Timestream, S3 or another store be the primary source for the selected dashboard queries?</w:t>
      </w:r>
    </w:p>
    <w:p w14:paraId="10B4F584" w14:textId="77777777" w:rsidR="00E07685" w:rsidRDefault="00000000">
      <w:pPr>
        <w:pStyle w:val="ListBullet"/>
      </w:pPr>
      <w:r>
        <w:t>What is the most suitable SageMaker AI path for a student-developed model and for hosting a model trained outside AWS?</w:t>
      </w:r>
    </w:p>
    <w:p w14:paraId="093B92B0" w14:textId="77777777" w:rsidR="00E07685" w:rsidRDefault="00000000">
      <w:pPr>
        <w:pStyle w:val="ListBullet"/>
      </w:pPr>
      <w:r>
        <w:t>What Raspberry Pi or edge-device limitations should be considered before adopting Greengrass and local inference?</w:t>
      </w:r>
    </w:p>
    <w:p w14:paraId="4D771339" w14:textId="77777777" w:rsidR="00E07685" w:rsidRDefault="00000000">
      <w:pPr>
        <w:pStyle w:val="ListBullet"/>
      </w:pPr>
      <w:r>
        <w:t>For the Phase 3 assistant, when is a simple Bedrock invocation preferable to AgentCore?</w:t>
      </w:r>
    </w:p>
    <w:p w14:paraId="6C294EC4" w14:textId="77777777" w:rsidR="00E07685" w:rsidRDefault="00000000">
      <w:pPr>
        <w:pStyle w:val="ListBullet"/>
      </w:pPr>
      <w:r>
        <w:t>What credits, sponsorship, sandbox accounts, service quotas and support channels are available to the pilot?</w:t>
      </w:r>
    </w:p>
    <w:p w14:paraId="07BFA5F9" w14:textId="77777777" w:rsidR="00E07685" w:rsidRDefault="00000000">
      <w:pPr>
        <w:pStyle w:val="ListBullet"/>
      </w:pPr>
      <w:r>
        <w:t>Can AWS advise on a future storage/API architecture for camera files after the OpenSpace/vendor agreement is clarified?</w:t>
      </w:r>
    </w:p>
    <w:p w14:paraId="5E4F032B" w14:textId="77777777" w:rsidR="00E07685" w:rsidRDefault="00000000">
      <w:pPr>
        <w:pStyle w:val="Heading1"/>
      </w:pPr>
      <w:r>
        <w:t>17. Conclusion</w:t>
      </w:r>
    </w:p>
    <w:p w14:paraId="18396DED" w14:textId="77777777" w:rsidR="00E07685" w:rsidRDefault="00000000">
      <w:r>
        <w:t>The AWS collaboration gives the OpenSpace project a clearer and more achievable path for its IoT and AI platform. Dividing the work into three phases allows the project team to demonstrate progress regularly: first a working sensor-to-dashboard pathway, then an evaluated ML outcome, and finally a carefully controlled edge and generative AI prototype. This phased method also protects the educational value of the project because each stage requires the team to explain, test and document what it has built.</w:t>
      </w:r>
    </w:p>
    <w:p w14:paraId="6E3AE6C0" w14:textId="77777777" w:rsidR="00E07685" w:rsidRDefault="00000000">
      <w:r>
        <w:t>The 360-degree capture function remains part of the proposed overall platform, but it should continue as a parallel discovery and prototype workstream until the team receives the required camera documentation, technical access and agreement clarity. By joining the workstreams through shared project, mission, time and location data, the team can make useful progress on the AWS-supported pilot without making unsupported promises about camera integration.</w:t>
      </w:r>
    </w:p>
    <w:p w14:paraId="64B342CB" w14:textId="77777777" w:rsidR="00E07685" w:rsidRDefault="00000000">
      <w:r>
        <w:t>This proposal is intended to guide the initial project planning and stakeholder discussion. Its technical details can be refined after AWS technical scoping, team task allocation, the first Raspberry Pi proof of connectivity and the receipt of camera/provider information.</w:t>
      </w:r>
    </w:p>
    <w:p w14:paraId="4C1646ED" w14:textId="77777777" w:rsidR="00E07685" w:rsidRDefault="00000000">
      <w:pPr>
        <w:pStyle w:val="Heading1"/>
      </w:pPr>
      <w:r>
        <w:lastRenderedPageBreak/>
        <w:t>References</w:t>
      </w:r>
    </w:p>
    <w:p w14:paraId="0DABE27E" w14:textId="77777777" w:rsidR="00E07685" w:rsidRDefault="00000000">
      <w:pPr>
        <w:spacing w:after="80"/>
        <w:ind w:left="259" w:hanging="259"/>
      </w:pPr>
      <w:r>
        <w:rPr>
          <w:sz w:val="18"/>
        </w:rPr>
        <w:t xml:space="preserve">[1] AWS, “AWS IoT Core — Amazon Timestream integration.” </w:t>
      </w:r>
      <w:hyperlink r:id="rId9">
        <w:r>
          <w:rPr>
            <w:color w:val="1F4E79"/>
            <w:u w:val="single"/>
          </w:rPr>
          <w:t>Official AWS documentation</w:t>
        </w:r>
      </w:hyperlink>
    </w:p>
    <w:p w14:paraId="161CC0EF" w14:textId="77777777" w:rsidR="00E07685" w:rsidRDefault="00000000">
      <w:pPr>
        <w:spacing w:after="80"/>
        <w:ind w:left="259" w:hanging="259"/>
      </w:pPr>
      <w:r>
        <w:rPr>
          <w:sz w:val="18"/>
        </w:rPr>
        <w:t xml:space="preserve">[2] AWS, “AWS IoT security.” </w:t>
      </w:r>
      <w:hyperlink r:id="rId10">
        <w:r>
          <w:rPr>
            <w:color w:val="1F4E79"/>
            <w:u w:val="single"/>
          </w:rPr>
          <w:t>Official AWS documentation</w:t>
        </w:r>
      </w:hyperlink>
    </w:p>
    <w:p w14:paraId="68225D66" w14:textId="77777777" w:rsidR="00E07685" w:rsidRDefault="00000000">
      <w:pPr>
        <w:spacing w:after="80"/>
        <w:ind w:left="259" w:hanging="259"/>
      </w:pPr>
      <w:r>
        <w:rPr>
          <w:sz w:val="18"/>
        </w:rPr>
        <w:t xml:space="preserve">[3] AWS, “Amazon SageMaker AI model training.” </w:t>
      </w:r>
      <w:hyperlink r:id="rId11">
        <w:r>
          <w:rPr>
            <w:color w:val="1F4E79"/>
            <w:u w:val="single"/>
          </w:rPr>
          <w:t>Official AWS documentation</w:t>
        </w:r>
      </w:hyperlink>
    </w:p>
    <w:p w14:paraId="09660453" w14:textId="77777777" w:rsidR="00E07685" w:rsidRDefault="00000000">
      <w:pPr>
        <w:spacing w:after="80"/>
        <w:ind w:left="259" w:hanging="259"/>
      </w:pPr>
      <w:r>
        <w:rPr>
          <w:sz w:val="18"/>
        </w:rPr>
        <w:t xml:space="preserve">[4] AWS, “Amazon SageMaker AI model hosting FAQs.” </w:t>
      </w:r>
      <w:hyperlink r:id="rId12">
        <w:r>
          <w:rPr>
            <w:color w:val="1F4E79"/>
            <w:u w:val="single"/>
          </w:rPr>
          <w:t>Official AWS documentation</w:t>
        </w:r>
      </w:hyperlink>
    </w:p>
    <w:p w14:paraId="29C097B4" w14:textId="77777777" w:rsidR="00E07685" w:rsidRDefault="00000000">
      <w:pPr>
        <w:spacing w:after="80"/>
        <w:ind w:left="259" w:hanging="259"/>
      </w:pPr>
      <w:r>
        <w:rPr>
          <w:sz w:val="18"/>
        </w:rPr>
        <w:t xml:space="preserve">[5] AWS, “Machine learning components in AWS IoT Greengrass.” </w:t>
      </w:r>
      <w:hyperlink r:id="rId13">
        <w:r>
          <w:rPr>
            <w:color w:val="1F4E79"/>
            <w:u w:val="single"/>
          </w:rPr>
          <w:t>Official AWS documentation</w:t>
        </w:r>
      </w:hyperlink>
    </w:p>
    <w:p w14:paraId="5C88AD08" w14:textId="77777777" w:rsidR="00E07685" w:rsidRDefault="00000000">
      <w:pPr>
        <w:spacing w:after="80"/>
        <w:ind w:left="259" w:hanging="259"/>
      </w:pPr>
      <w:r>
        <w:rPr>
          <w:sz w:val="18"/>
        </w:rPr>
        <w:t xml:space="preserve">[6] AWS, “Amazon Bedrock AgentCore overview.” </w:t>
      </w:r>
      <w:hyperlink r:id="rId14">
        <w:r>
          <w:rPr>
            <w:color w:val="1F4E79"/>
            <w:u w:val="single"/>
          </w:rPr>
          <w:t>Official AWS documentation</w:t>
        </w:r>
      </w:hyperlink>
    </w:p>
    <w:p w14:paraId="0262E12E" w14:textId="77777777" w:rsidR="00E07685" w:rsidRDefault="00000000">
      <w:pPr>
        <w:spacing w:after="80"/>
        <w:ind w:left="259" w:hanging="259"/>
      </w:pPr>
      <w:r>
        <w:rPr>
          <w:sz w:val="18"/>
        </w:rPr>
        <w:t xml:space="preserve">[7] AWS, “AWS Amplify documentation.” </w:t>
      </w:r>
      <w:hyperlink r:id="rId15">
        <w:r>
          <w:rPr>
            <w:color w:val="1F4E79"/>
            <w:u w:val="single"/>
          </w:rPr>
          <w:t>Official AWS documentation</w:t>
        </w:r>
      </w:hyperlink>
    </w:p>
    <w:p w14:paraId="266549F3" w14:textId="321AE787" w:rsidR="00E07685" w:rsidRDefault="00E07685">
      <w:pPr>
        <w:spacing w:after="0"/>
      </w:pPr>
    </w:p>
    <w:sectPr w:rsidR="00E07685" w:rsidSect="00034616">
      <w:headerReference w:type="default" r:id="rId16"/>
      <w:footerReference w:type="default" r:id="rId17"/>
      <w:pgSz w:w="12240" w:h="15840"/>
      <w:pgMar w:top="1181" w:right="1325" w:bottom="1123" w:left="1325"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FE8A" w14:textId="77777777" w:rsidR="0089584D" w:rsidRDefault="0089584D">
      <w:pPr>
        <w:spacing w:after="0" w:line="240" w:lineRule="auto"/>
      </w:pPr>
      <w:r>
        <w:separator/>
      </w:r>
    </w:p>
  </w:endnote>
  <w:endnote w:type="continuationSeparator" w:id="0">
    <w:p w14:paraId="16A58FC0" w14:textId="77777777" w:rsidR="0089584D" w:rsidRDefault="0089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20B5" w14:textId="77777777" w:rsidR="00E07685" w:rsidRDefault="00000000">
    <w:pPr>
      <w:pStyle w:val="Footer"/>
      <w:jc w:val="right"/>
    </w:pPr>
    <w:r>
      <w:rPr>
        <w:color w:val="5B6573"/>
        <w:sz w:val="18"/>
      </w:rPr>
      <w:t xml:space="preserve">Page </w:t>
    </w:r>
    <w:r>
      <w:rPr>
        <w:color w:val="5B6573"/>
        <w:sz w:val="18"/>
      </w:rPr>
      <w:fldChar w:fldCharType="begin"/>
    </w:r>
    <w:r>
      <w:rPr>
        <w:color w:val="5B6573"/>
        <w:sz w:val="18"/>
      </w:rPr>
      <w:instrText>PAGE</w:instrText>
    </w:r>
    <w:r w:rsidR="00C777FA">
      <w:rPr>
        <w:color w:val="5B6573"/>
        <w:sz w:val="18"/>
      </w:rPr>
      <w:fldChar w:fldCharType="separate"/>
    </w:r>
    <w:r w:rsidR="00C777FA">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F3F1" w14:textId="77777777" w:rsidR="0089584D" w:rsidRDefault="0089584D">
      <w:pPr>
        <w:spacing w:after="0" w:line="240" w:lineRule="auto"/>
      </w:pPr>
      <w:r>
        <w:separator/>
      </w:r>
    </w:p>
  </w:footnote>
  <w:footnote w:type="continuationSeparator" w:id="0">
    <w:p w14:paraId="34AEB895" w14:textId="77777777" w:rsidR="0089584D" w:rsidRDefault="00895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9617" w14:textId="0CFF42FB" w:rsidR="00E07685" w:rsidRDefault="00000000">
    <w:pPr>
      <w:pStyle w:val="Header"/>
    </w:pPr>
    <w:r>
      <w:rPr>
        <w:b/>
        <w:color w:val="46759A"/>
        <w:sz w:val="17"/>
      </w:rPr>
      <w:t xml:space="preserve">OPENSPACE PROJECT </w:t>
    </w:r>
    <w:r w:rsidR="00C777FA">
      <w:rPr>
        <w:b/>
        <w:color w:val="46759A"/>
        <w:sz w:val="17"/>
      </w:rPr>
      <w:t>PROPOSAL</w:t>
    </w:r>
    <w:r w:rsidR="00C777FA">
      <w:t xml:space="preserve"> |</w:t>
    </w:r>
    <w:r>
      <w:t xml:space="preserve"> Robot Capture, IoT and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188664">
    <w:abstractNumId w:val="8"/>
  </w:num>
  <w:num w:numId="2" w16cid:durableId="39018908">
    <w:abstractNumId w:val="6"/>
  </w:num>
  <w:num w:numId="3" w16cid:durableId="259417252">
    <w:abstractNumId w:val="5"/>
  </w:num>
  <w:num w:numId="4" w16cid:durableId="1380667769">
    <w:abstractNumId w:val="4"/>
  </w:num>
  <w:num w:numId="5" w16cid:durableId="1517646170">
    <w:abstractNumId w:val="7"/>
  </w:num>
  <w:num w:numId="6" w16cid:durableId="1146044710">
    <w:abstractNumId w:val="3"/>
  </w:num>
  <w:num w:numId="7" w16cid:durableId="72750276">
    <w:abstractNumId w:val="2"/>
  </w:num>
  <w:num w:numId="8" w16cid:durableId="431517734">
    <w:abstractNumId w:val="1"/>
  </w:num>
  <w:num w:numId="9" w16cid:durableId="130993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9D4"/>
    <w:rsid w:val="0029639D"/>
    <w:rsid w:val="00326F90"/>
    <w:rsid w:val="003D1348"/>
    <w:rsid w:val="004E39AB"/>
    <w:rsid w:val="006D20F9"/>
    <w:rsid w:val="0089584D"/>
    <w:rsid w:val="00AA1D8D"/>
    <w:rsid w:val="00B47730"/>
    <w:rsid w:val="00C777FA"/>
    <w:rsid w:val="00CB0664"/>
    <w:rsid w:val="00E07685"/>
    <w:rsid w:val="00EC3985"/>
    <w:rsid w:val="00EF59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9CF0D"/>
  <w14:defaultImageDpi w14:val="300"/>
  <w15:docId w15:val="{3463460E-9531-6A43-A4CE-FCEED6D9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eastAsia="Aptos" w:hAnsi="Aptos"/>
      <w:color w:val="263442"/>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90" w:hanging="259"/>
      <w:contextualSpacing/>
    </w:pPr>
  </w:style>
  <w:style w:type="paragraph" w:styleId="ListBullet2">
    <w:name w:val="List Bullet 2"/>
    <w:basedOn w:val="Normal"/>
    <w:uiPriority w:val="99"/>
    <w:unhideWhenUsed/>
    <w:rsid w:val="00326F90"/>
    <w:pPr>
      <w:numPr>
        <w:numId w:val="2"/>
      </w:numPr>
      <w:spacing w:after="80"/>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90"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greengrass/v2/developerguide/machine-learning-component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sagemaker/latest/dg/hosting-faqs.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sagemaker/latest/dg/train-model.html" TargetMode="External"/><Relationship Id="rId5" Type="http://schemas.openxmlformats.org/officeDocument/2006/relationships/webSettings" Target="webSettings.xml"/><Relationship Id="rId15" Type="http://schemas.openxmlformats.org/officeDocument/2006/relationships/hyperlink" Target="https://docs.aws.amazon.com/amplify/" TargetMode="External"/><Relationship Id="rId10" Type="http://schemas.openxmlformats.org/officeDocument/2006/relationships/hyperlink" Target="https://docs.aws.amazon.com/iot/latest/developerguide/iot-security.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aws.amazon.com/timestream/latest/developerguide/IOT-Core.html" TargetMode="External"/><Relationship Id="rId14" Type="http://schemas.openxmlformats.org/officeDocument/2006/relationships/hyperlink" Target="https://docs.aws.amazon.com/bedrock-agentcore/latest/devguide/what-is-bedrock-agentc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4484</Words>
  <Characters>25565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OpenSpace Robot Capture, IoT and AI Platform — Project Proposal</vt:lpstr>
    </vt:vector>
  </TitlesOfParts>
  <Manager/>
  <Company/>
  <LinksUpToDate>false</LinksUpToDate>
  <CharactersWithSpaces>29990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Robot Capture, IoT and AI Platform — Project Proposal</dc:title>
  <dc:subject>Project proposal for the robot capture, IoT and AI platform</dc:subject>
  <dc:creator>Henrick and the PSB OpenSpace project team</dc:creator>
  <cp:keywords>OpenSpace, AWS, IoT, Raspberry Pi, SageMaker AI, Bedrock, Greengrass, project proposal</cp:keywords>
  <dc:description>Working draft for discussion and refinement.</dc:description>
  <cp:lastModifiedBy>. Hein Myat Thu</cp:lastModifiedBy>
  <cp:revision>6</cp:revision>
  <dcterms:created xsi:type="dcterms:W3CDTF">2026-08-17T10:34:00Z</dcterms:created>
  <dcterms:modified xsi:type="dcterms:W3CDTF">2026-08-17T11:28:00Z</dcterms:modified>
  <cp:category/>
</cp:coreProperties>
</file>