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240" w:line="305.61012268066406" w:lineRule="auto"/>
        <w:ind w:left="425.1968503937008" w:right="218.14960629921416" w:firstLine="0"/>
        <w:jc w:val="righ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TERMO DE CONSENTIMENTO LIVRE ESCLARECIDO (TCLE)</w:t>
        <w:br w:type="textWrapping"/>
        <w:t xml:space="preserve">PLATISMOPLASTIA E LIPO DE PAPADA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widowControl w:val="0"/>
        <w:spacing w:after="240" w:before="240" w:line="305.61012268066406" w:lineRule="auto"/>
        <w:ind w:left="425.1968503937008" w:right="218.14960629921416" w:firstLine="0"/>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1. INFORMAÇÕES GERAIS</w:t>
      </w:r>
    </w:p>
    <w:p w:rsidR="00000000" w:rsidDel="00000000" w:rsidP="00000000" w:rsidRDefault="00000000" w:rsidRPr="00000000" w14:paraId="00000003">
      <w:pPr>
        <w:widowControl w:val="0"/>
        <w:spacing w:after="240" w:before="240" w:line="305.61012268066406" w:lineRule="auto"/>
        <w:ind w:left="425.1968503937008" w:right="218.1496062992141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 cirurgia de platismoplastia e lipoaspiração de gordura na papada e pescoço são indicada para melhorar os sinais visíveis de envelhecimento da face e do pescoço, ou para evidenciar os contornos da mandíbula, melhorando assim o desenho do rosto. Esses procedimentos não podem interromper o processo de envelhecimento, podendo ser associado com outros procedimentos como bioestimuladores de colágeno e preenchimentos com ácido hialurônico.</w:t>
      </w:r>
    </w:p>
    <w:p w:rsidR="00000000" w:rsidDel="00000000" w:rsidP="00000000" w:rsidRDefault="00000000" w:rsidRPr="00000000" w14:paraId="00000004">
      <w:pPr>
        <w:widowControl w:val="0"/>
        <w:spacing w:after="240" w:before="240" w:line="305.61012268066406" w:lineRule="auto"/>
        <w:ind w:left="425.1968503937008" w:right="218.1496062992141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 cirurgia é planejada de forma individual para cada paciente. Os melhores candidatos são aqueles com sinais de flacidez na face e no pescoço, mas com boa elasticidade na pele e com estruturas ósseas bem definidas.</w:t>
      </w:r>
    </w:p>
    <w:p w:rsidR="00000000" w:rsidDel="00000000" w:rsidP="00000000" w:rsidRDefault="00000000" w:rsidRPr="00000000" w14:paraId="00000005">
      <w:pPr>
        <w:widowControl w:val="0"/>
        <w:spacing w:before="957.0004272460938" w:line="305.61012268066406" w:lineRule="auto"/>
        <w:ind w:left="425.1968503937008" w:right="218.14960629921416" w:firstLine="0"/>
        <w:rPr>
          <w:rFonts w:ascii="Century Gothic" w:cs="Century Gothic" w:eastAsia="Century Gothic" w:hAnsi="Century Gothi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widowControl w:val="0"/>
        <w:spacing w:after="240" w:before="240" w:line="305.61012268066406" w:lineRule="auto"/>
        <w:ind w:left="425.1968503937008" w:right="218.14960629921416" w:firstLine="0"/>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2. INDICAÇÕES</w:t>
      </w:r>
    </w:p>
    <w:p w:rsidR="00000000" w:rsidDel="00000000" w:rsidP="00000000" w:rsidRDefault="00000000" w:rsidRPr="00000000" w14:paraId="00000007">
      <w:pPr>
        <w:widowControl w:val="0"/>
        <w:spacing w:after="240" w:before="240" w:line="305.61012268066406" w:lineRule="auto"/>
        <w:ind w:left="425.1968503937008" w:right="218.1496062992141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Lifting cervical (PLATISMOPLASTIA CERVICAL):</w:t>
        <w:br w:type="textWrapping"/>
      </w:r>
      <w:r w:rsidDel="00000000" w:rsidR="00000000" w:rsidRPr="00000000">
        <w:rPr>
          <w:rFonts w:ascii="Century Gothic" w:cs="Century Gothic" w:eastAsia="Century Gothic" w:hAnsi="Century Gothic"/>
          <w:sz w:val="24"/>
          <w:szCs w:val="24"/>
          <w:rtl w:val="0"/>
        </w:rPr>
        <w:t xml:space="preserve">Trata a face e o pescoço. Esse procedimento devolverá os tecidos para sua posição original e tornará a silhueta mais jovial, uma vez que fará o reposicionamento da flacidez e retirada do excesso de pele da face e pescoço, bem como tratará a musculatura abaixo dessa pele, por meio da colocação de fios de nylon definitivos, que serão encapsulados pelo organismo.</w:t>
      </w:r>
    </w:p>
    <w:p w:rsidR="00000000" w:rsidDel="00000000" w:rsidP="00000000" w:rsidRDefault="00000000" w:rsidRPr="00000000" w14:paraId="00000008">
      <w:pPr>
        <w:widowControl w:val="0"/>
        <w:spacing w:after="240" w:before="240" w:line="305.61012268066406" w:lineRule="auto"/>
        <w:ind w:left="425.1968503937008" w:right="218.1496062992141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Lipo de papada cirúrgica (LIPOASPIRAÇÃO DE GORDURA NA PAPADA):</w:t>
        <w:br w:type="textWrapping"/>
      </w:r>
      <w:r w:rsidDel="00000000" w:rsidR="00000000" w:rsidRPr="00000000">
        <w:rPr>
          <w:rFonts w:ascii="Century Gothic" w:cs="Century Gothic" w:eastAsia="Century Gothic" w:hAnsi="Century Gothic"/>
          <w:sz w:val="24"/>
          <w:szCs w:val="24"/>
          <w:rtl w:val="0"/>
        </w:rPr>
        <w:t xml:space="preserve">A lipoaspiração da papada é um procedimento estético que envolve a remoção do excesso de gordura da região inferior da face, abaixo da mandíbula. Esse procedimento pode ser realizado como um tratamento único ou em combinação com outros procedimentos faciais, tais como um lifting facial ou cervicoplastia. O objetivo da lipoaspiração da papada é criar uma linha da mandíbula mais definida e melhorar a vista do perfil ou perfil oblíquo do pescoço.</w:t>
      </w:r>
    </w:p>
    <w:p w:rsidR="00000000" w:rsidDel="00000000" w:rsidP="00000000" w:rsidRDefault="00000000" w:rsidRPr="00000000" w14:paraId="00000009">
      <w:pPr>
        <w:widowControl w:val="0"/>
        <w:spacing w:before="957.0004272460938" w:line="305.61012268066406" w:lineRule="auto"/>
        <w:ind w:left="425.1968503937008" w:right="218.14960629921416" w:firstLine="0"/>
        <w:rPr>
          <w:rFonts w:ascii="Century Gothic" w:cs="Century Gothic" w:eastAsia="Century Gothic" w:hAnsi="Century Gothi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widowControl w:val="0"/>
        <w:spacing w:after="240" w:before="240" w:line="305.61012268066406" w:lineRule="auto"/>
        <w:ind w:left="425.1968503937008" w:right="218.14960629921416" w:firstLine="0"/>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3. CONTRAINDICAÇÕES</w:t>
      </w:r>
    </w:p>
    <w:p w:rsidR="00000000" w:rsidDel="00000000" w:rsidP="00000000" w:rsidRDefault="00000000" w:rsidRPr="00000000" w14:paraId="0000000B">
      <w:pPr>
        <w:widowControl w:val="0"/>
        <w:spacing w:after="240" w:before="240" w:line="305.61012268066406" w:lineRule="auto"/>
        <w:ind w:left="425.1968503937008" w:right="218.1496062992141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Enfermidades sérias pré-existentes (cardiopatias, diabetes não controladas).</w:t>
        <w:br w:type="textWrapping"/>
        <w:t xml:space="preserve">Idade muito avançada, tampouco para pessoas muito jovens.</w:t>
        <w:br w:type="textWrapping"/>
        <w:t xml:space="preserve">Pacientes com dismorfismo, que é a síndrome da distorção da imagem.</w:t>
        <w:br w:type="textWrapping"/>
        <w:t xml:space="preserve">Grávidas e lactantes.</w:t>
      </w:r>
    </w:p>
    <w:p w:rsidR="00000000" w:rsidDel="00000000" w:rsidP="00000000" w:rsidRDefault="00000000" w:rsidRPr="00000000" w14:paraId="0000000C">
      <w:pPr>
        <w:widowControl w:val="0"/>
        <w:spacing w:before="957.0004272460938" w:line="305.61012268066406" w:lineRule="auto"/>
        <w:ind w:left="425.1968503937008" w:right="218.14960629921416" w:firstLine="0"/>
        <w:rPr>
          <w:rFonts w:ascii="Century Gothic" w:cs="Century Gothic" w:eastAsia="Century Gothic" w:hAnsi="Century Gothi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widowControl w:val="0"/>
        <w:spacing w:after="240" w:before="240" w:line="305.61012268066406" w:lineRule="auto"/>
        <w:ind w:left="425.1968503937008" w:right="218.14960629921416" w:firstLine="0"/>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4. SOBRE O PROCEDIMENTO CIRÚRGICO</w:t>
      </w:r>
    </w:p>
    <w:p w:rsidR="00000000" w:rsidDel="00000000" w:rsidP="00000000" w:rsidRDefault="00000000" w:rsidRPr="00000000" w14:paraId="0000000E">
      <w:pPr>
        <w:widowControl w:val="0"/>
        <w:spacing w:after="240" w:before="240" w:line="305.61012268066406" w:lineRule="auto"/>
        <w:ind w:left="425.1968503937008" w:right="218.1496062992141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Existem alguns fatores na evolução da cirurgia que não dependem da atenção do cirurgião, nem do repouso do paciente, e sim de como o organismo reage de acordo com suas memórias genéticas. Portanto, não lhe será possível garantir resultados, mesmo em procedimentos estéticos.</w:t>
      </w:r>
    </w:p>
    <w:p w:rsidR="00000000" w:rsidDel="00000000" w:rsidP="00000000" w:rsidRDefault="00000000" w:rsidRPr="00000000" w14:paraId="0000000F">
      <w:pPr>
        <w:widowControl w:val="0"/>
        <w:spacing w:after="240" w:before="240" w:line="305.61012268066406" w:lineRule="auto"/>
        <w:ind w:left="425.1968503937008" w:right="218.1496062992141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Os resultados estéticos esperados apresentam uma resposta individual e poderão não se concretizar em razão da resposta biológica do organismo, variação genética, anatomia facial, colaboração do paciente e limitações da ciência. A profissional compromete-se a utilizar técnicas e materiais adequados ao plano aprovado.</w:t>
      </w:r>
    </w:p>
    <w:p w:rsidR="00000000" w:rsidDel="00000000" w:rsidP="00000000" w:rsidRDefault="00000000" w:rsidRPr="00000000" w14:paraId="00000010">
      <w:pPr>
        <w:widowControl w:val="0"/>
        <w:spacing w:after="240" w:before="240" w:line="305.61012268066406" w:lineRule="auto"/>
        <w:ind w:left="425.1968503937008" w:right="218.1496062992141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Estou ciente de que será necessário procedimento anestésico ou pré-procedimental. A ausência às consultas e o não cumprimento das orientações prejudicarão o resultado. Devo informar qualquer alteração, insatisfação ou dúvida, mantendo meus dados atualizados.</w:t>
      </w:r>
    </w:p>
    <w:p w:rsidR="00000000" w:rsidDel="00000000" w:rsidP="00000000" w:rsidRDefault="00000000" w:rsidRPr="00000000" w14:paraId="00000011">
      <w:pPr>
        <w:widowControl w:val="0"/>
        <w:spacing w:after="240" w:before="240" w:line="305.61012268066406" w:lineRule="auto"/>
        <w:ind w:left="425.1968503937008" w:right="218.1496062992141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O sucesso não depende apenas do trabalho da profissional, mas também dos meus cuidados pessoais e das reações do meu organismo. Poderão ser necessárias incisões, resultando em cicatrizes permanentes. A qualidade da cicatrização depende de fatores hereditários, hormonais e cuidados pós-operatórios.</w:t>
      </w:r>
    </w:p>
    <w:p w:rsidR="00000000" w:rsidDel="00000000" w:rsidP="00000000" w:rsidRDefault="00000000" w:rsidRPr="00000000" w14:paraId="00000012">
      <w:pPr>
        <w:widowControl w:val="0"/>
        <w:spacing w:after="240" w:before="240" w:line="305.61012268066406" w:lineRule="auto"/>
        <w:ind w:left="425.1968503937008" w:right="218.1496062992141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O período de cicatrização varia entre 30 dias e 12 meses. Correções cicatriciais só poderão ser avaliadas após 6 meses. Poderá haver inchaço, alterações de pigmentação e manchas temporárias ou permanentes.</w:t>
      </w:r>
    </w:p>
    <w:p w:rsidR="00000000" w:rsidDel="00000000" w:rsidP="00000000" w:rsidRDefault="00000000" w:rsidRPr="00000000" w14:paraId="00000013">
      <w:pPr>
        <w:widowControl w:val="0"/>
        <w:spacing w:after="240" w:before="240" w:line="305.61012268066406" w:lineRule="auto"/>
        <w:ind w:left="425.1968503937008" w:right="218.1496062992141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Tabagismo, uso de álcool, drogas e tóxicos podem causar complicações. Deve-se evitar exposição solar e luz fluorescente intensa sem proteção. Podem ocorrer transtornos emocionais transitórios.</w:t>
      </w:r>
    </w:p>
    <w:p w:rsidR="00000000" w:rsidDel="00000000" w:rsidP="00000000" w:rsidRDefault="00000000" w:rsidRPr="00000000" w14:paraId="00000014">
      <w:pPr>
        <w:widowControl w:val="0"/>
        <w:spacing w:before="957.0004272460938" w:line="305.61012268066406" w:lineRule="auto"/>
        <w:ind w:left="425.1968503937008" w:right="218.14960629921416" w:firstLine="0"/>
        <w:rPr>
          <w:rFonts w:ascii="Century Gothic" w:cs="Century Gothic" w:eastAsia="Century Gothic" w:hAnsi="Century Gothi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widowControl w:val="0"/>
        <w:spacing w:after="240" w:before="240" w:line="305.61012268066406" w:lineRule="auto"/>
        <w:ind w:left="425.1968503937008" w:right="218.14960629921416" w:firstLine="0"/>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5. EFEITOS ADVERSOS</w:t>
      </w:r>
    </w:p>
    <w:p w:rsidR="00000000" w:rsidDel="00000000" w:rsidP="00000000" w:rsidRDefault="00000000" w:rsidRPr="00000000" w14:paraId="00000016">
      <w:pPr>
        <w:widowControl w:val="0"/>
        <w:spacing w:after="240" w:before="240" w:line="305.61012268066406" w:lineRule="auto"/>
        <w:ind w:left="425.1968503937008" w:right="218.1496062992141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Seromas, hematomas e necrose são raros. Qualquer acúmulo de líquido ou pus deve ser comunicado imediatamente. Caso sejam necessárias cirurgias complementares, custos hospitalares e materiais serão de responsabilidade do paciente, ficando isento dos honorários da cirurgiã e equipe.</w:t>
      </w:r>
    </w:p>
    <w:p w:rsidR="00000000" w:rsidDel="00000000" w:rsidP="00000000" w:rsidRDefault="00000000" w:rsidRPr="00000000" w14:paraId="00000017">
      <w:pPr>
        <w:widowControl w:val="0"/>
        <w:spacing w:after="240" w:before="240" w:line="305.61012268066406" w:lineRule="auto"/>
        <w:ind w:left="425.1968503937008" w:right="218.1496062992141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Estudos indicam que pacientes previamente infectados por COVID-19 podem apresentar alterações endoteliais, aumentando risco de edemas exacerbados. Em casos de reações inesperadas, pode ser necessária remoção de material, sem responsabilidade profissional, pois o risco foi previamente esclarecido.</w:t>
      </w:r>
    </w:p>
    <w:p w:rsidR="00000000" w:rsidDel="00000000" w:rsidP="00000000" w:rsidRDefault="00000000" w:rsidRPr="00000000" w14:paraId="00000018">
      <w:pPr>
        <w:widowControl w:val="0"/>
        <w:spacing w:before="957.0004272460938" w:line="305.61012268066406" w:lineRule="auto"/>
        <w:ind w:left="425.1968503937008" w:right="218.14960629921416" w:firstLine="0"/>
        <w:rPr>
          <w:rFonts w:ascii="Century Gothic" w:cs="Century Gothic" w:eastAsia="Century Gothic" w:hAnsi="Century Gothi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widowControl w:val="0"/>
        <w:spacing w:after="240" w:before="240" w:line="305.61012268066406" w:lineRule="auto"/>
        <w:ind w:left="425.1968503937008" w:right="218.14960629921416" w:firstLine="0"/>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6. RISCOS E RESPONSABILIDADES</w:t>
      </w:r>
    </w:p>
    <w:p w:rsidR="00000000" w:rsidDel="00000000" w:rsidP="00000000" w:rsidRDefault="00000000" w:rsidRPr="00000000" w14:paraId="0000001A">
      <w:pPr>
        <w:widowControl w:val="0"/>
        <w:numPr>
          <w:ilvl w:val="0"/>
          <w:numId w:val="1"/>
        </w:numPr>
        <w:spacing w:after="0" w:afterAutospacing="0" w:before="240" w:line="305.61012268066406" w:lineRule="auto"/>
        <w:ind w:left="425.1968503937008" w:right="218.1496062992141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Não existe cirurgia sem risco. Complicações leves, moderadas ou graves podem ocorrer, incluindo tromboses, embolias, infartos, AVC e óbito.</w:t>
      </w:r>
    </w:p>
    <w:p w:rsidR="00000000" w:rsidDel="00000000" w:rsidP="00000000" w:rsidRDefault="00000000" w:rsidRPr="00000000" w14:paraId="0000001B">
      <w:pPr>
        <w:widowControl w:val="0"/>
        <w:numPr>
          <w:ilvl w:val="0"/>
          <w:numId w:val="1"/>
        </w:numPr>
        <w:spacing w:after="0" w:afterAutospacing="0" w:before="0" w:beforeAutospacing="0" w:line="305.61012268066406" w:lineRule="auto"/>
        <w:ind w:left="425.1968503937008" w:right="218.1496062992141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Sangramentos e hematomas podem exigir reintervenção cirúrgica.</w:t>
      </w:r>
    </w:p>
    <w:p w:rsidR="00000000" w:rsidDel="00000000" w:rsidP="00000000" w:rsidRDefault="00000000" w:rsidRPr="00000000" w14:paraId="0000001C">
      <w:pPr>
        <w:widowControl w:val="0"/>
        <w:numPr>
          <w:ilvl w:val="0"/>
          <w:numId w:val="1"/>
        </w:numPr>
        <w:spacing w:after="0" w:afterAutospacing="0" w:before="0" w:beforeAutospacing="0" w:line="305.61012268066406" w:lineRule="auto"/>
        <w:ind w:left="425.1968503937008" w:right="218.1496062992141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Infecções são raras, podendo necessitar antibióticos.</w:t>
      </w:r>
    </w:p>
    <w:p w:rsidR="00000000" w:rsidDel="00000000" w:rsidP="00000000" w:rsidRDefault="00000000" w:rsidRPr="00000000" w14:paraId="0000001D">
      <w:pPr>
        <w:widowControl w:val="0"/>
        <w:numPr>
          <w:ilvl w:val="0"/>
          <w:numId w:val="1"/>
        </w:numPr>
        <w:spacing w:after="0" w:afterAutospacing="0" w:before="0" w:beforeAutospacing="0" w:line="305.61012268066406" w:lineRule="auto"/>
        <w:ind w:left="425.1968503937008" w:right="218.1496062992141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Cicatrizes são permanentes e podem ser hipertróficas ou quelóides.</w:t>
      </w:r>
    </w:p>
    <w:p w:rsidR="00000000" w:rsidDel="00000000" w:rsidP="00000000" w:rsidRDefault="00000000" w:rsidRPr="00000000" w14:paraId="0000001E">
      <w:pPr>
        <w:widowControl w:val="0"/>
        <w:numPr>
          <w:ilvl w:val="0"/>
          <w:numId w:val="1"/>
        </w:numPr>
        <w:spacing w:after="0" w:afterAutospacing="0" w:before="0" w:beforeAutospacing="0" w:line="305.61012268066406" w:lineRule="auto"/>
        <w:ind w:left="425.1968503937008" w:right="218.1496062992141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Pode ocorrer cicatrização demorada ou necrose, especialmente em fumantes.</w:t>
      </w:r>
    </w:p>
    <w:p w:rsidR="00000000" w:rsidDel="00000000" w:rsidP="00000000" w:rsidRDefault="00000000" w:rsidRPr="00000000" w14:paraId="0000001F">
      <w:pPr>
        <w:widowControl w:val="0"/>
        <w:numPr>
          <w:ilvl w:val="0"/>
          <w:numId w:val="1"/>
        </w:numPr>
        <w:spacing w:after="0" w:afterAutospacing="0" w:before="0" w:beforeAutospacing="0" w:line="305.61012268066406" w:lineRule="auto"/>
        <w:ind w:left="425.1968503937008" w:right="218.1496062992141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Estruturas profundas podem ser lesionadas.</w:t>
      </w:r>
    </w:p>
    <w:p w:rsidR="00000000" w:rsidDel="00000000" w:rsidP="00000000" w:rsidRDefault="00000000" w:rsidRPr="00000000" w14:paraId="00000020">
      <w:pPr>
        <w:widowControl w:val="0"/>
        <w:numPr>
          <w:ilvl w:val="0"/>
          <w:numId w:val="1"/>
        </w:numPr>
        <w:spacing w:after="0" w:afterAutospacing="0" w:before="0" w:beforeAutospacing="0" w:line="305.61012268066406" w:lineRule="auto"/>
        <w:ind w:left="425.1968503937008" w:right="218.1496062992141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Lesão de nervos pode causar dormência ou perda de movimentos, temporária ou permanente.</w:t>
      </w:r>
    </w:p>
    <w:p w:rsidR="00000000" w:rsidDel="00000000" w:rsidP="00000000" w:rsidRDefault="00000000" w:rsidRPr="00000000" w14:paraId="00000021">
      <w:pPr>
        <w:widowControl w:val="0"/>
        <w:numPr>
          <w:ilvl w:val="0"/>
          <w:numId w:val="1"/>
        </w:numPr>
        <w:spacing w:after="0" w:afterAutospacing="0" w:before="0" w:beforeAutospacing="0" w:line="305.61012268066406" w:lineRule="auto"/>
        <w:ind w:left="425.1968503937008" w:right="218.1496062992141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 anestesia envolve riscos.</w:t>
      </w:r>
    </w:p>
    <w:p w:rsidR="00000000" w:rsidDel="00000000" w:rsidP="00000000" w:rsidRDefault="00000000" w:rsidRPr="00000000" w14:paraId="00000022">
      <w:pPr>
        <w:widowControl w:val="0"/>
        <w:numPr>
          <w:ilvl w:val="0"/>
          <w:numId w:val="1"/>
        </w:numPr>
        <w:spacing w:after="0" w:afterAutospacing="0" w:before="0" w:beforeAutospacing="0" w:line="305.61012268066406" w:lineRule="auto"/>
        <w:ind w:left="425.1968503937008" w:right="218.1496062992141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Assimetria pode ocorrer, podendo necessitar retoque após 3 meses, com custo de R$ 1.200,00.</w:t>
      </w:r>
    </w:p>
    <w:p w:rsidR="00000000" w:rsidDel="00000000" w:rsidP="00000000" w:rsidRDefault="00000000" w:rsidRPr="00000000" w14:paraId="00000023">
      <w:pPr>
        <w:widowControl w:val="0"/>
        <w:numPr>
          <w:ilvl w:val="0"/>
          <w:numId w:val="1"/>
        </w:numPr>
        <w:spacing w:after="0" w:afterAutospacing="0" w:before="0" w:beforeAutospacing="0" w:line="305.61012268066406" w:lineRule="auto"/>
        <w:ind w:left="425.1968503937008" w:right="218.1496062992141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Reações alérgicas locais ou sistêmicas podem ocorrer.</w:t>
      </w:r>
    </w:p>
    <w:p w:rsidR="00000000" w:rsidDel="00000000" w:rsidP="00000000" w:rsidRDefault="00000000" w:rsidRPr="00000000" w14:paraId="00000024">
      <w:pPr>
        <w:widowControl w:val="0"/>
        <w:numPr>
          <w:ilvl w:val="0"/>
          <w:numId w:val="1"/>
        </w:numPr>
        <w:spacing w:after="0" w:afterAutospacing="0" w:before="0" w:beforeAutospacing="0" w:line="305.61012268066406" w:lineRule="auto"/>
        <w:ind w:left="425.1968503937008" w:right="218.1496062992141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Não há garantia absoluta de resultados.</w:t>
      </w:r>
    </w:p>
    <w:p w:rsidR="00000000" w:rsidDel="00000000" w:rsidP="00000000" w:rsidRDefault="00000000" w:rsidRPr="00000000" w14:paraId="00000025">
      <w:pPr>
        <w:widowControl w:val="0"/>
        <w:numPr>
          <w:ilvl w:val="0"/>
          <w:numId w:val="1"/>
        </w:numPr>
        <w:spacing w:after="0" w:afterAutospacing="0" w:before="0" w:beforeAutospacing="0" w:line="305.61012268066406" w:lineRule="auto"/>
        <w:ind w:left="425.1968503937008" w:right="218.1496062992141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Cirurgias adicionais podem ser necessárias, com custos de materiais e isenção de honorários (R$ 1.200,00).</w:t>
      </w:r>
    </w:p>
    <w:p w:rsidR="00000000" w:rsidDel="00000000" w:rsidP="00000000" w:rsidRDefault="00000000" w:rsidRPr="00000000" w14:paraId="00000026">
      <w:pPr>
        <w:widowControl w:val="0"/>
        <w:numPr>
          <w:ilvl w:val="0"/>
          <w:numId w:val="1"/>
        </w:numPr>
        <w:spacing w:after="0" w:afterAutospacing="0" w:before="0" w:beforeAutospacing="0" w:line="305.61012268066406" w:lineRule="auto"/>
        <w:ind w:left="425.1968503937008" w:right="218.1496062992141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Custos hospitalares e materiais são de responsabilidade do paciente.</w:t>
      </w:r>
    </w:p>
    <w:p w:rsidR="00000000" w:rsidDel="00000000" w:rsidP="00000000" w:rsidRDefault="00000000" w:rsidRPr="00000000" w14:paraId="00000027">
      <w:pPr>
        <w:widowControl w:val="0"/>
        <w:numPr>
          <w:ilvl w:val="0"/>
          <w:numId w:val="1"/>
        </w:numPr>
        <w:spacing w:after="240" w:before="0" w:beforeAutospacing="0" w:line="305.61012268066406" w:lineRule="auto"/>
        <w:ind w:left="425.1968503937008" w:right="218.1496062992141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Dieta rica em proteínas, hidratação adequada e evitar álcool e refrigerantes.</w:t>
      </w:r>
    </w:p>
    <w:p w:rsidR="00000000" w:rsidDel="00000000" w:rsidP="00000000" w:rsidRDefault="00000000" w:rsidRPr="00000000" w14:paraId="00000028">
      <w:pPr>
        <w:widowControl w:val="0"/>
        <w:spacing w:after="240" w:before="240" w:line="305.61012268066406" w:lineRule="auto"/>
        <w:ind w:left="425.1968503937008" w:right="218.1496062992141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Obedecer rigorosamente às orientações da </w:t>
      </w:r>
      <w:r w:rsidDel="00000000" w:rsidR="00000000" w:rsidRPr="00000000">
        <w:rPr>
          <w:rFonts w:ascii="Century Gothic" w:cs="Century Gothic" w:eastAsia="Century Gothic" w:hAnsi="Century Gothic"/>
          <w:b w:val="1"/>
          <w:bCs w:val="1"/>
          <w:sz w:val="24"/>
          <w:szCs w:val="24"/>
          <w:rtl w:val="0"/>
        </w:rPr>
        <w:t xml:space="preserve">Dra. Carolina Pinheiro (CRO 13365-DF)</w:t>
      </w:r>
      <w:r w:rsidDel="00000000" w:rsidR="00000000" w:rsidRPr="00000000">
        <w:rPr>
          <w:rFonts w:ascii="Century Gothic" w:cs="Century Gothic" w:eastAsia="Century Gothic" w:hAnsi="Century Gothic"/>
          <w:sz w:val="24"/>
          <w:szCs w:val="24"/>
          <w:rtl w:val="0"/>
        </w:rPr>
        <w:t xml:space="preserve">.</w:t>
      </w:r>
    </w:p>
    <w:p w:rsidR="00000000" w:rsidDel="00000000" w:rsidP="00000000" w:rsidRDefault="00000000" w:rsidRPr="00000000" w14:paraId="00000029">
      <w:pPr>
        <w:widowControl w:val="0"/>
        <w:spacing w:before="957.0004272460938" w:line="305.61012268066406" w:lineRule="auto"/>
        <w:ind w:left="425.1968503937008" w:right="218.14960629921416" w:firstLine="0"/>
        <w:rPr>
          <w:rFonts w:ascii="Century Gothic" w:cs="Century Gothic" w:eastAsia="Century Gothic" w:hAnsi="Century Gothi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widowControl w:val="0"/>
        <w:spacing w:after="240" w:before="240" w:line="305.61012268066406" w:lineRule="auto"/>
        <w:ind w:left="425.1968503937008" w:right="218.14960629921416" w:firstLine="0"/>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7. CUIDADOS PRÉ-OPERATÓRIOS</w:t>
      </w:r>
    </w:p>
    <w:p w:rsidR="00000000" w:rsidDel="00000000" w:rsidP="00000000" w:rsidRDefault="00000000" w:rsidRPr="00000000" w14:paraId="0000002B">
      <w:pPr>
        <w:widowControl w:val="0"/>
        <w:spacing w:after="240" w:before="240" w:line="305.61012268066406" w:lineRule="auto"/>
        <w:ind w:left="425.1968503937008" w:right="218.1496062992141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Pele íntegra, sem inflamações.</w:t>
        <w:br w:type="textWrapping"/>
        <w:t xml:space="preserve">• Portadores de herpes: uso de Aciclovir.</w:t>
        <w:br w:type="textWrapping"/>
        <w:t xml:space="preserve">• Informar alergias medicamentosas.</w:t>
        <w:br w:type="textWrapping"/>
        <w:t xml:space="preserve">• Diabetes e pressão controladas.</w:t>
        <w:br w:type="textWrapping"/>
        <w:t xml:space="preserve">• Tabagistas: suspender 30 dias antes.</w:t>
        <w:br w:type="textWrapping"/>
        <w:t xml:space="preserve">• Beber 3L de água/dia.</w:t>
        <w:br w:type="textWrapping"/>
        <w:t xml:space="preserve">• Iniciar medicações prescritas.</w:t>
      </w:r>
    </w:p>
    <w:p w:rsidR="00000000" w:rsidDel="00000000" w:rsidP="00000000" w:rsidRDefault="00000000" w:rsidRPr="00000000" w14:paraId="0000002C">
      <w:pPr>
        <w:widowControl w:val="0"/>
        <w:spacing w:before="957.0004272460938" w:line="305.61012268066406" w:lineRule="auto"/>
        <w:ind w:left="425.1968503937008" w:right="218.14960629921416" w:firstLine="0"/>
        <w:rPr>
          <w:rFonts w:ascii="Century Gothic" w:cs="Century Gothic" w:eastAsia="Century Gothic" w:hAnsi="Century Gothi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widowControl w:val="0"/>
        <w:spacing w:after="240" w:before="240" w:line="305.61012268066406" w:lineRule="auto"/>
        <w:ind w:left="425.1968503937008" w:right="218.14960629921416" w:firstLine="0"/>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8. CUIDADOS PÓS-OPERATÓRIOS</w:t>
      </w:r>
    </w:p>
    <w:p w:rsidR="00000000" w:rsidDel="00000000" w:rsidP="00000000" w:rsidRDefault="00000000" w:rsidRPr="00000000" w14:paraId="0000002E">
      <w:pPr>
        <w:widowControl w:val="0"/>
        <w:spacing w:after="240" w:before="240" w:line="305.61012268066406" w:lineRule="auto"/>
        <w:ind w:left="425.1968503937008" w:right="218.1496062992141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Compressas geladas nas primeiras 72h.</w:t>
        <w:br w:type="textWrapping"/>
        <w:t xml:space="preserve">• Compressas quente apos 72h durante 30 dias </w:t>
        <w:br w:type="textWrapping"/>
        <w:t xml:space="preserve">• Atividades fisicas liberadas mediante avaliação pessoal, após no mínimo 15 dias</w:t>
        <w:br w:type="textWrapping"/>
        <w:t xml:space="preserve">• Dormir com cabeça elevada.</w:t>
        <w:br w:type="textWrapping"/>
        <w:t xml:space="preserve">• Não retirar fitas sem autorização</w:t>
        <w:br w:type="textWrapping"/>
        <w:t xml:space="preserve">• Iniciar drenagem com profissional indicado.</w:t>
        <w:br w:type="textWrapping"/>
        <w:t xml:space="preserve">• Uso de faixa conforme orientação: minimo 15 dias direto ate  3 meses para dormir, mediante avaliação pessoal.</w:t>
        <w:br w:type="textWrapping"/>
        <w:t xml:space="preserve">• Custos adicionais são de responsabilidade do paciente.</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widowControl w:val="0"/>
        <w:spacing w:after="240" w:before="240" w:line="305.61012268066406" w:lineRule="auto"/>
        <w:ind w:left="425.1968503937008" w:right="218.14960629921416" w:firstLine="0"/>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OUTRAS ORIENTAÇÕES</w:t>
      </w:r>
    </w:p>
    <w:p w:rsidR="00000000" w:rsidDel="00000000" w:rsidP="00000000" w:rsidRDefault="00000000" w:rsidRPr="00000000" w14:paraId="00000030">
      <w:pPr>
        <w:widowControl w:val="0"/>
        <w:spacing w:after="240" w:before="240" w:line="305.61012268066406" w:lineRule="auto"/>
        <w:ind w:left="425.1968503937008" w:right="218.1496062992141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Redução do inchaço completa em até 6 meses.</w:t>
        <w:br w:type="textWrapping"/>
        <w:t xml:space="preserve">• Uso de pomadas e laser de baixa intensidade.</w:t>
        <w:br w:type="textWrapping"/>
        <w:t xml:space="preserve">• Avaliação final em 3 meses.</w:t>
        <w:br w:type="textWrapping"/>
        <w:t xml:space="preserve">• Possibilidade de retoques para melhor refinamento com custo adicional.</w:t>
      </w:r>
    </w:p>
    <w:p w:rsidR="00000000" w:rsidDel="00000000" w:rsidP="00000000" w:rsidRDefault="00000000" w:rsidRPr="00000000" w14:paraId="00000031">
      <w:pPr>
        <w:widowControl w:val="0"/>
        <w:spacing w:before="957.0004272460938" w:line="305.61012268066406" w:lineRule="auto"/>
        <w:ind w:left="425.1968503937008" w:right="218.14960629921416" w:firstLine="0"/>
        <w:rPr>
          <w:rFonts w:ascii="Century Gothic" w:cs="Century Gothic" w:eastAsia="Century Gothic" w:hAnsi="Century Gothi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widowControl w:val="0"/>
        <w:spacing w:after="240" w:before="240" w:line="305.61012268066406" w:lineRule="auto"/>
        <w:ind w:left="425.1968503937008" w:right="218.1496062992141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br w:type="textWrapping"/>
        <w:t xml:space="preserve">Eu, </w:t>
      </w:r>
      <w:r w:rsidDel="00000000" w:rsidR="00000000" w:rsidRPr="00000000">
        <w:rPr>
          <w:rFonts w:ascii="Century Gothic" w:cs="Century Gothic" w:eastAsia="Century Gothic" w:hAnsi="Century Gothic"/>
          <w:b w:val="1"/>
          <w:bCs w:val="1"/>
          <w:sz w:val="24"/>
          <w:szCs w:val="24"/>
          <w:rtl w:val="0"/>
        </w:rPr>
        <w:t xml:space="preserve">{{NOME}}</w:t>
      </w:r>
      <w:r w:rsidDel="00000000" w:rsidR="00000000" w:rsidRPr="00000000">
        <w:rPr>
          <w:rFonts w:ascii="Century Gothic" w:cs="Century Gothic" w:eastAsia="Century Gothic" w:hAnsi="Century Gothic"/>
          <w:sz w:val="24"/>
          <w:szCs w:val="24"/>
          <w:rtl w:val="0"/>
        </w:rPr>
        <w:t xml:space="preserve">, CPF </w:t>
      </w:r>
      <w:r w:rsidDel="00000000" w:rsidR="00000000" w:rsidRPr="00000000">
        <w:rPr>
          <w:rFonts w:ascii="Century Gothic" w:cs="Century Gothic" w:eastAsia="Century Gothic" w:hAnsi="Century Gothic"/>
          <w:b w:val="1"/>
          <w:bCs w:val="1"/>
          <w:sz w:val="24"/>
          <w:szCs w:val="24"/>
          <w:rtl w:val="0"/>
        </w:rPr>
        <w:t xml:space="preserve">{{CPF}}</w:t>
      </w:r>
      <w:r w:rsidDel="00000000" w:rsidR="00000000" w:rsidRPr="00000000">
        <w:rPr>
          <w:rFonts w:ascii="Century Gothic" w:cs="Century Gothic" w:eastAsia="Century Gothic" w:hAnsi="Century Gothic"/>
          <w:sz w:val="24"/>
          <w:szCs w:val="24"/>
          <w:rtl w:val="0"/>
        </w:rPr>
        <w:t xml:space="preserve">, declaro que fui devidamente informado(a) pela profissional </w:t>
      </w:r>
      <w:r w:rsidDel="00000000" w:rsidR="00000000" w:rsidRPr="00000000">
        <w:rPr>
          <w:rFonts w:ascii="Century Gothic" w:cs="Century Gothic" w:eastAsia="Century Gothic" w:hAnsi="Century Gothic"/>
          <w:b w:val="1"/>
          <w:bCs w:val="1"/>
          <w:sz w:val="24"/>
          <w:szCs w:val="24"/>
          <w:rtl w:val="0"/>
        </w:rPr>
        <w:t xml:space="preserve">CAROLINA PINHEIRO DE OLIVEIRA – CRO 13365-DF</w:t>
      </w:r>
      <w:r w:rsidDel="00000000" w:rsidR="00000000" w:rsidRPr="00000000">
        <w:rPr>
          <w:rFonts w:ascii="Century Gothic" w:cs="Century Gothic" w:eastAsia="Century Gothic" w:hAnsi="Century Gothic"/>
          <w:sz w:val="24"/>
          <w:szCs w:val="24"/>
          <w:rtl w:val="0"/>
        </w:rPr>
        <w:t xml:space="preserve">, compreendi os riscos, cuidados e limitações do procedimento, autorizo registros fotográficos e concordo espontaneamente com a realização do tratamento.</w:t>
      </w:r>
    </w:p>
    <w:p w:rsidR="00000000" w:rsidDel="00000000" w:rsidP="00000000" w:rsidRDefault="00000000" w:rsidRPr="00000000" w14:paraId="00000033">
      <w:pPr>
        <w:widowControl w:val="0"/>
        <w:spacing w:after="240" w:before="240" w:line="305.61012268066406" w:lineRule="auto"/>
        <w:ind w:left="425.1968503937008" w:right="218.1496062992141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Elegem as partes o foro desta capital para dirimir eventuais controvérsias.</w:t>
      </w:r>
    </w:p>
    <w:p w:rsidR="00000000" w:rsidDel="00000000" w:rsidP="00000000" w:rsidRDefault="00000000" w:rsidRPr="00000000" w14:paraId="00000034">
      <w:pPr>
        <w:widowControl w:val="0"/>
        <w:spacing w:after="240" w:before="240" w:line="305.61012268066406" w:lineRule="auto"/>
        <w:ind w:left="425.1968503937008" w:right="218.14960629921416" w:firstLine="0"/>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Brasília, {{DATA}}</w:t>
      </w:r>
    </w:p>
    <w:p w:rsidR="00000000" w:rsidDel="00000000" w:rsidP="00000000" w:rsidRDefault="00000000" w:rsidRPr="00000000" w14:paraId="00000035">
      <w:pPr>
        <w:widowControl w:val="0"/>
        <w:spacing w:before="957.0004272460938" w:line="305.61012268066406" w:lineRule="auto"/>
        <w:ind w:left="425.1968503937008" w:right="218.14960629921416" w:firstLine="0"/>
        <w:rPr>
          <w:rFonts w:ascii="Century Gothic" w:cs="Century Gothic" w:eastAsia="Century Gothic" w:hAnsi="Century Gothi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widowControl w:val="0"/>
        <w:spacing w:after="240" w:before="240" w:line="305.61012268066406" w:lineRule="auto"/>
        <w:ind w:left="425.1968503937008" w:right="218.14960629921416" w:firstLine="0"/>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PROFISSIONAL</w:t>
      </w:r>
    </w:p>
    <w:p w:rsidR="00000000" w:rsidDel="00000000" w:rsidP="00000000" w:rsidRDefault="00000000" w:rsidRPr="00000000" w14:paraId="00000037">
      <w:pPr>
        <w:widowControl w:val="0"/>
        <w:spacing w:before="957.0004272460938" w:line="305.61012268066406" w:lineRule="auto"/>
        <w:ind w:left="425.1968503937008" w:right="218.14960629921416" w:firstLine="0"/>
        <w:rPr>
          <w:rFonts w:ascii="Century Gothic" w:cs="Century Gothic" w:eastAsia="Century Gothic" w:hAnsi="Century Gothi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widowControl w:val="0"/>
        <w:spacing w:after="240" w:before="240" w:line="305.61012268066406" w:lineRule="auto"/>
        <w:ind w:left="425.1968503937008" w:right="218.14960629921416" w:firstLine="0"/>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PACIENTE</w:t>
      </w:r>
    </w:p>
    <w:p w:rsidR="00000000" w:rsidDel="00000000" w:rsidP="00000000" w:rsidRDefault="00000000" w:rsidRPr="00000000" w14:paraId="00000039">
      <w:pPr>
        <w:widowControl w:val="0"/>
        <w:spacing w:before="957.0004272460938" w:line="305.61012268066406" w:lineRule="auto"/>
        <w:ind w:left="425.1968503937008" w:right="218.14960629921416" w:firstLine="0"/>
        <w:rPr>
          <w:rFonts w:ascii="Century Gothic" w:cs="Century Gothic" w:eastAsia="Century Gothic" w:hAnsi="Century Gothi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widowControl w:val="0"/>
        <w:spacing w:after="240" w:before="240" w:line="305.61012268066406" w:lineRule="auto"/>
        <w:ind w:left="425.1968503937008" w:right="218.14960629921416"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0004272460938" w:line="305.61012268066406" w:lineRule="auto"/>
        <w:ind w:left="425.1968503937008" w:right="218.14960629921416" w:firstLine="0"/>
        <w:rPr>
          <w:rFonts w:ascii="Century Gothic" w:cs="Century Gothic" w:eastAsia="Century Gothic" w:hAnsi="Century Gothic"/>
          <w:sz w:val="24"/>
          <w:szCs w:val="24"/>
        </w:rPr>
      </w:pPr>
      <w:r w:rsidDel="00000000" w:rsidR="00000000" w:rsidRPr="00000000">
        <w:rPr>
          <w:rtl w:val="0"/>
        </w:rPr>
      </w:r>
    </w:p>
    <w:sectPr>
      <w:headerReference r:id="rId6" w:type="default"/>
      <w:footerReference r:id="rId7" w:type="default"/>
      <w:pgSz w:h="16840" w:w="11920" w:orient="portrait"/>
      <w:pgMar w:bottom="969.43359375" w:top="396.0595703125" w:left="93.65999221801758" w:right="401.145019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pPr>
    <w:r w:rsidDel="00000000" w:rsidR="00000000" w:rsidRPr="00000000">
      <w:rPr/>
      <w:drawing>
        <wp:anchor allowOverlap="1" behindDoc="0" distB="114300" distT="114300" distL="114300" distR="114300" hidden="0" layoutInCell="1" locked="0" relativeHeight="0" simplePos="0">
          <wp:simplePos x="0" y="0"/>
          <wp:positionH relativeFrom="page">
            <wp:posOffset>4879124</wp:posOffset>
          </wp:positionH>
          <wp:positionV relativeFrom="page">
            <wp:posOffset>-76199</wp:posOffset>
          </wp:positionV>
          <wp:extent cx="800100" cy="1014942"/>
          <wp:effectExtent b="0" l="0" r="0" t="0"/>
          <wp:wrapNone/>
          <wp:docPr id="2" name="image4.png"/>
          <a:graphic>
            <a:graphicData uri="http://schemas.openxmlformats.org/drawingml/2006/picture">
              <pic:pic>
                <pic:nvPicPr>
                  <pic:cNvPr id="0" name="image4.png"/>
                  <pic:cNvPicPr preferRelativeResize="0"/>
                </pic:nvPicPr>
                <pic:blipFill>
                  <a:blip r:embed="rId1"/>
                  <a:srcRect b="24489" l="30289" r="28886" t="24081"/>
                  <a:stretch>
                    <a:fillRect/>
                  </a:stretch>
                </pic:blipFill>
                <pic:spPr>
                  <a:xfrm>
                    <a:off x="0" y="0"/>
                    <a:ext cx="800100" cy="1014942"/>
                  </a:xfrm>
                  <a:prstGeom prst="rect"/>
                  <a:ln/>
                </pic:spPr>
              </pic:pic>
            </a:graphicData>
          </a:graphic>
        </wp:anchor>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2346549</wp:posOffset>
          </wp:positionH>
          <wp:positionV relativeFrom="paragraph">
            <wp:posOffset>219075</wp:posOffset>
          </wp:positionV>
          <wp:extent cx="2552700" cy="314325"/>
          <wp:effectExtent b="0" l="0" r="0" t="0"/>
          <wp:wrapNone/>
          <wp:docPr id="4" name="image2.jpg"/>
          <a:graphic>
            <a:graphicData uri="http://schemas.openxmlformats.org/drawingml/2006/picture">
              <pic:pic>
                <pic:nvPicPr>
                  <pic:cNvPr id="0" name="image2.jpg"/>
                  <pic:cNvPicPr preferRelativeResize="0"/>
                </pic:nvPicPr>
                <pic:blipFill>
                  <a:blip r:embed="rId2"/>
                  <a:srcRect b="16523" l="16543" r="17283" t="75090"/>
                  <a:stretch>
                    <a:fillRect/>
                  </a:stretch>
                </pic:blipFill>
                <pic:spPr>
                  <a:xfrm>
                    <a:off x="0" y="0"/>
                    <a:ext cx="2552700" cy="314325"/>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-85724</wp:posOffset>
          </wp:positionH>
          <wp:positionV relativeFrom="paragraph">
            <wp:posOffset>161925</wp:posOffset>
          </wp:positionV>
          <wp:extent cx="414337" cy="1638300"/>
          <wp:effectExtent b="0" l="0" r="0" t="0"/>
          <wp:wrapNone/>
          <wp:docPr id="1" name="image3.jpg"/>
          <a:graphic>
            <a:graphicData uri="http://schemas.openxmlformats.org/drawingml/2006/picture">
              <pic:pic>
                <pic:nvPicPr>
                  <pic:cNvPr id="0" name="image3.jpg"/>
                  <pic:cNvPicPr preferRelativeResize="0"/>
                </pic:nvPicPr>
                <pic:blipFill>
                  <a:blip r:embed="rId3"/>
                  <a:srcRect b="15607" l="76714" r="11913" t="15452"/>
                  <a:stretch>
                    <a:fillRect/>
                  </a:stretch>
                </pic:blipFill>
                <pic:spPr>
                  <a:xfrm rot="5400000">
                    <a:off x="0" y="0"/>
                    <a:ext cx="414337" cy="16383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1543050</wp:posOffset>
          </wp:positionH>
          <wp:positionV relativeFrom="paragraph">
            <wp:posOffset>219075</wp:posOffset>
          </wp:positionV>
          <wp:extent cx="800100" cy="247650"/>
          <wp:effectExtent b="0" l="0" r="0" t="0"/>
          <wp:wrapNone/>
          <wp:docPr id="5" name="image1.jpg"/>
          <a:graphic>
            <a:graphicData uri="http://schemas.openxmlformats.org/drawingml/2006/picture">
              <pic:pic>
                <pic:nvPicPr>
                  <pic:cNvPr id="0" name="image1.jpg"/>
                  <pic:cNvPicPr preferRelativeResize="0"/>
                </pic:nvPicPr>
                <pic:blipFill>
                  <a:blip r:embed="rId2"/>
                  <a:srcRect b="29121" l="17895" r="18873" t="50538"/>
                  <a:stretch>
                    <a:fillRect/>
                  </a:stretch>
                </pic:blipFill>
                <pic:spPr>
                  <a:xfrm>
                    <a:off x="0" y="0"/>
                    <a:ext cx="800100" cy="247650"/>
                  </a:xfrm>
                  <a:prstGeom prst="rect"/>
                  <a:ln/>
                </pic:spPr>
              </pic:pic>
            </a:graphicData>
          </a:graphic>
        </wp:anchor>
      </w:drawing>
    </w:r>
  </w:p>
  <w:p w:rsidR="00000000" w:rsidDel="00000000" w:rsidP="00000000" w:rsidRDefault="00000000" w:rsidRPr="00000000" w14:paraId="0000003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1543050</wp:posOffset>
          </wp:positionH>
          <wp:positionV relativeFrom="paragraph">
            <wp:posOffset>276225</wp:posOffset>
          </wp:positionV>
          <wp:extent cx="3228975" cy="247650"/>
          <wp:effectExtent b="0" l="0" r="0" t="0"/>
          <wp:wrapNone/>
          <wp:docPr id="3" name="image1.jpg"/>
          <a:graphic>
            <a:graphicData uri="http://schemas.openxmlformats.org/drawingml/2006/picture">
              <pic:pic>
                <pic:nvPicPr>
                  <pic:cNvPr id="0" name="image1.jpg"/>
                  <pic:cNvPicPr preferRelativeResize="0"/>
                </pic:nvPicPr>
                <pic:blipFill>
                  <a:blip r:embed="rId2"/>
                  <a:srcRect b="24397" l="4444" r="11851" t="68860"/>
                  <a:stretch>
                    <a:fillRect/>
                  </a:stretch>
                </pic:blipFill>
                <pic:spPr>
                  <a:xfrm>
                    <a:off x="0" y="0"/>
                    <a:ext cx="3228975" cy="247650"/>
                  </a:xfrm>
                  <a:prstGeom prst="rect"/>
                  <a:ln/>
                </pic:spPr>
              </pic:pic>
            </a:graphicData>
          </a:graphic>
        </wp:anchor>
      </w:drawing>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jpg"/><Relationship Id="rId3"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