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e-handelsanalysrapport</w:t>
      </w:r>
    </w:p>
    <w:p>
      <w:pPr>
        <w:pStyle w:val="Author"/>
      </w:pPr>
      <w:r>
        <w:t xml:space="preserve">Grupp 2</w:t>
      </w:r>
    </w:p>
    <w:p>
      <w:pPr>
        <w:pStyle w:val="Date"/>
      </w:pPr>
      <w:r>
        <w:t xml:space="preserve">10/04/2026</w:t>
      </w:r>
    </w:p>
    <w:bookmarkStart w:id="20" w:name="introduktion-till-datan"/>
    <w:p>
      <w:pPr>
        <w:pStyle w:val="Heading1"/>
      </w:pPr>
      <w:r>
        <w:t xml:space="preserve">Introduktion till datan</w:t>
      </w:r>
    </w:p>
    <w:p>
      <w:pPr>
        <w:pStyle w:val="FirstParagraph"/>
      </w:pPr>
      <w:r>
        <w:t xml:space="preserve">Målet med denna analys är att vägleda beslutsfattande utifrån försäljningsdata från orter runt om i Sverige.Datan bestod av 1000 unika beställningar från 255 kunder, inklusive privatpersoner, företag och småföretag.</w:t>
      </w:r>
    </w:p>
    <w:bookmarkEnd w:id="20"/>
    <w:bookmarkStart w:id="21" w:name="syfte-med-analysen"/>
    <w:p>
      <w:pPr>
        <w:pStyle w:val="Heading1"/>
      </w:pPr>
      <w:r>
        <w:t xml:space="preserve">Syfte med analysen</w:t>
      </w:r>
    </w:p>
    <w:p>
      <w:pPr>
        <w:pStyle w:val="FirstParagraph"/>
      </w:pPr>
      <w:r>
        <w:t xml:space="preserve">Syftet med analysen är att undersöka försäljningsdata för att förstå vilka produkter som säljer mest, vilka kunder som bidrar mest till försäljningen och hur försäljningen skiljer sig mellan olika regioner.</w:t>
      </w:r>
    </w:p>
    <w:bookmarkEnd w:id="21"/>
    <w:bookmarkStart w:id="22" w:name="valda-frågeställningar"/>
    <w:p>
      <w:pPr>
        <w:pStyle w:val="Heading1"/>
      </w:pPr>
      <w:r>
        <w:t xml:space="preserve">valda frågeställningar</w:t>
      </w:r>
    </w:p>
    <w:p>
      <w:pPr>
        <w:pStyle w:val="FirstParagraph"/>
      </w:pPr>
      <w:r>
        <w:t xml:space="preserve">Vi har fokuserat på att besvara följande frågor:</w:t>
      </w:r>
    </w:p>
    <w:p>
      <w:pPr>
        <w:numPr>
          <w:ilvl w:val="0"/>
          <w:numId w:val="1001"/>
        </w:numPr>
      </w:pPr>
      <w:r>
        <w:t xml:space="preserve">Vilka produktkategorier verkar driva högst försäljning?</w:t>
      </w:r>
    </w:p>
    <w:p>
      <w:pPr>
        <w:numPr>
          <w:ilvl w:val="0"/>
          <w:numId w:val="1001"/>
        </w:numPr>
      </w:pPr>
      <w:r>
        <w:t xml:space="preserve">Hur skiljer sig ordervärde mellan olika kundsegment?</w:t>
      </w:r>
    </w:p>
    <w:p>
      <w:pPr>
        <w:numPr>
          <w:ilvl w:val="0"/>
          <w:numId w:val="1001"/>
        </w:numPr>
      </w:pPr>
      <w:r>
        <w:t xml:space="preserve">Hur skiljer sig försäljning mellan olika regioner?</w:t>
      </w:r>
    </w:p>
    <w:bookmarkEnd w:id="22"/>
    <w:bookmarkStart w:id="23" w:name="metod-för-analysen"/>
    <w:p>
      <w:pPr>
        <w:pStyle w:val="Heading1"/>
      </w:pPr>
      <w:r>
        <w:t xml:space="preserve">Metod för analysen</w:t>
      </w:r>
    </w:p>
    <w:p>
      <w:pPr>
        <w:pStyle w:val="FirstParagraph"/>
      </w:pPr>
      <w:r>
        <w:t xml:space="preserve">Analysen genomfördes i R. Datasetet innehåller både numeriska och kategoriska variabler såsom ordrar, kunder, produktkategorier och rabatter.</w:t>
      </w:r>
      <w:r>
        <w:t xml:space="preserve"> </w:t>
      </w:r>
      <w:r>
        <w:t xml:space="preserve">Datat städades genom att:</w:t>
      </w:r>
    </w:p>
    <w:p>
      <w:pPr>
        <w:pStyle w:val="Compact"/>
        <w:numPr>
          <w:ilvl w:val="0"/>
          <w:numId w:val="1002"/>
        </w:numPr>
      </w:pPr>
      <w:r>
        <w:t xml:space="preserve">saknade numeriska värden ersattes med median</w:t>
      </w:r>
    </w:p>
    <w:p>
      <w:pPr>
        <w:pStyle w:val="Compact"/>
        <w:numPr>
          <w:ilvl w:val="0"/>
          <w:numId w:val="1002"/>
        </w:numPr>
      </w:pPr>
      <w:r>
        <w:t xml:space="preserve">saknade kategoriska värden ersattes med</w:t>
      </w:r>
      <w:r>
        <w:t xml:space="preserve"> </w:t>
      </w:r>
      <w:r>
        <w:t xml:space="preserve">“unknown”</w:t>
      </w:r>
    </w:p>
    <w:p>
      <w:pPr>
        <w:pStyle w:val="Compact"/>
        <w:numPr>
          <w:ilvl w:val="0"/>
          <w:numId w:val="1002"/>
        </w:numPr>
      </w:pPr>
      <w:r>
        <w:t xml:space="preserve">kategoriska variabler standardiserades och konverterades till faktorer</w:t>
      </w:r>
    </w:p>
    <w:p>
      <w:pPr>
        <w:pStyle w:val="Compact"/>
        <w:numPr>
          <w:ilvl w:val="0"/>
          <w:numId w:val="1002"/>
        </w:numPr>
      </w:pPr>
      <w:r>
        <w:t xml:space="preserve">nya variabler (order_value, sales_percent) skapades</w:t>
      </w:r>
    </w:p>
    <w:p>
      <w:pPr>
        <w:pStyle w:val="FirstParagraph"/>
      </w:pPr>
      <w:r>
        <w:t xml:space="preserve">Därefter genomfördes:</w:t>
      </w:r>
    </w:p>
    <w:p>
      <w:pPr>
        <w:pStyle w:val="Compact"/>
        <w:numPr>
          <w:ilvl w:val="0"/>
          <w:numId w:val="1003"/>
        </w:numPr>
      </w:pPr>
      <w:r>
        <w:t xml:space="preserve">beskrivande statistik</w:t>
      </w:r>
    </w:p>
    <w:p>
      <w:pPr>
        <w:pStyle w:val="Compact"/>
        <w:numPr>
          <w:ilvl w:val="0"/>
          <w:numId w:val="1003"/>
        </w:numPr>
      </w:pPr>
      <w:r>
        <w:t xml:space="preserve">visualiseringar</w:t>
      </w:r>
    </w:p>
    <w:p>
      <w:pPr>
        <w:pStyle w:val="Compact"/>
        <w:numPr>
          <w:ilvl w:val="0"/>
          <w:numId w:val="1003"/>
        </w:numPr>
      </w:pPr>
      <w:r>
        <w:t xml:space="preserve">tolkning och slutsatse</w:t>
      </w:r>
    </w:p>
    <w:bookmarkEnd w:id="23"/>
    <w:bookmarkStart w:id="34" w:name="viktigaste-resultat"/>
    <w:p>
      <w:pPr>
        <w:pStyle w:val="Heading1"/>
      </w:pPr>
      <w:r>
        <w:t xml:space="preserve">viktigaste resultat</w:t>
      </w:r>
    </w:p>
    <w:bookmarkStart w:id="33" w:name="vad-ni-kom-fram-till"/>
    <w:p>
      <w:pPr>
        <w:pStyle w:val="Heading2"/>
      </w:pPr>
      <w:r>
        <w:t xml:space="preserve">Vad ni kom fram till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11"/>
        <w:gridCol w:w="1451"/>
        <w:gridCol w:w="1768"/>
        <w:gridCol w:w="1512"/>
        <w:gridCol w:w="1034"/>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product_category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Electronics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639.91842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449.4110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155,500.18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291.95564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141.8091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60,434.82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w:t>
            </w:r>
          </w:p>
        </w:tc>
      </w:tr>
      <w:tr>
        <w:trPr>
          <w:trHeight w:val="61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347.87120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54,267.91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Fashion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102.1157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32,144.57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w:t>
            </w:r>
          </w:p>
        </w:tc>
      </w:tr>
      <w:tr>
        <w:trPr>
          <w:trHeight w:val="614"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Beauty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76.03661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62.9497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12,089.82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r>
    </w:tbl>
    <w:p>
      <w:pPr>
        <w:pStyle w:val="FirstParagraph"/>
      </w:pPr>
      <w:r>
        <w:drawing>
          <wp:inline>
            <wp:extent cx="4800600" cy="2258121"/>
            <wp:effectExtent b="0" l="0" r="0" t="0"/>
            <wp:docPr descr="" title="" id="25" name="Picture"/>
            <a:graphic>
              <a:graphicData uri="http://schemas.openxmlformats.org/drawingml/2006/picture">
                <pic:pic>
                  <pic:nvPicPr>
                    <pic:cNvPr descr="rapport_files/1cb18ad6a7b2d226ea7c247fca935f458611a91a.png" id="26" name="Picture"/>
                    <pic:cNvPicPr>
                      <a:picLocks noChangeArrowheads="1" noChangeAspect="1"/>
                    </pic:cNvPicPr>
                  </pic:nvPicPr>
                  <pic:blipFill>
                    <a:blip r:embed="rId24"/>
                    <a:stretch>
                      <a:fillRect/>
                    </a:stretch>
                  </pic:blipFill>
                  <pic:spPr bwMode="auto">
                    <a:xfrm>
                      <a:off x="0" y="0"/>
                      <a:ext cx="4800600" cy="2258121"/>
                    </a:xfrm>
                    <a:prstGeom prst="rect">
                      <a:avLst/>
                    </a:prstGeom>
                    <a:noFill/>
                    <a:ln w="9525">
                      <a:noFill/>
                      <a:headEnd/>
                      <a:tailEnd/>
                    </a:ln>
                  </pic:spPr>
                </pic:pic>
              </a:graphicData>
            </a:graphic>
          </wp:inline>
        </w:drawing>
      </w:r>
    </w:p>
    <w:p>
      <w:pPr>
        <w:pStyle w:val="BodyText"/>
      </w:pPr>
      <w:r>
        <w:t xml:space="preserve">Electronics har högst total försäljning (155500), följt av Home och Sports. Fashion och Beauty bidrar minst till den totala försäljningen.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82"/>
        <w:gridCol w:w="1401"/>
        <w:gridCol w:w="1768"/>
        <w:gridCol w:w="1512"/>
        <w:gridCol w:w="1034"/>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customer_segment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322.0004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160.5861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170,338.19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529</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Small Business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345.5468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161.9966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104,355.14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w:t>
            </w:r>
          </w:p>
        </w:tc>
      </w:tr>
      <w:tr>
        <w:trPr>
          <w:trHeight w:val="615"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Corporate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235.1714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135.3981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39,743.96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w:t>
            </w:r>
          </w:p>
        </w:tc>
      </w:tr>
    </w:tbl>
    <w:p>
      <w:pPr>
        <w:pStyle w:val="BodyText"/>
      </w:pPr>
      <w:r>
        <w:drawing>
          <wp:inline>
            <wp:extent cx="4800600" cy="2258121"/>
            <wp:effectExtent b="0" l="0" r="0" t="0"/>
            <wp:docPr descr="" title="" id="28" name="Picture"/>
            <a:graphic>
              <a:graphicData uri="http://schemas.openxmlformats.org/drawingml/2006/picture">
                <pic:pic>
                  <pic:nvPicPr>
                    <pic:cNvPr descr="rapport_files/ce361ced9d4f07f1267003ba450e13ab9c97e657.png" id="29" name="Picture"/>
                    <pic:cNvPicPr>
                      <a:picLocks noChangeArrowheads="1" noChangeAspect="1"/>
                    </pic:cNvPicPr>
                  </pic:nvPicPr>
                  <pic:blipFill>
                    <a:blip r:embed="rId27"/>
                    <a:stretch>
                      <a:fillRect/>
                    </a:stretch>
                  </pic:blipFill>
                  <pic:spPr bwMode="auto">
                    <a:xfrm>
                      <a:off x="0" y="0"/>
                      <a:ext cx="4800600" cy="2258121"/>
                    </a:xfrm>
                    <a:prstGeom prst="rect">
                      <a:avLst/>
                    </a:prstGeom>
                    <a:noFill/>
                    <a:ln w="9525">
                      <a:noFill/>
                      <a:headEnd/>
                      <a:tailEnd/>
                    </a:ln>
                  </pic:spPr>
                </pic:pic>
              </a:graphicData>
            </a:graphic>
          </wp:inline>
        </w:drawing>
      </w:r>
    </w:p>
    <w:p>
      <w:pPr>
        <w:pStyle w:val="BodyText"/>
      </w:pPr>
      <w:r>
        <w:t xml:space="preserve">Consumer genererar mest total försäljning (170338), medan Small Business spenderar mest per köp (346). Corporate bidrar minst både i antal ordrar (169) och total försäljning (39744).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2"/>
        <w:gridCol w:w="1512"/>
        <w:gridCol w:w="1401"/>
        <w:gridCol w:w="1034"/>
        <w:gridCol w:w="178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sales_percent</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116,544.40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329.2215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37.06443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25.31614</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65,119.44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337.4064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20.70983</w:t>
            </w:r>
          </w:p>
        </w:tc>
      </w:tr>
      <w:tr>
        <w:trPr>
          <w:trHeight w:val="60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53,170.07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276.9275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16.90959</w:t>
            </w:r>
          </w:p>
        </w:tc>
      </w:tr>
    </w:tbl>
    <w:p>
      <w:pPr>
        <w:pStyle w:val="BodyText"/>
      </w:pPr>
      <w:r>
        <w:drawing>
          <wp:inline>
            <wp:extent cx="4800600" cy="2258121"/>
            <wp:effectExtent b="0" l="0" r="0" t="0"/>
            <wp:docPr descr="" title="" id="31" name="Picture"/>
            <a:graphic>
              <a:graphicData uri="http://schemas.openxmlformats.org/drawingml/2006/picture">
                <pic:pic>
                  <pic:nvPicPr>
                    <pic:cNvPr descr="rapport_files/120316b12f51d58f51738951d7326ff9cfd99986.png" id="32" name="Picture"/>
                    <pic:cNvPicPr>
                      <a:picLocks noChangeArrowheads="1" noChangeAspect="1"/>
                    </pic:cNvPicPr>
                  </pic:nvPicPr>
                  <pic:blipFill>
                    <a:blip r:embed="rId30"/>
                    <a:stretch>
                      <a:fillRect/>
                    </a:stretch>
                  </pic:blipFill>
                  <pic:spPr bwMode="auto">
                    <a:xfrm>
                      <a:off x="0" y="0"/>
                      <a:ext cx="4800600" cy="2258121"/>
                    </a:xfrm>
                    <a:prstGeom prst="rect">
                      <a:avLst/>
                    </a:prstGeom>
                    <a:noFill/>
                    <a:ln w="9525">
                      <a:noFill/>
                      <a:headEnd/>
                      <a:tailEnd/>
                    </a:ln>
                  </pic:spPr>
                </pic:pic>
              </a:graphicData>
            </a:graphic>
          </wp:inline>
        </w:drawing>
      </w:r>
    </w:p>
    <w:p>
      <w:pPr>
        <w:pStyle w:val="BodyText"/>
      </w:pPr>
      <w:r>
        <w:t xml:space="preserve">North är den region som säljer mest totalt (116544) och har flest ordrar (354), medan East har högre värde per köp (337). South säljer minst (53170) och har också lägre värde (277) per köp än andra regioner.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83"/>
        <w:gridCol w:w="1683"/>
        <w:gridCol w:w="145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category_top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segment_top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region_top</w:t>
            </w:r>
          </w:p>
        </w:tc>
      </w:tr>
      <w:tr>
        <w:trPr>
          <w:trHeight w:val="574"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Electronics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w:t>
            </w:r>
          </w:p>
        </w:tc>
      </w:tr>
    </w:tbl>
    <w:bookmarkEnd w:id="33"/>
    <w:bookmarkEnd w:id="34"/>
    <w:bookmarkStart w:id="36" w:name="Xb485c79db7f185b20b5fe7b01df2e954d00ea7e"/>
    <w:p>
      <w:pPr>
        <w:pStyle w:val="Heading1"/>
      </w:pPr>
      <w:r>
        <w:t xml:space="preserve">Vilka resultat som verkar mest användbara</w:t>
      </w:r>
    </w:p>
    <w:bookmarkStart w:id="35" w:name="sammanfattning"/>
    <w:p>
      <w:pPr>
        <w:pStyle w:val="Heading2"/>
      </w:pPr>
      <w:r>
        <w:t xml:space="preserve">Sammanfattning</w:t>
      </w:r>
    </w:p>
    <w:p>
      <w:pPr>
        <w:pStyle w:val="FirstParagraph"/>
      </w:pPr>
      <w:r>
        <w:t xml:space="preserve">Vi har beräknat statistiska sammanfattningar för att jämföra försäljning.</w:t>
      </w:r>
      <w:r>
        <w:t xml:space="preserve"> </w:t>
      </w:r>
      <w:r>
        <w:t xml:space="preserve">- mellan produktkategorier, kundsegment och regioner.</w:t>
      </w:r>
      <w:r>
        <w:t xml:space="preserve"> </w:t>
      </w:r>
      <w:r>
        <w:t xml:space="preserve">- Electronics och Consumer står för den största delen av försäljningen.</w:t>
      </w:r>
      <w:r>
        <w:t xml:space="preserve"> </w:t>
      </w:r>
      <w:r>
        <w:t xml:space="preserve">- Small Business spenderar mest per köp.</w:t>
      </w:r>
      <w:r>
        <w:t xml:space="preserve"> </w:t>
      </w:r>
      <w:r>
        <w:t xml:space="preserve">- North är den starkaste regionen, medan South säljer minst.</w:t>
      </w:r>
    </w:p>
    <w:bookmarkEnd w:id="35"/>
    <w:bookmarkEnd w:id="36"/>
    <w:bookmarkStart w:id="38" w:name="X178458c35c85ca60ab42bd5b4f304416bae9e5c"/>
    <w:p>
      <w:pPr>
        <w:pStyle w:val="Heading1"/>
      </w:pPr>
      <w:r>
        <w:t xml:space="preserve">Vilka begränsningar som finns i datan eller analysen</w:t>
      </w:r>
    </w:p>
    <w:p>
      <w:pPr>
        <w:numPr>
          <w:ilvl w:val="0"/>
          <w:numId w:val="1004"/>
        </w:numPr>
      </w:pPr>
      <w:r>
        <w:t xml:space="preserve">Analysen bygger på ett dataset med 1000 ordrar och visar därför bara mönster i detta urval.</w:t>
      </w:r>
    </w:p>
    <w:p>
      <w:pPr>
        <w:numPr>
          <w:ilvl w:val="0"/>
          <w:numId w:val="1004"/>
        </w:numPr>
      </w:pPr>
      <w:r>
        <w:t xml:space="preserve">Vissa värden saknades i datan och har ersatts vid datastädningen, vilket kan påverka resultaten något(bias).</w:t>
      </w:r>
    </w:p>
    <w:p>
      <w:pPr>
        <w:numPr>
          <w:ilvl w:val="0"/>
          <w:numId w:val="1004"/>
        </w:numPr>
      </w:pPr>
      <w:r>
        <w:t xml:space="preserve">Analysen är baserad på historiska data och kan inte förutsäga framtida</w:t>
      </w:r>
      <w:r>
        <w:t xml:space="preserve"> </w:t>
      </w:r>
      <w:r>
        <w:t xml:space="preserve">trender eller förändringar i kundbeteende.</w:t>
      </w:r>
    </w:p>
    <w:bookmarkStart w:id="37" w:name="förslag-på-nästa-steg"/>
    <w:p>
      <w:pPr>
        <w:pStyle w:val="Heading2"/>
      </w:pPr>
      <w:r>
        <w:t xml:space="preserve">Förslag på nästa steg</w:t>
      </w:r>
    </w:p>
    <w:p>
      <w:pPr>
        <w:pStyle w:val="FirstParagraph"/>
      </w:pPr>
      <w:r>
        <w:t xml:space="preserve">För att bygga vidare på denna analys</w:t>
      </w:r>
    </w:p>
    <w:p>
      <w:pPr>
        <w:pStyle w:val="Compact"/>
        <w:numPr>
          <w:ilvl w:val="0"/>
          <w:numId w:val="1005"/>
        </w:numPr>
      </w:pPr>
      <w:r>
        <w:t xml:space="preserve">Samla in mer data över en längre tidsperiod för att identifiera trender.</w:t>
      </w:r>
    </w:p>
    <w:p>
      <w:pPr>
        <w:pStyle w:val="Compact"/>
        <w:numPr>
          <w:ilvl w:val="0"/>
          <w:numId w:val="1005"/>
        </w:numPr>
      </w:pPr>
      <w:r>
        <w:t xml:space="preserve">Genomföra mer avancerade analyser, såsom klusteranalys eller prediktiv modellering, för att bättre förstå kundsegment och förutsäga framtida försäljning.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e-handelsanalysrapport</dc:title>
  <dc:creator>Grupp 2</dc:creator>
  <cp:keywords/>
  <dcterms:created xsi:type="dcterms:W3CDTF">2026-04-16T10:33:54Z</dcterms:created>
  <dcterms:modified xsi:type="dcterms:W3CDTF">2026-04-16T10:33:54Z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10/04/2026</vt:lpwstr>
  </property>
  <property fmtid="{D5CDD505-2E9C-101B-9397-08002B2CF9AE}" pid="3" name="output">
    <vt:lpwstr/>
  </property>
</Properties>
</file>