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15D6CE8E" w14:textId="10CEFB59" w:rsidR="0081176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6799987" w:history="1">
            <w:r w:rsidR="0081176E" w:rsidRPr="00936DAD">
              <w:rPr>
                <w:rStyle w:val="Hyperlink"/>
                <w:noProof/>
              </w:rPr>
              <w:t>Assignment 1 Effect of Resistance Training on muscle hypertrophy</w:t>
            </w:r>
            <w:r w:rsidR="0081176E">
              <w:rPr>
                <w:noProof/>
                <w:webHidden/>
              </w:rPr>
              <w:tab/>
            </w:r>
            <w:r w:rsidR="0081176E">
              <w:rPr>
                <w:noProof/>
                <w:webHidden/>
              </w:rPr>
              <w:fldChar w:fldCharType="begin"/>
            </w:r>
            <w:r w:rsidR="0081176E">
              <w:rPr>
                <w:noProof/>
                <w:webHidden/>
              </w:rPr>
              <w:instrText xml:space="preserve"> PAGEREF _Toc216799987 \h </w:instrText>
            </w:r>
            <w:r w:rsidR="0081176E">
              <w:rPr>
                <w:noProof/>
                <w:webHidden/>
              </w:rPr>
            </w:r>
            <w:r w:rsidR="0081176E">
              <w:rPr>
                <w:noProof/>
                <w:webHidden/>
              </w:rPr>
              <w:fldChar w:fldCharType="separate"/>
            </w:r>
            <w:r w:rsidR="0081176E">
              <w:rPr>
                <w:noProof/>
                <w:webHidden/>
              </w:rPr>
              <w:t>3</w:t>
            </w:r>
            <w:r w:rsidR="0081176E">
              <w:rPr>
                <w:noProof/>
                <w:webHidden/>
              </w:rPr>
              <w:fldChar w:fldCharType="end"/>
            </w:r>
          </w:hyperlink>
        </w:p>
        <w:p w14:paraId="6CBED15C" w14:textId="1A55B184" w:rsidR="0081176E" w:rsidRDefault="0081176E">
          <w:pPr>
            <w:pStyle w:val="TOC3"/>
            <w:tabs>
              <w:tab w:val="right" w:leader="dot" w:pos="9350"/>
            </w:tabs>
            <w:rPr>
              <w:rFonts w:eastAsiaTheme="minorEastAsia" w:cstheme="minorBidi"/>
              <w:noProof/>
              <w:sz w:val="24"/>
              <w:szCs w:val="24"/>
              <w:lang w:val="en-US" w:bidi="ar-SA"/>
            </w:rPr>
          </w:pPr>
          <w:hyperlink w:anchor="_Toc216799988" w:history="1">
            <w:r w:rsidRPr="00936DAD">
              <w:rPr>
                <w:rStyle w:val="Hyperlink"/>
                <w:noProof/>
              </w:rPr>
              <w:t>1.1 Choice of subject</w:t>
            </w:r>
            <w:r>
              <w:rPr>
                <w:noProof/>
                <w:webHidden/>
              </w:rPr>
              <w:tab/>
            </w:r>
            <w:r>
              <w:rPr>
                <w:noProof/>
                <w:webHidden/>
              </w:rPr>
              <w:fldChar w:fldCharType="begin"/>
            </w:r>
            <w:r>
              <w:rPr>
                <w:noProof/>
                <w:webHidden/>
              </w:rPr>
              <w:instrText xml:space="preserve"> PAGEREF _Toc216799988 \h </w:instrText>
            </w:r>
            <w:r>
              <w:rPr>
                <w:noProof/>
                <w:webHidden/>
              </w:rPr>
            </w:r>
            <w:r>
              <w:rPr>
                <w:noProof/>
                <w:webHidden/>
              </w:rPr>
              <w:fldChar w:fldCharType="separate"/>
            </w:r>
            <w:r>
              <w:rPr>
                <w:noProof/>
                <w:webHidden/>
              </w:rPr>
              <w:t>3</w:t>
            </w:r>
            <w:r>
              <w:rPr>
                <w:noProof/>
                <w:webHidden/>
              </w:rPr>
              <w:fldChar w:fldCharType="end"/>
            </w:r>
          </w:hyperlink>
        </w:p>
        <w:p w14:paraId="6F72A3F7" w14:textId="4B9C0D8B" w:rsidR="0081176E" w:rsidRDefault="0081176E">
          <w:pPr>
            <w:pStyle w:val="TOC3"/>
            <w:tabs>
              <w:tab w:val="right" w:leader="dot" w:pos="9350"/>
            </w:tabs>
            <w:rPr>
              <w:rFonts w:eastAsiaTheme="minorEastAsia" w:cstheme="minorBidi"/>
              <w:noProof/>
              <w:sz w:val="24"/>
              <w:szCs w:val="24"/>
              <w:lang w:val="en-US" w:bidi="ar-SA"/>
            </w:rPr>
          </w:pPr>
          <w:hyperlink w:anchor="_Toc216799989" w:history="1">
            <w:r w:rsidRPr="00936DAD">
              <w:rPr>
                <w:rStyle w:val="Hyperlink"/>
                <w:noProof/>
              </w:rPr>
              <w:t>1.2 Finding the literature</w:t>
            </w:r>
            <w:r>
              <w:rPr>
                <w:noProof/>
                <w:webHidden/>
              </w:rPr>
              <w:tab/>
            </w:r>
            <w:r>
              <w:rPr>
                <w:noProof/>
                <w:webHidden/>
              </w:rPr>
              <w:fldChar w:fldCharType="begin"/>
            </w:r>
            <w:r>
              <w:rPr>
                <w:noProof/>
                <w:webHidden/>
              </w:rPr>
              <w:instrText xml:space="preserve"> PAGEREF _Toc216799989 \h </w:instrText>
            </w:r>
            <w:r>
              <w:rPr>
                <w:noProof/>
                <w:webHidden/>
              </w:rPr>
            </w:r>
            <w:r>
              <w:rPr>
                <w:noProof/>
                <w:webHidden/>
              </w:rPr>
              <w:fldChar w:fldCharType="separate"/>
            </w:r>
            <w:r>
              <w:rPr>
                <w:noProof/>
                <w:webHidden/>
              </w:rPr>
              <w:t>3</w:t>
            </w:r>
            <w:r>
              <w:rPr>
                <w:noProof/>
                <w:webHidden/>
              </w:rPr>
              <w:fldChar w:fldCharType="end"/>
            </w:r>
          </w:hyperlink>
        </w:p>
        <w:p w14:paraId="1C092A27" w14:textId="3A7D349B" w:rsidR="0081176E" w:rsidRDefault="0081176E">
          <w:pPr>
            <w:pStyle w:val="TOC3"/>
            <w:tabs>
              <w:tab w:val="right" w:leader="dot" w:pos="9350"/>
            </w:tabs>
            <w:rPr>
              <w:rFonts w:eastAsiaTheme="minorEastAsia" w:cstheme="minorBidi"/>
              <w:noProof/>
              <w:sz w:val="24"/>
              <w:szCs w:val="24"/>
              <w:lang w:val="en-US" w:bidi="ar-SA"/>
            </w:rPr>
          </w:pPr>
          <w:hyperlink w:anchor="_Toc216799990" w:history="1">
            <w:r w:rsidRPr="00936DAD">
              <w:rPr>
                <w:rStyle w:val="Hyperlink"/>
                <w:noProof/>
              </w:rPr>
              <w:t>Literature overview</w:t>
            </w:r>
            <w:r>
              <w:rPr>
                <w:noProof/>
                <w:webHidden/>
              </w:rPr>
              <w:tab/>
            </w:r>
            <w:r>
              <w:rPr>
                <w:noProof/>
                <w:webHidden/>
              </w:rPr>
              <w:fldChar w:fldCharType="begin"/>
            </w:r>
            <w:r>
              <w:rPr>
                <w:noProof/>
                <w:webHidden/>
              </w:rPr>
              <w:instrText xml:space="preserve"> PAGEREF _Toc216799990 \h </w:instrText>
            </w:r>
            <w:r>
              <w:rPr>
                <w:noProof/>
                <w:webHidden/>
              </w:rPr>
            </w:r>
            <w:r>
              <w:rPr>
                <w:noProof/>
                <w:webHidden/>
              </w:rPr>
              <w:fldChar w:fldCharType="separate"/>
            </w:r>
            <w:r>
              <w:rPr>
                <w:noProof/>
                <w:webHidden/>
              </w:rPr>
              <w:t>4</w:t>
            </w:r>
            <w:r>
              <w:rPr>
                <w:noProof/>
                <w:webHidden/>
              </w:rPr>
              <w:fldChar w:fldCharType="end"/>
            </w:r>
          </w:hyperlink>
        </w:p>
        <w:p w14:paraId="26A2D18B" w14:textId="7ADA4FD5" w:rsidR="0081176E" w:rsidRDefault="0081176E">
          <w:pPr>
            <w:pStyle w:val="TOC3"/>
            <w:tabs>
              <w:tab w:val="right" w:leader="dot" w:pos="9350"/>
            </w:tabs>
            <w:rPr>
              <w:rFonts w:eastAsiaTheme="minorEastAsia" w:cstheme="minorBidi"/>
              <w:noProof/>
              <w:sz w:val="24"/>
              <w:szCs w:val="24"/>
              <w:lang w:val="en-US" w:bidi="ar-SA"/>
            </w:rPr>
          </w:pPr>
          <w:hyperlink w:anchor="_Toc216799991" w:history="1">
            <w:r w:rsidRPr="00936DAD">
              <w:rPr>
                <w:rStyle w:val="Hyperlink"/>
                <w:noProof/>
              </w:rPr>
              <w:t>1.3 Study design</w:t>
            </w:r>
            <w:r>
              <w:rPr>
                <w:noProof/>
                <w:webHidden/>
              </w:rPr>
              <w:tab/>
            </w:r>
            <w:r>
              <w:rPr>
                <w:noProof/>
                <w:webHidden/>
              </w:rPr>
              <w:fldChar w:fldCharType="begin"/>
            </w:r>
            <w:r>
              <w:rPr>
                <w:noProof/>
                <w:webHidden/>
              </w:rPr>
              <w:instrText xml:space="preserve"> PAGEREF _Toc216799991 \h </w:instrText>
            </w:r>
            <w:r>
              <w:rPr>
                <w:noProof/>
                <w:webHidden/>
              </w:rPr>
            </w:r>
            <w:r>
              <w:rPr>
                <w:noProof/>
                <w:webHidden/>
              </w:rPr>
              <w:fldChar w:fldCharType="separate"/>
            </w:r>
            <w:r>
              <w:rPr>
                <w:noProof/>
                <w:webHidden/>
              </w:rPr>
              <w:t>5</w:t>
            </w:r>
            <w:r>
              <w:rPr>
                <w:noProof/>
                <w:webHidden/>
              </w:rPr>
              <w:fldChar w:fldCharType="end"/>
            </w:r>
          </w:hyperlink>
        </w:p>
        <w:p w14:paraId="4F4D7DE3" w14:textId="39E8F6AB" w:rsidR="0081176E" w:rsidRDefault="0081176E">
          <w:pPr>
            <w:pStyle w:val="TOC3"/>
            <w:tabs>
              <w:tab w:val="right" w:leader="dot" w:pos="9350"/>
            </w:tabs>
            <w:rPr>
              <w:rFonts w:eastAsiaTheme="minorEastAsia" w:cstheme="minorBidi"/>
              <w:noProof/>
              <w:sz w:val="24"/>
              <w:szCs w:val="24"/>
              <w:lang w:val="en-US" w:bidi="ar-SA"/>
            </w:rPr>
          </w:pPr>
          <w:hyperlink w:anchor="_Toc216799992" w:history="1">
            <w:r w:rsidRPr="00936DAD">
              <w:rPr>
                <w:rStyle w:val="Hyperlink"/>
                <w:noProof/>
              </w:rPr>
              <w:t>1.4 Magnetic Resonance Imaging</w:t>
            </w:r>
            <w:r>
              <w:rPr>
                <w:noProof/>
                <w:webHidden/>
              </w:rPr>
              <w:tab/>
            </w:r>
            <w:r>
              <w:rPr>
                <w:noProof/>
                <w:webHidden/>
              </w:rPr>
              <w:fldChar w:fldCharType="begin"/>
            </w:r>
            <w:r>
              <w:rPr>
                <w:noProof/>
                <w:webHidden/>
              </w:rPr>
              <w:instrText xml:space="preserve"> PAGEREF _Toc216799992 \h </w:instrText>
            </w:r>
            <w:r>
              <w:rPr>
                <w:noProof/>
                <w:webHidden/>
              </w:rPr>
            </w:r>
            <w:r>
              <w:rPr>
                <w:noProof/>
                <w:webHidden/>
              </w:rPr>
              <w:fldChar w:fldCharType="separate"/>
            </w:r>
            <w:r>
              <w:rPr>
                <w:noProof/>
                <w:webHidden/>
              </w:rPr>
              <w:t>6</w:t>
            </w:r>
            <w:r>
              <w:rPr>
                <w:noProof/>
                <w:webHidden/>
              </w:rPr>
              <w:fldChar w:fldCharType="end"/>
            </w:r>
          </w:hyperlink>
        </w:p>
        <w:p w14:paraId="6AE356BD" w14:textId="2B1687A8" w:rsidR="0081176E" w:rsidRDefault="0081176E">
          <w:pPr>
            <w:pStyle w:val="TOC3"/>
            <w:tabs>
              <w:tab w:val="right" w:leader="dot" w:pos="9350"/>
            </w:tabs>
            <w:rPr>
              <w:rFonts w:eastAsiaTheme="minorEastAsia" w:cstheme="minorBidi"/>
              <w:noProof/>
              <w:sz w:val="24"/>
              <w:szCs w:val="24"/>
              <w:lang w:val="en-US" w:bidi="ar-SA"/>
            </w:rPr>
          </w:pPr>
          <w:hyperlink w:anchor="_Toc216799993" w:history="1">
            <w:r w:rsidRPr="00936DAD">
              <w:rPr>
                <w:rStyle w:val="Hyperlink"/>
                <w:noProof/>
              </w:rPr>
              <w:t>1.5 Ultrasound</w:t>
            </w:r>
            <w:r>
              <w:rPr>
                <w:noProof/>
                <w:webHidden/>
              </w:rPr>
              <w:tab/>
            </w:r>
            <w:r>
              <w:rPr>
                <w:noProof/>
                <w:webHidden/>
              </w:rPr>
              <w:fldChar w:fldCharType="begin"/>
            </w:r>
            <w:r>
              <w:rPr>
                <w:noProof/>
                <w:webHidden/>
              </w:rPr>
              <w:instrText xml:space="preserve"> PAGEREF _Toc216799993 \h </w:instrText>
            </w:r>
            <w:r>
              <w:rPr>
                <w:noProof/>
                <w:webHidden/>
              </w:rPr>
            </w:r>
            <w:r>
              <w:rPr>
                <w:noProof/>
                <w:webHidden/>
              </w:rPr>
              <w:fldChar w:fldCharType="separate"/>
            </w:r>
            <w:r>
              <w:rPr>
                <w:noProof/>
                <w:webHidden/>
              </w:rPr>
              <w:t>6</w:t>
            </w:r>
            <w:r>
              <w:rPr>
                <w:noProof/>
                <w:webHidden/>
              </w:rPr>
              <w:fldChar w:fldCharType="end"/>
            </w:r>
          </w:hyperlink>
        </w:p>
        <w:p w14:paraId="2E83725E" w14:textId="49DEE4F9" w:rsidR="0081176E" w:rsidRDefault="0081176E">
          <w:pPr>
            <w:pStyle w:val="TOC3"/>
            <w:tabs>
              <w:tab w:val="right" w:leader="dot" w:pos="9350"/>
            </w:tabs>
            <w:rPr>
              <w:rFonts w:eastAsiaTheme="minorEastAsia" w:cstheme="minorBidi"/>
              <w:noProof/>
              <w:sz w:val="24"/>
              <w:szCs w:val="24"/>
              <w:lang w:val="en-US" w:bidi="ar-SA"/>
            </w:rPr>
          </w:pPr>
          <w:hyperlink w:anchor="_Toc216799994" w:history="1">
            <w:r w:rsidRPr="00936DAD">
              <w:rPr>
                <w:rStyle w:val="Hyperlink"/>
                <w:noProof/>
              </w:rPr>
              <w:t>1.5.1 Muscle Thickness</w:t>
            </w:r>
            <w:r>
              <w:rPr>
                <w:noProof/>
                <w:webHidden/>
              </w:rPr>
              <w:tab/>
            </w:r>
            <w:r>
              <w:rPr>
                <w:noProof/>
                <w:webHidden/>
              </w:rPr>
              <w:fldChar w:fldCharType="begin"/>
            </w:r>
            <w:r>
              <w:rPr>
                <w:noProof/>
                <w:webHidden/>
              </w:rPr>
              <w:instrText xml:space="preserve"> PAGEREF _Toc216799994 \h </w:instrText>
            </w:r>
            <w:r>
              <w:rPr>
                <w:noProof/>
                <w:webHidden/>
              </w:rPr>
            </w:r>
            <w:r>
              <w:rPr>
                <w:noProof/>
                <w:webHidden/>
              </w:rPr>
              <w:fldChar w:fldCharType="separate"/>
            </w:r>
            <w:r>
              <w:rPr>
                <w:noProof/>
                <w:webHidden/>
              </w:rPr>
              <w:t>6</w:t>
            </w:r>
            <w:r>
              <w:rPr>
                <w:noProof/>
                <w:webHidden/>
              </w:rPr>
              <w:fldChar w:fldCharType="end"/>
            </w:r>
          </w:hyperlink>
        </w:p>
        <w:p w14:paraId="03C75499" w14:textId="16E5B22D" w:rsidR="0081176E" w:rsidRDefault="0081176E">
          <w:pPr>
            <w:pStyle w:val="TOC3"/>
            <w:tabs>
              <w:tab w:val="right" w:leader="dot" w:pos="9350"/>
            </w:tabs>
            <w:rPr>
              <w:rFonts w:eastAsiaTheme="minorEastAsia" w:cstheme="minorBidi"/>
              <w:noProof/>
              <w:sz w:val="24"/>
              <w:szCs w:val="24"/>
              <w:lang w:val="en-US" w:bidi="ar-SA"/>
            </w:rPr>
          </w:pPr>
          <w:hyperlink w:anchor="_Toc216799995" w:history="1">
            <w:r w:rsidRPr="00936DAD">
              <w:rPr>
                <w:rStyle w:val="Hyperlink"/>
                <w:noProof/>
              </w:rPr>
              <w:t>1.5.2 Muscle Cross Sectional Area</w:t>
            </w:r>
            <w:r>
              <w:rPr>
                <w:noProof/>
                <w:webHidden/>
              </w:rPr>
              <w:tab/>
            </w:r>
            <w:r>
              <w:rPr>
                <w:noProof/>
                <w:webHidden/>
              </w:rPr>
              <w:fldChar w:fldCharType="begin"/>
            </w:r>
            <w:r>
              <w:rPr>
                <w:noProof/>
                <w:webHidden/>
              </w:rPr>
              <w:instrText xml:space="preserve"> PAGEREF _Toc216799995 \h </w:instrText>
            </w:r>
            <w:r>
              <w:rPr>
                <w:noProof/>
                <w:webHidden/>
              </w:rPr>
            </w:r>
            <w:r>
              <w:rPr>
                <w:noProof/>
                <w:webHidden/>
              </w:rPr>
              <w:fldChar w:fldCharType="separate"/>
            </w:r>
            <w:r>
              <w:rPr>
                <w:noProof/>
                <w:webHidden/>
              </w:rPr>
              <w:t>6</w:t>
            </w:r>
            <w:r>
              <w:rPr>
                <w:noProof/>
                <w:webHidden/>
              </w:rPr>
              <w:fldChar w:fldCharType="end"/>
            </w:r>
          </w:hyperlink>
        </w:p>
        <w:p w14:paraId="110519E6" w14:textId="30C81F32" w:rsidR="0081176E" w:rsidRDefault="0081176E">
          <w:pPr>
            <w:pStyle w:val="TOC3"/>
            <w:tabs>
              <w:tab w:val="right" w:leader="dot" w:pos="9350"/>
            </w:tabs>
            <w:rPr>
              <w:rFonts w:eastAsiaTheme="minorEastAsia" w:cstheme="minorBidi"/>
              <w:noProof/>
              <w:sz w:val="24"/>
              <w:szCs w:val="24"/>
              <w:lang w:val="en-US" w:bidi="ar-SA"/>
            </w:rPr>
          </w:pPr>
          <w:hyperlink w:anchor="_Toc216799996" w:history="1">
            <w:r w:rsidRPr="00936DAD">
              <w:rPr>
                <w:rStyle w:val="Hyperlink"/>
                <w:noProof/>
              </w:rPr>
              <w:t>1.6 Muscle biopsy</w:t>
            </w:r>
            <w:r>
              <w:rPr>
                <w:noProof/>
                <w:webHidden/>
              </w:rPr>
              <w:tab/>
            </w:r>
            <w:r>
              <w:rPr>
                <w:noProof/>
                <w:webHidden/>
              </w:rPr>
              <w:fldChar w:fldCharType="begin"/>
            </w:r>
            <w:r>
              <w:rPr>
                <w:noProof/>
                <w:webHidden/>
              </w:rPr>
              <w:instrText xml:space="preserve"> PAGEREF _Toc216799996 \h </w:instrText>
            </w:r>
            <w:r>
              <w:rPr>
                <w:noProof/>
                <w:webHidden/>
              </w:rPr>
            </w:r>
            <w:r>
              <w:rPr>
                <w:noProof/>
                <w:webHidden/>
              </w:rPr>
              <w:fldChar w:fldCharType="separate"/>
            </w:r>
            <w:r>
              <w:rPr>
                <w:noProof/>
                <w:webHidden/>
              </w:rPr>
              <w:t>6</w:t>
            </w:r>
            <w:r>
              <w:rPr>
                <w:noProof/>
                <w:webHidden/>
              </w:rPr>
              <w:fldChar w:fldCharType="end"/>
            </w:r>
          </w:hyperlink>
        </w:p>
        <w:p w14:paraId="0BBF3565" w14:textId="22D4EEED" w:rsidR="0081176E" w:rsidRDefault="0081176E">
          <w:pPr>
            <w:pStyle w:val="TOC2"/>
            <w:tabs>
              <w:tab w:val="right" w:leader="dot" w:pos="9350"/>
            </w:tabs>
            <w:rPr>
              <w:rFonts w:eastAsiaTheme="minorEastAsia" w:cstheme="minorBidi"/>
              <w:noProof/>
              <w:sz w:val="24"/>
              <w:szCs w:val="24"/>
              <w:lang w:val="en-US" w:bidi="ar-SA"/>
            </w:rPr>
          </w:pPr>
          <w:hyperlink w:anchor="_Toc216799997" w:history="1">
            <w:r w:rsidRPr="00936DAD">
              <w:rPr>
                <w:rStyle w:val="Hyperlink"/>
                <w:noProof/>
              </w:rPr>
              <w:t>References</w:t>
            </w:r>
            <w:r>
              <w:rPr>
                <w:noProof/>
                <w:webHidden/>
              </w:rPr>
              <w:tab/>
            </w:r>
            <w:r>
              <w:rPr>
                <w:noProof/>
                <w:webHidden/>
              </w:rPr>
              <w:fldChar w:fldCharType="begin"/>
            </w:r>
            <w:r>
              <w:rPr>
                <w:noProof/>
                <w:webHidden/>
              </w:rPr>
              <w:instrText xml:space="preserve"> PAGEREF _Toc216799997 \h </w:instrText>
            </w:r>
            <w:r>
              <w:rPr>
                <w:noProof/>
                <w:webHidden/>
              </w:rPr>
            </w:r>
            <w:r>
              <w:rPr>
                <w:noProof/>
                <w:webHidden/>
              </w:rPr>
              <w:fldChar w:fldCharType="separate"/>
            </w:r>
            <w:r>
              <w:rPr>
                <w:noProof/>
                <w:webHidden/>
              </w:rPr>
              <w:t>7</w:t>
            </w:r>
            <w:r>
              <w:rPr>
                <w:noProof/>
                <w:webHidden/>
              </w:rPr>
              <w:fldChar w:fldCharType="end"/>
            </w:r>
          </w:hyperlink>
        </w:p>
        <w:p w14:paraId="54683AC3" w14:textId="417016F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6799987"/>
      <w:r w:rsidRPr="00FC6741">
        <w:lastRenderedPageBreak/>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7D0B96C3" w:rsidR="009D2711" w:rsidRPr="00FC6741" w:rsidRDefault="009D2711" w:rsidP="009D2711">
      <w:pPr>
        <w:pStyle w:val="Heading3"/>
      </w:pPr>
      <w:bookmarkStart w:id="1" w:name="_Toc216799988"/>
      <w:r w:rsidRPr="00FC6741">
        <w:t>1.1 Choice of subject</w:t>
      </w:r>
      <w:bookmarkEnd w:id="1"/>
    </w:p>
    <w:p w14:paraId="1A422FDA" w14:textId="7CD1EB6D"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proofErr w:type="spellStart"/>
      <w:r w:rsidR="00FA0F5E">
        <w:t>fi</w:t>
      </w:r>
      <w:r>
        <w:t>bers</w:t>
      </w:r>
      <w:proofErr w:type="spellEnd"/>
      <w:r>
        <w:t xml:space="preserve"> </w:t>
      </w:r>
      <w:r w:rsidR="00FA0F5E">
        <w:t>that results</w:t>
      </w:r>
      <w:r>
        <w:t xml:space="preserve"> </w:t>
      </w:r>
      <w:r w:rsidR="00FA0F5E">
        <w:t xml:space="preserve">from an </w:t>
      </w:r>
      <w:r>
        <w:t>increa</w:t>
      </w:r>
      <w:r w:rsidR="00FA0F5E">
        <w:t>se in</w:t>
      </w:r>
      <w:r>
        <w:t xml:space="preserve"> the number of sarcomeres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Traditional</w:t>
      </w:r>
      <w:r>
        <w:t xml:space="preserve"> </w:t>
      </w:r>
      <w:r w:rsidR="00E07665">
        <w:t xml:space="preserve">resistance training is known to increase hypertrophy, which in turn increase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p>
    <w:p w14:paraId="5542FD88" w14:textId="0CB37145" w:rsidR="00393655" w:rsidRPr="00FC6741" w:rsidRDefault="00393655" w:rsidP="00A82513">
      <w:pPr>
        <w:pStyle w:val="Heading3"/>
      </w:pPr>
      <w:bookmarkStart w:id="2" w:name="_Toc216799989"/>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4A795951" w:rsidR="006A7FEF" w:rsidRPr="00FC6741" w:rsidRDefault="006A7FEF" w:rsidP="006A7FEF">
      <w:pPr>
        <w:pStyle w:val="Heading3"/>
      </w:pPr>
      <w:bookmarkStart w:id="3" w:name="_Toc216799990"/>
      <w:r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Double-blinded </w:t>
            </w:r>
            <w:r w:rsidRPr="00A22A9C">
              <w:rPr>
                <w:sz w:val="18"/>
                <w:szCs w:val="18"/>
              </w:rPr>
              <w:lastRenderedPageBreak/>
              <w:t>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Lean mass with DEXA</w:t>
            </w:r>
          </w:p>
          <w:p w14:paraId="10BA4966" w14:textId="22BD6CE9"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Type I, </w:t>
            </w:r>
            <w:proofErr w:type="spellStart"/>
            <w:r w:rsidRPr="00A22A9C">
              <w:rPr>
                <w:sz w:val="18"/>
                <w:szCs w:val="18"/>
              </w:rPr>
              <w:t>IIa</w:t>
            </w:r>
            <w:proofErr w:type="spellEnd"/>
            <w:r w:rsidRPr="00A22A9C">
              <w:rPr>
                <w:sz w:val="18"/>
                <w:szCs w:val="18"/>
              </w:rPr>
              <w:t xml:space="preserve"> &amp; </w:t>
            </w:r>
            <w:proofErr w:type="spellStart"/>
            <w:r w:rsidRPr="00A22A9C">
              <w:rPr>
                <w:sz w:val="18"/>
                <w:szCs w:val="18"/>
              </w:rPr>
              <w:t>IIx</w:t>
            </w:r>
            <w:proofErr w:type="spellEnd"/>
            <w:r w:rsidRPr="00A22A9C">
              <w:rPr>
                <w:sz w:val="18"/>
                <w:szCs w:val="18"/>
              </w:rPr>
              <w:t xml:space="preserve"> CSA </w:t>
            </w:r>
            <w:r w:rsidR="006B16E3">
              <w:rPr>
                <w:sz w:val="18"/>
                <w:szCs w:val="18"/>
              </w:rPr>
              <w:t xml:space="preserve">and contractile protein content </w:t>
            </w:r>
            <w:r w:rsidRPr="00A22A9C">
              <w:rPr>
                <w:sz w:val="18"/>
                <w:szCs w:val="18"/>
              </w:rPr>
              <w:t>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Schoenfeld et al. (2016)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4D28256C" w:rsidR="00F75066" w:rsidRDefault="00EE795B" w:rsidP="00F75066">
      <w:pPr>
        <w:pStyle w:val="Heading3"/>
      </w:pPr>
      <w:bookmarkStart w:id="4" w:name="_Toc216799991"/>
      <w:r w:rsidRPr="00FC6741">
        <w:t xml:space="preserve">1.3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t>
      </w:r>
      <w:proofErr w:type="spellStart"/>
      <w:r w:rsidR="00B60DAE">
        <w:t>Wohlann</w:t>
      </w:r>
      <w:proofErr w:type="spellEnd"/>
      <w:r w:rsidR="00B60DAE">
        <w:t xml:space="preserve">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proofErr w:type="spellStart"/>
      <w:r w:rsidR="0081007C">
        <w:t>Wohlan</w:t>
      </w:r>
      <w:proofErr w:type="spellEnd"/>
      <w:r w:rsidR="0081007C">
        <w:t xml:space="preserve">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r>
        <w:lastRenderedPageBreak/>
        <w:t xml:space="preserve">1.5 </w:t>
      </w:r>
      <w:r w:rsidR="00CC65CE">
        <w:t>How long RT intervention is needed?</w:t>
      </w:r>
    </w:p>
    <w:p w14:paraId="0D56ECEF" w14:textId="358376F9"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proofErr w:type="spellStart"/>
      <w:r w:rsidR="00175EF2">
        <w:t>mCSA</w:t>
      </w:r>
      <w:proofErr w:type="spellEnd"/>
      <w:r w:rsidR="00175EF2">
        <w:t xml:space="preserve"> of the </w:t>
      </w:r>
      <w:r w:rsidR="00A62AE1">
        <w:t>Vasus Lateralis (</w:t>
      </w:r>
      <w:r w:rsidR="00175EF2">
        <w:t>VL</w:t>
      </w:r>
      <w:r w:rsidR="00A62AE1">
        <w:t>)</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proofErr w:type="gramStart"/>
      <w:r w:rsidR="003F7030">
        <w:t>QF</w:t>
      </w:r>
      <w:r w:rsidR="00AB51E0">
        <w:t>)</w:t>
      </w:r>
      <w:r w:rsidR="006B1EAA">
        <w:t xml:space="preserve"> </w:t>
      </w:r>
      <w:r w:rsidR="00A62AE1">
        <w:t xml:space="preserve"> Muscle</w:t>
      </w:r>
      <w:proofErr w:type="gramEnd"/>
      <w:r w:rsidR="00A62AE1">
        <w:t xml:space="preserve"> 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r>
        <w:t xml:space="preserve">1.6 </w:t>
      </w:r>
      <w:r w:rsidR="00CC65CE">
        <w:t>How is RT conducted during the intervention?</w:t>
      </w:r>
    </w:p>
    <w:p w14:paraId="591A4C82" w14:textId="3F24C22F"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 xml:space="preserve">All the studies’ RT protocols used the term “Concentric failure”, meaning the participants did repetitions until they physically could not move the weight for another repetition. The only exceptions being the stretching group from </w:t>
      </w:r>
      <w:proofErr w:type="spellStart"/>
      <w:r w:rsidR="00391998">
        <w:t>Wohlann</w:t>
      </w:r>
      <w:proofErr w:type="spellEnd"/>
      <w:r w:rsidR="00391998">
        <w:t xml:space="preserve"> et al. (2024) and the high-Reps </w:t>
      </w:r>
      <w:proofErr w:type="gramStart"/>
      <w:r w:rsidR="00391998">
        <w:t>In</w:t>
      </w:r>
      <w:proofErr w:type="gramEnd"/>
      <w:r w:rsidR="00391998">
        <w:t xml:space="preserve">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a person believes they could do</w:t>
      </w:r>
      <w:r w:rsidR="006B6173">
        <w:t xml:space="preserve"> after a set </w:t>
      </w:r>
      <w:r w:rsidR="00A62AE1">
        <w:t xml:space="preserve">of repetitions is complete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proofErr w:type="spellStart"/>
      <w:r w:rsidR="006B6173">
        <w:t>Wohlann</w:t>
      </w:r>
      <w:proofErr w:type="spellEnd"/>
      <w:r w:rsidR="006B6173">
        <w:t xml:space="preserve"> et al. (2024) </w:t>
      </w:r>
      <w:r w:rsidR="00FA5289">
        <w:t>did not conduct any form of RT, the protocol consisted of stretching the chest for 15 minutes to maximum tolerable discomfort 4 times a week.</w:t>
      </w:r>
    </w:p>
    <w:p w14:paraId="7F12F19D" w14:textId="5A16BA88" w:rsidR="004A13A9" w:rsidRDefault="00FA5289" w:rsidP="005B1F7D">
      <w:pPr>
        <w:pStyle w:val="Body"/>
      </w:pPr>
      <w:r>
        <w:lastRenderedPageBreak/>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r>
        <w:t>1.7 Measurement methods</w:t>
      </w:r>
    </w:p>
    <w:p w14:paraId="5AFC896B" w14:textId="51F2E01B"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proofErr w:type="spellStart"/>
      <w:r w:rsidR="00F70AEC">
        <w:t>m</w:t>
      </w:r>
      <w:r>
        <w:t>CSA</w:t>
      </w:r>
      <w:proofErr w:type="spellEnd"/>
      <w:r w:rsidR="00A62AE1">
        <w:t xml:space="preserve"> </w:t>
      </w:r>
      <w:r>
        <w:t xml:space="preserve">from US or </w:t>
      </w:r>
      <w:r w:rsidR="00F70AEC">
        <w:t>Magnetic Resonance Imaging (</w:t>
      </w:r>
      <w:r>
        <w:t>MRI</w:t>
      </w:r>
      <w:r w:rsidR="00F70AEC">
        <w:t>)</w:t>
      </w:r>
      <w:r>
        <w:t xml:space="preserve">, </w:t>
      </w:r>
      <w:r w:rsidR="006B16E3">
        <w:t xml:space="preserve">and finally </w:t>
      </w:r>
      <w:r>
        <w:t xml:space="preserve">muscle </w:t>
      </w:r>
      <w:proofErr w:type="spellStart"/>
      <w:r>
        <w:t>fiber</w:t>
      </w:r>
      <w:proofErr w:type="spellEnd"/>
      <w:r>
        <w:t xml:space="preserve"> specific </w:t>
      </w:r>
      <w:proofErr w:type="gramStart"/>
      <w:r>
        <w:t xml:space="preserve">CSA </w:t>
      </w:r>
      <w:r w:rsidR="006B16E3">
        <w:t xml:space="preserve"> and</w:t>
      </w:r>
      <w:proofErr w:type="gramEnd"/>
      <w:r w:rsidR="006B16E3">
        <w:t xml:space="preserve"> contractile protein content </w:t>
      </w:r>
      <w:r>
        <w:t xml:space="preserve">analysed from muscle biopsies. </w:t>
      </w:r>
    </w:p>
    <w:p w14:paraId="729B2AB2" w14:textId="77777777" w:rsidR="002E03C4" w:rsidRDefault="005B1F7D" w:rsidP="002E03C4">
      <w:pPr>
        <w:pStyle w:val="Heading3"/>
      </w:pPr>
      <w:r>
        <w:t xml:space="preserve">1.7.1 </w:t>
      </w:r>
      <w:r w:rsidR="002E03C4">
        <w:t>Magnetic Resonance Imagery</w:t>
      </w:r>
    </w:p>
    <w:p w14:paraId="7662A8A7" w14:textId="64B3242E" w:rsidR="00F70AEC" w:rsidRPr="00F70AEC" w:rsidRDefault="002E03C4" w:rsidP="002E03C4">
      <w:pPr>
        <w:pStyle w:val="Body"/>
      </w:pPr>
      <w:r>
        <w:t xml:space="preserve">Because of its accurate and non-invasive measurement of muscle mass, MRI is known as the gold standard for establishing </w:t>
      </w:r>
      <w:proofErr w:type="spellStart"/>
      <w:r>
        <w:t>mCSA</w:t>
      </w:r>
      <w:proofErr w:type="spellEnd"/>
      <w:r w:rsidR="009A5C28">
        <w:t>.</w:t>
      </w:r>
      <w:r>
        <w:t xml:space="preserv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w:t>
      </w:r>
      <w:proofErr w:type="spellStart"/>
      <w:r w:rsidR="00AB51E0" w:rsidRPr="00AB51E0">
        <w:rPr>
          <w:rFonts w:ascii="Aptos" w:hAnsi="Aptos" w:cs="Times New Roman"/>
          <w:kern w:val="0"/>
        </w:rPr>
        <w:t>Lixandrão</w:t>
      </w:r>
      <w:proofErr w:type="spellEnd"/>
      <w:r w:rsidR="00AB51E0" w:rsidRPr="00AB51E0">
        <w:rPr>
          <w:rFonts w:ascii="Aptos" w:hAnsi="Aptos" w:cs="Times New Roman"/>
          <w:kern w:val="0"/>
        </w:rPr>
        <w:t xml:space="preserve"> et al., 2014; </w:t>
      </w:r>
      <w:proofErr w:type="spellStart"/>
      <w:r w:rsidR="00AB51E0" w:rsidRPr="00AB51E0">
        <w:rPr>
          <w:rFonts w:ascii="Aptos" w:hAnsi="Aptos" w:cs="Times New Roman"/>
          <w:kern w:val="0"/>
        </w:rPr>
        <w:t>Mitsiopoulos</w:t>
      </w:r>
      <w:proofErr w:type="spellEnd"/>
      <w:r w:rsidR="00AB51E0" w:rsidRPr="00AB51E0">
        <w:rPr>
          <w:rFonts w:ascii="Aptos" w:hAnsi="Aptos" w:cs="Times New Roman"/>
          <w:kern w:val="0"/>
        </w:rPr>
        <w:t xml:space="preserve"> et al., 1998)</w:t>
      </w:r>
      <w:r>
        <w:fldChar w:fldCharType="end"/>
      </w:r>
      <w:r>
        <w:t xml:space="preserve">. </w:t>
      </w:r>
      <w:r w:rsidR="00AB51E0">
        <w:t xml:space="preserve">Neves et al. (2022) were the only study to use MRI to establish the </w:t>
      </w:r>
      <w:proofErr w:type="spellStart"/>
      <w:r w:rsidR="00AB51E0">
        <w:t>mCSA</w:t>
      </w:r>
      <w:proofErr w:type="spellEnd"/>
      <w:r w:rsidR="00AB51E0">
        <w:t xml:space="preserve"> of Quadriceps Femoris pre and post intervention. Assessment of the MRI images were plotted by a blinded specialized researcher.</w:t>
      </w:r>
      <w:r w:rsidR="009A5C28">
        <w:t xml:space="preserve"> The biggest problem with MRI is</w:t>
      </w:r>
      <w:r w:rsidR="009A5C28">
        <w:t xml:space="preserve"> its availability and need for specialized expertise</w:t>
      </w:r>
      <w:r w:rsidR="009A5C28">
        <w:t xml:space="preserve">, which is why several studies prefer US as their method for measuring muscle hypertrophy </w:t>
      </w:r>
      <w:r w:rsidR="009A5C28">
        <w:fldChar w:fldCharType="begin"/>
      </w:r>
      <w:r w:rsidR="009A5C28">
        <w:instrText xml:space="preserve"> ADDIN ZOTERO_ITEM CSL_CITATION {"citationID":"VLKc6Pxj","properties":{"formattedCitation":"(Franchi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9A5C28">
        <w:rPr>
          <w:rFonts w:ascii="Cambria Math" w:hAnsi="Cambria Math" w:cs="Cambria Math"/>
        </w:rPr>
        <w:instrText>‐</w:instrText>
      </w:r>
      <w:r w:rsidR="009A5C28">
        <w:instrText>sectional area (measured by\n              CT\n              and\n              MRI\n              ) at a single time point. We tested whether\n              MT\n              could be used as a valid marker of\n              MRI\n              determined muscle anatomical cross</w:instrText>
      </w:r>
      <w:r w:rsidR="009A5C28">
        <w:rPr>
          <w:rFonts w:ascii="Cambria Math" w:hAnsi="Cambria Math" w:cs="Cambria Math"/>
        </w:rPr>
        <w:instrText>‐</w:instrText>
      </w:r>
      <w:r w:rsidR="009A5C28">
        <w:instrText>sectional area (\n              ACSA\n              ) and volume changes following resistance training (\n              RT\n              ). Nine healthy, young, male volunteers (24</w:instrText>
      </w:r>
      <w:r w:rsidR="009A5C28">
        <w:rPr>
          <w:rFonts w:ascii="Aptos" w:hAnsi="Aptos" w:cs="Aptos"/>
        </w:rPr>
        <w:instrText> ± </w:instrText>
      </w:r>
      <w:r w:rsidR="009A5C28">
        <w:instrText>2</w:instrText>
      </w:r>
      <w:r w:rsidR="009A5C28">
        <w:rPr>
          <w:rFonts w:ascii="Aptos" w:hAnsi="Aptos" w:cs="Aptos"/>
        </w:rPr>
        <w:instrText> </w:instrText>
      </w:r>
      <w:r w:rsidR="009A5C28">
        <w:instrText>y.o.,\n              BMI\n              24.1</w:instrText>
      </w:r>
      <w:r w:rsidR="009A5C28">
        <w:rPr>
          <w:rFonts w:ascii="Aptos" w:hAnsi="Aptos" w:cs="Aptos"/>
        </w:rPr>
        <w:instrText> ± </w:instrText>
      </w:r>
      <w:r w:rsidR="009A5C28">
        <w:instrText>2.8</w:instrText>
      </w:r>
      <w:r w:rsidR="009A5C28">
        <w:rPr>
          <w:rFonts w:ascii="Aptos" w:hAnsi="Aptos" w:cs="Aptos"/>
        </w:rPr>
        <w:instrText> </w:instrText>
      </w:r>
      <w:r w:rsidR="009A5C28">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9A5C28">
        <w:rPr>
          <w:rFonts w:ascii="Cambria Math" w:hAnsi="Cambria Math" w:cs="Cambria Math"/>
        </w:rPr>
        <w:instrText>‐</w:instrText>
      </w:r>
      <w:r w:rsidR="009A5C28">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9A5C28">
        <w:rPr>
          <w:rFonts w:ascii="Cambria Math" w:hAnsi="Cambria Math" w:cs="Cambria Math"/>
        </w:rPr>
        <w:instrText>‐</w:instrText>
      </w:r>
      <w:r w:rsidR="009A5C28">
        <w:instrText>sectional area in the assessment of strength training</w:instrText>
      </w:r>
      <w:r w:rsidR="009A5C28">
        <w:rPr>
          <w:rFonts w:ascii="Cambria Math" w:hAnsi="Cambria Math" w:cs="Cambria Math"/>
        </w:rPr>
        <w:instrText>‐</w:instrText>
      </w:r>
      <w:r w:rsidR="009A5C28">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9A5C28">
        <w:fldChar w:fldCharType="separate"/>
      </w:r>
      <w:r w:rsidR="009A5C28" w:rsidRPr="009A5C28">
        <w:rPr>
          <w:rFonts w:ascii="Aptos" w:hAnsi="Aptos"/>
        </w:rPr>
        <w:t>(Franchi et al., 2018)</w:t>
      </w:r>
      <w:r w:rsidR="009A5C28">
        <w:fldChar w:fldCharType="end"/>
      </w:r>
      <w:r w:rsidR="009A5C28">
        <w:t>.</w:t>
      </w:r>
    </w:p>
    <w:p w14:paraId="62DA00B1" w14:textId="6A80237F" w:rsidR="005B1F7D" w:rsidRDefault="005B1F7D" w:rsidP="005B1F7D">
      <w:pPr>
        <w:pStyle w:val="Heading3"/>
      </w:pPr>
      <w:r>
        <w:t xml:space="preserve">1.7.2 </w:t>
      </w:r>
      <w:r w:rsidR="002E03C4">
        <w:t>Ultrasonography</w:t>
      </w:r>
    </w:p>
    <w:p w14:paraId="07F390E9" w14:textId="29470209" w:rsidR="009B1701" w:rsidRDefault="00AB51E0" w:rsidP="002E03C4">
      <w:pPr>
        <w:pStyle w:val="Body"/>
      </w:pPr>
      <w:r>
        <w:t xml:space="preserve">There were two separate </w:t>
      </w:r>
      <w:r w:rsidR="009A5C28">
        <w:t xml:space="preserve">measurement </w:t>
      </w:r>
      <w:r w:rsidR="002A03FF">
        <w:t xml:space="preserve">methods </w:t>
      </w:r>
      <w:r>
        <w:t>undertaken with US</w:t>
      </w:r>
      <w:r w:rsidR="00304BC4">
        <w:t>:</w:t>
      </w:r>
      <w:r>
        <w:t xml:space="preserve"> </w:t>
      </w:r>
      <w:r w:rsidR="006A4714">
        <w:t xml:space="preserve">MT and </w:t>
      </w:r>
      <w:proofErr w:type="spellStart"/>
      <w:r w:rsidR="006A4714">
        <w:t>mCSA</w:t>
      </w:r>
      <w:proofErr w:type="spellEnd"/>
      <w:r w:rsidR="006A4714">
        <w:t>.</w:t>
      </w:r>
      <w:r w:rsidR="002A03FF">
        <w:t xml:space="preserve"> Six of the studies used the MT method, which is a direct measurement of the thickness of a </w:t>
      </w:r>
      <w:r w:rsidR="009A5C28">
        <w:t xml:space="preserve">specific point along the </w:t>
      </w:r>
      <w:r w:rsidR="002A03FF">
        <w:t>target</w:t>
      </w:r>
      <w:r w:rsidR="009A5C28">
        <w:t xml:space="preserve"> (typically half way)</w:t>
      </w:r>
      <w:r w:rsidR="002A03FF">
        <w:t xml:space="preserve"> muscle from</w:t>
      </w:r>
      <w:r w:rsidR="009A5C28">
        <w:t xml:space="preserve"> medial</w:t>
      </w:r>
      <w:r w:rsidR="002A03FF">
        <w:t xml:space="preserve"> </w:t>
      </w:r>
      <w:r w:rsidR="009A5C28">
        <w:t>to lateral end</w:t>
      </w:r>
      <w:r w:rsidR="001D3B6B">
        <w:fldChar w:fldCharType="begin"/>
      </w:r>
      <w:r w:rsidR="001D3B6B">
        <w:instrText xml:space="preserve"> ADDIN ZOTERO_ITEM CSL_CITATION {"citationID":"C0PdJFO1","properties":{"formattedCitation":"(Franchi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1D3B6B">
        <w:rPr>
          <w:rFonts w:ascii="Cambria Math" w:hAnsi="Cambria Math" w:cs="Cambria Math"/>
        </w:rPr>
        <w:instrText>‐</w:instrText>
      </w:r>
      <w:r w:rsidR="001D3B6B">
        <w:instrText>sectional area (measured by\n              CT\n              and\n              MRI\n              ) at a single time point. We tested whether\n              MT\n              could be used as a valid marker of\n              MRI\n              determined muscle anatomical cross</w:instrText>
      </w:r>
      <w:r w:rsidR="001D3B6B">
        <w:rPr>
          <w:rFonts w:ascii="Cambria Math" w:hAnsi="Cambria Math" w:cs="Cambria Math"/>
        </w:rPr>
        <w:instrText>‐</w:instrText>
      </w:r>
      <w:r w:rsidR="001D3B6B">
        <w:instrText>sectional area (\n              ACSA\n              ) and volume changes following resistance training (\n              RT\n              ). Nine healthy, young, male volunteers (24</w:instrText>
      </w:r>
      <w:r w:rsidR="001D3B6B">
        <w:rPr>
          <w:rFonts w:ascii="Aptos" w:hAnsi="Aptos" w:cs="Aptos"/>
        </w:rPr>
        <w:instrText> ± </w:instrText>
      </w:r>
      <w:r w:rsidR="001D3B6B">
        <w:instrText>2</w:instrText>
      </w:r>
      <w:r w:rsidR="001D3B6B">
        <w:rPr>
          <w:rFonts w:ascii="Aptos" w:hAnsi="Aptos" w:cs="Aptos"/>
        </w:rPr>
        <w:instrText> </w:instrText>
      </w:r>
      <w:r w:rsidR="001D3B6B">
        <w:instrText>y.o.,\n              BMI\n              24.1</w:instrText>
      </w:r>
      <w:r w:rsidR="001D3B6B">
        <w:rPr>
          <w:rFonts w:ascii="Aptos" w:hAnsi="Aptos" w:cs="Aptos"/>
        </w:rPr>
        <w:instrText> ± </w:instrText>
      </w:r>
      <w:r w:rsidR="001D3B6B">
        <w:instrText>2.8</w:instrText>
      </w:r>
      <w:r w:rsidR="001D3B6B">
        <w:rPr>
          <w:rFonts w:ascii="Aptos" w:hAnsi="Aptos" w:cs="Aptos"/>
        </w:rPr>
        <w:instrText> </w:instrText>
      </w:r>
      <w:r w:rsidR="001D3B6B">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1D3B6B">
        <w:rPr>
          <w:rFonts w:ascii="Cambria Math" w:hAnsi="Cambria Math" w:cs="Cambria Math"/>
        </w:rPr>
        <w:instrText>‐</w:instrText>
      </w:r>
      <w:r w:rsidR="001D3B6B">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1D3B6B">
        <w:rPr>
          <w:rFonts w:ascii="Cambria Math" w:hAnsi="Cambria Math" w:cs="Cambria Math"/>
        </w:rPr>
        <w:instrText>‐</w:instrText>
      </w:r>
      <w:r w:rsidR="001D3B6B">
        <w:instrText>sectional area in the assessment of strength training</w:instrText>
      </w:r>
      <w:r w:rsidR="001D3B6B">
        <w:rPr>
          <w:rFonts w:ascii="Cambria Math" w:hAnsi="Cambria Math" w:cs="Cambria Math"/>
        </w:rPr>
        <w:instrText>‐</w:instrText>
      </w:r>
      <w:r w:rsidR="001D3B6B">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1D3B6B">
        <w:fldChar w:fldCharType="separate"/>
      </w:r>
      <w:r w:rsidR="001D3B6B" w:rsidRPr="001D3B6B">
        <w:rPr>
          <w:rFonts w:ascii="Aptos" w:hAnsi="Aptos"/>
        </w:rPr>
        <w:t>(Franchi et al., 2018)</w:t>
      </w:r>
      <w:r w:rsidR="001D3B6B">
        <w:fldChar w:fldCharType="end"/>
      </w:r>
      <w:r w:rsidR="008A5AB2">
        <w:t xml:space="preserve">. </w:t>
      </w:r>
      <w:r w:rsidR="00495120">
        <w:t xml:space="preserve">Of the 8 studies using US, 6 used the </w:t>
      </w:r>
      <w:r w:rsidR="001D3B6B">
        <w:t>MT method of measurement</w:t>
      </w:r>
      <w:r w:rsidR="00C56CCC">
        <w:t xml:space="preserve"> </w:t>
      </w:r>
      <w:r w:rsidR="00C56CCC">
        <w:fldChar w:fldCharType="begin"/>
      </w:r>
      <w:r w:rsidR="00C56CCC">
        <w:instrText xml:space="preserve"> ADDIN ZOTERO_ITEM CSL_CITATION {"citationID":"clB29lqy","properties":{"formattedCitation":"(Evangelista et al., 2021; Kassiano et al., 2023; Ruple et al., 2023; Schoenfeld et al., 2015, 2019; Schoenfeld, Pope, et al., 2016)","plainCitation":"(Evangelista et al., 2021; Kassiano et al., 2023; Ruple et al., 2023; Schoenfeld et al., 2015, 2019; Schoenfeld, Pope, et al., 2016)","noteIndex":0},"citationItems":[{"id":157,"uris":["http://zotero.org/users/15409637/items/LUSIV6XV"],"itemData":{"id":157,"type":"article-journal","container-title":"Einstein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3</w:instrText>
      </w:r>
      <w:r w:rsidR="00C56CCC">
        <w:rPr>
          <w:rFonts w:ascii="Arial" w:hAnsi="Arial" w:cs="Arial"/>
        </w:rPr>
        <w:instrText> </w:instrText>
      </w:r>
      <w:r w:rsidR="00C56CCC">
        <w:instrText>years old, self-reported resistance training experience was 6</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4</w:instrText>
      </w:r>
      <w:r w:rsidR="00C56CCC">
        <w:rPr>
          <w:rFonts w:ascii="Arial" w:hAnsi="Arial" w:cs="Arial"/>
        </w:rPr>
        <w:instrText> </w:instrText>
      </w:r>
      <w:r w:rsidR="00C56CCC">
        <w:instrText>years, 11 men and 8 women) were randomly assigned to either a low-repetitions-in-reserve (RIR; i.e.,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10) or high-RIR (i.e., not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9) group. All participants implemented progressive overload during 5</w:instrText>
      </w:r>
      <w:r w:rsidR="00C56CCC">
        <w:rPr>
          <w:rFonts w:ascii="Arial" w:hAnsi="Arial" w:cs="Arial"/>
        </w:rPr>
        <w:instrText> </w:instrText>
      </w:r>
      <w:r w:rsidR="00C56CCC">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C56CCC">
        <w:rPr>
          <w:rFonts w:ascii="Arial" w:hAnsi="Arial" w:cs="Arial"/>
        </w:rPr>
        <w:instrText> </w:instrText>
      </w:r>
      <w:r w:rsidR="00C56CCC">
        <w:instrText>&lt;</w:instrText>
      </w:r>
      <w:r w:rsidR="00C56CCC">
        <w:rPr>
          <w:rFonts w:ascii="Arial" w:hAnsi="Arial" w:cs="Arial"/>
        </w:rPr>
        <w:instrText> </w:instrText>
      </w:r>
      <w:r w:rsidR="00C56CCC">
        <w:instrText>0.001), total training volume did not significantly differ between groups (p</w:instrText>
      </w:r>
      <w:r w:rsidR="00C56CCC">
        <w:rPr>
          <w:rFonts w:ascii="Arial" w:hAnsi="Arial" w:cs="Arial"/>
        </w:rPr>
        <w:instrText> </w:instrText>
      </w:r>
      <w:r w:rsidR="00C56CCC">
        <w:instrText>=</w:instrText>
      </w:r>
      <w:r w:rsidR="00C56CCC">
        <w:rPr>
          <w:rFonts w:ascii="Arial" w:hAnsi="Arial" w:cs="Arial"/>
        </w:rPr>
        <w:instrText> </w:instrText>
      </w:r>
      <w:r w:rsidR="00C56CCC">
        <w:instrText>0.222). There were main effects of time for squat, bench press, and deadlift 1RMs (all p-values</w:instrText>
      </w:r>
      <w:r w:rsidR="00C56CCC">
        <w:rPr>
          <w:rFonts w:ascii="Arial" w:hAnsi="Arial" w:cs="Arial"/>
        </w:rPr>
        <w:instrText> </w:instrText>
      </w:r>
      <w:r w:rsidR="00C56CCC">
        <w:instrText>&lt;</w:instrText>
      </w:r>
      <w:r w:rsidR="00C56CCC">
        <w:rPr>
          <w:rFonts w:ascii="Arial" w:hAnsi="Arial" w:cs="Arial"/>
        </w:rPr>
        <w:instrText> </w:instrText>
      </w:r>
      <w:r w:rsidR="00C56CCC">
        <w:instrText>0.05), but no significant condition</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D."}],"issued":{"date-parts":[["2023",5]]},"citation-key":"rupleEffectsResistanceTraining2023"},"label":"page"},{"id":159,"uris":["http://zotero.org/users/15409637/items/KR7IVI3Z"],"itemData":{"id":159,"type":"article-journal","container-title":"Journal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W."}],"issued":{"date-parts":[["2016",7]]},"citation-key":"schoenfeldLongerIntersetRest2016"}}],"schema":"https://github.com/citation-style-language/schema/raw/master/csl-citation.json"} </w:instrText>
      </w:r>
      <w:r w:rsidR="00C56CCC">
        <w:fldChar w:fldCharType="separate"/>
      </w:r>
      <w:r w:rsidR="00C56CCC" w:rsidRPr="00C56CCC">
        <w:rPr>
          <w:rFonts w:ascii="Aptos" w:hAnsi="Aptos"/>
        </w:rPr>
        <w:t xml:space="preserve">(Evangelista et al., 2021; </w:t>
      </w:r>
      <w:proofErr w:type="spellStart"/>
      <w:r w:rsidR="00C56CCC" w:rsidRPr="00C56CCC">
        <w:rPr>
          <w:rFonts w:ascii="Aptos" w:hAnsi="Aptos"/>
        </w:rPr>
        <w:t>Kassiano</w:t>
      </w:r>
      <w:proofErr w:type="spellEnd"/>
      <w:r w:rsidR="00C56CCC" w:rsidRPr="00C56CCC">
        <w:rPr>
          <w:rFonts w:ascii="Aptos" w:hAnsi="Aptos"/>
        </w:rPr>
        <w:t xml:space="preserve"> et al., 2023; Ruple et al., 2023; Schoenfeld et al., 2015, 2019; Schoenfeld, Pope, et al., 2016)</w:t>
      </w:r>
      <w:r w:rsidR="00C56CCC">
        <w:fldChar w:fldCharType="end"/>
      </w:r>
      <w:r w:rsidR="00C56CCC">
        <w:t xml:space="preserve">. </w:t>
      </w:r>
    </w:p>
    <w:p w14:paraId="090F446F" w14:textId="26BD539F" w:rsidR="002E03C4" w:rsidRPr="002E03C4" w:rsidRDefault="00C56CCC" w:rsidP="002E03C4">
      <w:pPr>
        <w:pStyle w:val="Body"/>
      </w:pPr>
      <w:r>
        <w:lastRenderedPageBreak/>
        <w:t xml:space="preserve">Measuring </w:t>
      </w:r>
      <w:proofErr w:type="spellStart"/>
      <w:r>
        <w:t>mCSA</w:t>
      </w:r>
      <w:proofErr w:type="spellEnd"/>
      <w:r>
        <w:t xml:space="preserve"> with an US probe requires several pictures from different points of the muscle to assemble images for analysis. </w:t>
      </w:r>
      <w:r w:rsidR="00DE70C3">
        <w:t xml:space="preserve">Chaves et al. (2024) </w:t>
      </w:r>
      <w:r w:rsidR="009B1701">
        <w:t xml:space="preserve">would capture several images from the lateral to the medial end of the VL, then compile them in PowerPoint so they were oriented correctly and the </w:t>
      </w:r>
      <w:proofErr w:type="spellStart"/>
      <w:r w:rsidR="009B1701">
        <w:t>mCSA</w:t>
      </w:r>
      <w:proofErr w:type="spellEnd"/>
      <w:r w:rsidR="009B1701">
        <w:t xml:space="preserve"> could be measured in a separate program (ImageJ). Unlike the </w:t>
      </w:r>
      <w:proofErr w:type="gramStart"/>
      <w:r w:rsidR="009B1701">
        <w:t>aforementioned method</w:t>
      </w:r>
      <w:proofErr w:type="gramEnd"/>
      <w:r w:rsidR="009B1701">
        <w:t>, Ruple et al. (2023) placed the probe perpendicular to the femur bone, capturing the entirety of the VL as a “slice”. These images would be taken at three separate locations along the same line on the VL musc</w:t>
      </w:r>
      <w:r w:rsidR="001D436A">
        <w:t>le, which would finally be analysed in the same program as mentioned above.</w:t>
      </w:r>
    </w:p>
    <w:p w14:paraId="33C6AAFE" w14:textId="3D8FDC2A" w:rsidR="005B1F7D" w:rsidRPr="005B1F7D" w:rsidRDefault="005B1F7D" w:rsidP="005B1F7D">
      <w:pPr>
        <w:pStyle w:val="Heading3"/>
      </w:pPr>
      <w:r>
        <w:t>1.7.3 Muscle biopsy</w:t>
      </w:r>
      <w:r w:rsidR="009A5C28">
        <w:t xml:space="preserve"> and DXA lean mass</w:t>
      </w:r>
    </w:p>
    <w:p w14:paraId="485F7E1F" w14:textId="6EE2A8B8" w:rsidR="005B1F7D" w:rsidRDefault="009A5C28" w:rsidP="005B1F7D">
      <w:r>
        <w:t>Cribb et al. (2007) used t</w:t>
      </w:r>
      <w:r w:rsidR="006B16E3">
        <w:t>hree</w:t>
      </w:r>
      <w:r>
        <w:t xml:space="preserve"> methods to measure muscle </w:t>
      </w:r>
      <w:r w:rsidR="006B16E3">
        <w:t>hypertrophy:</w:t>
      </w:r>
      <w:r w:rsidR="0061551C">
        <w:t xml:space="preserve"> Fiber specific CSA from biopsies</w:t>
      </w:r>
      <w:r w:rsidR="006B16E3">
        <w:t>, contractile protein content,</w:t>
      </w:r>
      <w:r w:rsidR="0061551C">
        <w:t xml:space="preserve"> and</w:t>
      </w:r>
      <w:r w:rsidR="00304BC4">
        <w:t xml:space="preserve"> total lean-body-mass </w:t>
      </w:r>
      <w:r w:rsidR="0061551C">
        <w:t>measurements from DXA.</w:t>
      </w:r>
      <w:r w:rsidR="00304BC4">
        <w:t xml:space="preserve"> </w:t>
      </w:r>
      <w:r w:rsidR="006B16E3">
        <w:t xml:space="preserve"> </w:t>
      </w:r>
    </w:p>
    <w:p w14:paraId="7EDBFFBB" w14:textId="77777777" w:rsidR="005B1F7D" w:rsidRPr="005B1F7D" w:rsidRDefault="005B1F7D" w:rsidP="005B1F7D"/>
    <w:p w14:paraId="2C3596DA" w14:textId="3D18639F" w:rsidR="009B6463" w:rsidRPr="009B6463" w:rsidRDefault="009B6463" w:rsidP="009B6463">
      <w:pPr>
        <w:pStyle w:val="Heading3"/>
      </w:pPr>
      <w:r>
        <w:t>1.</w:t>
      </w:r>
      <w:r w:rsidR="004858D7">
        <w:t>8</w:t>
      </w:r>
      <w:r>
        <w:t xml:space="preserve"> Statistical methods</w:t>
      </w:r>
    </w:p>
    <w:p w14:paraId="0531B482" w14:textId="77777777" w:rsidR="00275EAF" w:rsidRPr="00275EAF" w:rsidRDefault="00275EAF" w:rsidP="00275EAF"/>
    <w:p w14:paraId="04590558" w14:textId="77777777" w:rsidR="009E7367" w:rsidRPr="00FC6741" w:rsidRDefault="009E7367" w:rsidP="009E7367"/>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7815462F" w14:textId="77777777" w:rsidR="00A82513" w:rsidRPr="00FC6741" w:rsidRDefault="00A82513" w:rsidP="00A82513">
      <w:pPr>
        <w:pStyle w:val="Bibliography"/>
      </w:pPr>
    </w:p>
    <w:p w14:paraId="230A230A" w14:textId="77777777" w:rsidR="00A82513" w:rsidRPr="00FC6741" w:rsidRDefault="00A82513" w:rsidP="00A82513">
      <w:pPr>
        <w:pStyle w:val="Bibliography"/>
      </w:pPr>
    </w:p>
    <w:p w14:paraId="2BFEA7A4" w14:textId="77777777" w:rsidR="00A82513" w:rsidRPr="00FC6741" w:rsidRDefault="00A82513" w:rsidP="00A82513">
      <w:pPr>
        <w:pStyle w:val="Bibliography"/>
      </w:pPr>
    </w:p>
    <w:p w14:paraId="56D5D75C" w14:textId="77777777" w:rsidR="001B5E96" w:rsidRPr="00FC6741" w:rsidRDefault="001B5E96" w:rsidP="001B5E96">
      <w:pPr>
        <w:pStyle w:val="Heading1"/>
      </w:pPr>
    </w:p>
    <w:p w14:paraId="5F09DCD6" w14:textId="77777777" w:rsidR="001B5E96" w:rsidRPr="00FC6741" w:rsidRDefault="001B5E96" w:rsidP="001B5E96">
      <w:pPr>
        <w:pStyle w:val="Heading1"/>
      </w:pPr>
    </w:p>
    <w:p w14:paraId="0FA2F6EE" w14:textId="77777777" w:rsidR="00A82513" w:rsidRPr="00FC6741" w:rsidRDefault="00A82513" w:rsidP="00A82513">
      <w:pPr>
        <w:pStyle w:val="Bibliography"/>
      </w:pPr>
    </w:p>
    <w:p w14:paraId="483BEDB7" w14:textId="77777777" w:rsidR="00A82513" w:rsidRPr="00FC6741" w:rsidRDefault="00A82513" w:rsidP="00A82513">
      <w:pPr>
        <w:pStyle w:val="Bibliography"/>
      </w:pPr>
    </w:p>
    <w:p w14:paraId="3BF954E4" w14:textId="77777777" w:rsidR="00A82513" w:rsidRPr="00FC6741" w:rsidRDefault="00A82513" w:rsidP="00A82513">
      <w:pPr>
        <w:pStyle w:val="Bibliography"/>
      </w:pPr>
    </w:p>
    <w:p w14:paraId="4BD35735" w14:textId="77777777" w:rsidR="00A82513" w:rsidRPr="00FC6741" w:rsidRDefault="00A82513" w:rsidP="00A82513">
      <w:pPr>
        <w:pStyle w:val="Bibliography"/>
      </w:pPr>
    </w:p>
    <w:p w14:paraId="7FFEC2FE" w14:textId="77777777" w:rsidR="00A82513" w:rsidRPr="00FC6741" w:rsidRDefault="00A82513" w:rsidP="00A82513">
      <w:pPr>
        <w:pStyle w:val="Bibliography"/>
      </w:pPr>
    </w:p>
    <w:p w14:paraId="62214984" w14:textId="77777777" w:rsidR="00A82513" w:rsidRPr="00FC6741" w:rsidRDefault="00A82513" w:rsidP="00A82513">
      <w:pPr>
        <w:pStyle w:val="Bibliography"/>
      </w:pPr>
    </w:p>
    <w:p w14:paraId="65ECF4A8" w14:textId="77777777" w:rsidR="00A82513" w:rsidRPr="00FC6741" w:rsidRDefault="00A82513" w:rsidP="00A82513">
      <w:pPr>
        <w:pStyle w:val="Bibliography"/>
      </w:pPr>
    </w:p>
    <w:p w14:paraId="208AB941" w14:textId="77777777" w:rsidR="00A82513" w:rsidRPr="00FC6741" w:rsidRDefault="00A82513" w:rsidP="00A82513">
      <w:pPr>
        <w:pStyle w:val="Bibliography"/>
      </w:pPr>
    </w:p>
    <w:p w14:paraId="483AF279" w14:textId="77777777" w:rsidR="00A82513" w:rsidRPr="00FC6741" w:rsidRDefault="00A82513" w:rsidP="00A82513">
      <w:pPr>
        <w:pStyle w:val="Bibliography"/>
      </w:pPr>
    </w:p>
    <w:p w14:paraId="5658E386" w14:textId="77777777" w:rsidR="00A82513" w:rsidRPr="00FC6741" w:rsidRDefault="00A82513" w:rsidP="00A82513">
      <w:pPr>
        <w:pStyle w:val="Bibliography"/>
      </w:pPr>
    </w:p>
    <w:p w14:paraId="23256179" w14:textId="77777777" w:rsidR="00A82513" w:rsidRPr="00FC6741" w:rsidRDefault="00A82513" w:rsidP="00A82513">
      <w:pPr>
        <w:pStyle w:val="Bibliography"/>
      </w:pPr>
    </w:p>
    <w:p w14:paraId="5776CC25" w14:textId="77777777" w:rsidR="00A82513" w:rsidRPr="00FC6741" w:rsidRDefault="00A82513" w:rsidP="00A82513">
      <w:pPr>
        <w:pStyle w:val="Bibliography"/>
      </w:pPr>
    </w:p>
    <w:p w14:paraId="4238E6B9" w14:textId="77777777" w:rsidR="00A82513" w:rsidRPr="00FC6741" w:rsidRDefault="00A82513" w:rsidP="00A82513">
      <w:pPr>
        <w:pStyle w:val="Bibliography"/>
      </w:pPr>
    </w:p>
    <w:p w14:paraId="18CDDE65" w14:textId="54AB0FB5" w:rsidR="00A82513" w:rsidRPr="00FC6741" w:rsidRDefault="00A82513" w:rsidP="00A82513">
      <w:pPr>
        <w:pStyle w:val="Heading2"/>
      </w:pPr>
      <w:bookmarkStart w:id="5" w:name="_Toc216799997"/>
      <w:r w:rsidRPr="00FC6741">
        <w:lastRenderedPageBreak/>
        <w:t>Refer</w:t>
      </w:r>
      <w:r w:rsidR="00C5225A" w:rsidRPr="00FC6741">
        <w:t>ences</w:t>
      </w:r>
      <w:bookmarkEnd w:id="5"/>
    </w:p>
    <w:p w14:paraId="57A8F0AA" w14:textId="77777777" w:rsidR="009A5C28" w:rsidRPr="009A5C28" w:rsidRDefault="00A82513" w:rsidP="009A5C28">
      <w:pPr>
        <w:pStyle w:val="Bibliography"/>
        <w:rPr>
          <w:rFonts w:ascii="Times New Roman" w:hAnsi="Times New Roman" w:cs="Times New Roman"/>
          <w:kern w:val="0"/>
        </w:rPr>
      </w:pPr>
      <w:r w:rsidRPr="00FC6741">
        <w:fldChar w:fldCharType="begin"/>
      </w:r>
      <w:r w:rsidR="000B0514" w:rsidRPr="00FC6741">
        <w:instrText xml:space="preserve"> ADDIN ZOTERO_BIBL {"uncited":[["http://zotero.org/users/15409637/items/6PX3FCTT"],["http://zotero.org/users/15409637/items/KR7IVI3Z"],["http://zotero.org/users/15409637/items/FMHXEYGR"],["http://zotero.org/users/15409637/items/2EAGBJWU"],["http://zotero.org/users/15409637/items/FHWSTAKT"],["http://zotero.org/users/15409637/items/GG8HXBVQ"],["http://zotero.org/users/15409637/items/XTS2LBMP"],["http://zotero.org/users/15409637/items/XN7SMD2V"],["http://zotero.org/users/15409637/items/LUSIV6XV"],["http://zotero.org/users/15409637/items/TKI7VGFF"]],"omitted":[],"custom":[]} CSL_BIBLIOGRAPHY </w:instrText>
      </w:r>
      <w:r w:rsidRPr="00FC6741">
        <w:fldChar w:fldCharType="separate"/>
      </w:r>
      <w:r w:rsidR="009A5C28" w:rsidRPr="009A5C28">
        <w:rPr>
          <w:rFonts w:ascii="Times New Roman" w:hAnsi="Times New Roman" w:cs="Times New Roman"/>
          <w:kern w:val="0"/>
        </w:rPr>
        <w:t xml:space="preserve">Chaves, T. S., Scarpelli, M. C., Bergamasco, J. G. A., Silva, D. G. D., </w:t>
      </w:r>
      <w:proofErr w:type="spellStart"/>
      <w:r w:rsidR="009A5C28" w:rsidRPr="009A5C28">
        <w:rPr>
          <w:rFonts w:ascii="Times New Roman" w:hAnsi="Times New Roman" w:cs="Times New Roman"/>
          <w:kern w:val="0"/>
        </w:rPr>
        <w:t>Medalha</w:t>
      </w:r>
      <w:proofErr w:type="spellEnd"/>
      <w:r w:rsidR="009A5C28" w:rsidRPr="009A5C28">
        <w:rPr>
          <w:rFonts w:ascii="Times New Roman" w:hAnsi="Times New Roman" w:cs="Times New Roman"/>
          <w:kern w:val="0"/>
        </w:rPr>
        <w:t xml:space="preserve"> Junior, R. A., Dias, N. F., Bittencourt, D., Carello Filho, P. C., </w:t>
      </w:r>
      <w:proofErr w:type="spellStart"/>
      <w:r w:rsidR="009A5C28" w:rsidRPr="009A5C28">
        <w:rPr>
          <w:rFonts w:ascii="Times New Roman" w:hAnsi="Times New Roman" w:cs="Times New Roman"/>
          <w:kern w:val="0"/>
        </w:rPr>
        <w:t>Angleri</w:t>
      </w:r>
      <w:proofErr w:type="spellEnd"/>
      <w:r w:rsidR="009A5C28" w:rsidRPr="009A5C28">
        <w:rPr>
          <w:rFonts w:ascii="Times New Roman" w:hAnsi="Times New Roman" w:cs="Times New Roman"/>
          <w:kern w:val="0"/>
        </w:rPr>
        <w:t xml:space="preserve">, V., Nóbrega, S. R., Roberts, M. D., </w:t>
      </w:r>
      <w:proofErr w:type="spellStart"/>
      <w:r w:rsidR="009A5C28" w:rsidRPr="009A5C28">
        <w:rPr>
          <w:rFonts w:ascii="Times New Roman" w:hAnsi="Times New Roman" w:cs="Times New Roman"/>
          <w:kern w:val="0"/>
        </w:rPr>
        <w:t>Ugrinowitsch</w:t>
      </w:r>
      <w:proofErr w:type="spellEnd"/>
      <w:r w:rsidR="009A5C28" w:rsidRPr="009A5C28">
        <w:rPr>
          <w:rFonts w:ascii="Times New Roman" w:hAnsi="Times New Roman" w:cs="Times New Roman"/>
          <w:kern w:val="0"/>
        </w:rPr>
        <w:t xml:space="preserve">, C., &amp; Libardi, C. A. (2024). Effects of Resistance Training Overload Progression Protocols on Strength and Muscle Mass. </w:t>
      </w:r>
      <w:r w:rsidR="009A5C28" w:rsidRPr="009A5C28">
        <w:rPr>
          <w:rFonts w:ascii="Times New Roman" w:hAnsi="Times New Roman" w:cs="Times New Roman"/>
          <w:i/>
          <w:iCs/>
          <w:kern w:val="0"/>
        </w:rPr>
        <w:t>International Journal of Sports Medicine</w:t>
      </w:r>
      <w:r w:rsidR="009A5C28" w:rsidRPr="009A5C28">
        <w:rPr>
          <w:rFonts w:ascii="Times New Roman" w:hAnsi="Times New Roman" w:cs="Times New Roman"/>
          <w:kern w:val="0"/>
        </w:rPr>
        <w:t xml:space="preserve">, </w:t>
      </w:r>
      <w:r w:rsidR="009A5C28" w:rsidRPr="009A5C28">
        <w:rPr>
          <w:rFonts w:ascii="Times New Roman" w:hAnsi="Times New Roman" w:cs="Times New Roman"/>
          <w:i/>
          <w:iCs/>
          <w:kern w:val="0"/>
        </w:rPr>
        <w:t>45</w:t>
      </w:r>
      <w:r w:rsidR="009A5C28" w:rsidRPr="009A5C28">
        <w:rPr>
          <w:rFonts w:ascii="Times New Roman" w:hAnsi="Times New Roman" w:cs="Times New Roman"/>
          <w:kern w:val="0"/>
        </w:rPr>
        <w:t>(07), 504–510. https://doi.org/10.1055/a-2256-5857</w:t>
      </w:r>
    </w:p>
    <w:p w14:paraId="0725810E"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Cribb, P. J., Williams, A. D., Stathis, C. G., Carey, M. F., &amp; Hayes, A. (2007). Effects of Whey Isolate, Creatine, and Resistance Training on Muscle Hypertrophy. </w:t>
      </w:r>
      <w:r w:rsidRPr="009A5C28">
        <w:rPr>
          <w:rFonts w:ascii="Times New Roman" w:hAnsi="Times New Roman" w:cs="Times New Roman"/>
          <w:i/>
          <w:iCs/>
          <w:kern w:val="0"/>
        </w:rPr>
        <w:t>Medicine &amp; Science in Sports &amp; Exercise</w:t>
      </w:r>
      <w:r w:rsidRPr="009A5C28">
        <w:rPr>
          <w:rFonts w:ascii="Times New Roman" w:hAnsi="Times New Roman" w:cs="Times New Roman"/>
          <w:kern w:val="0"/>
        </w:rPr>
        <w:t xml:space="preserve">, </w:t>
      </w:r>
      <w:r w:rsidRPr="009A5C28">
        <w:rPr>
          <w:rFonts w:ascii="Times New Roman" w:hAnsi="Times New Roman" w:cs="Times New Roman"/>
          <w:i/>
          <w:iCs/>
          <w:kern w:val="0"/>
        </w:rPr>
        <w:t>39</w:t>
      </w:r>
      <w:r w:rsidRPr="009A5C28">
        <w:rPr>
          <w:rFonts w:ascii="Times New Roman" w:hAnsi="Times New Roman" w:cs="Times New Roman"/>
          <w:kern w:val="0"/>
        </w:rPr>
        <w:t>(2), 298–307. https://doi.org/10.1249/01.mss.0000247002.32589.ef</w:t>
      </w:r>
    </w:p>
    <w:p w14:paraId="44D49AA7"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Evangelista, A. L., Braz, T. V., La Scala Teixeira, C. V., Rica, R. L., Alonso, A. C., Barbosa, W. A., Reis, V. M., Baker, J. S., Schoenfeld, B. J., </w:t>
      </w:r>
      <w:proofErr w:type="spellStart"/>
      <w:r w:rsidRPr="009A5C28">
        <w:rPr>
          <w:rFonts w:ascii="Times New Roman" w:hAnsi="Times New Roman" w:cs="Times New Roman"/>
          <w:kern w:val="0"/>
        </w:rPr>
        <w:t>Bocalini</w:t>
      </w:r>
      <w:proofErr w:type="spellEnd"/>
      <w:r w:rsidRPr="009A5C28">
        <w:rPr>
          <w:rFonts w:ascii="Times New Roman" w:hAnsi="Times New Roman" w:cs="Times New Roman"/>
          <w:kern w:val="0"/>
        </w:rPr>
        <w:t xml:space="preserve">, D. S., &amp; Greve, J. M. D. (2021). Split or full-body workout routine: Which is best to increase muscle strength and hypertrophy? </w:t>
      </w:r>
      <w:r w:rsidRPr="009A5C28">
        <w:rPr>
          <w:rFonts w:ascii="Times New Roman" w:hAnsi="Times New Roman" w:cs="Times New Roman"/>
          <w:i/>
          <w:iCs/>
          <w:kern w:val="0"/>
        </w:rPr>
        <w:t>Einstein (São Paulo)</w:t>
      </w:r>
      <w:r w:rsidRPr="009A5C28">
        <w:rPr>
          <w:rFonts w:ascii="Times New Roman" w:hAnsi="Times New Roman" w:cs="Times New Roman"/>
          <w:kern w:val="0"/>
        </w:rPr>
        <w:t xml:space="preserve">, </w:t>
      </w:r>
      <w:r w:rsidRPr="009A5C28">
        <w:rPr>
          <w:rFonts w:ascii="Times New Roman" w:hAnsi="Times New Roman" w:cs="Times New Roman"/>
          <w:i/>
          <w:iCs/>
          <w:kern w:val="0"/>
        </w:rPr>
        <w:t>19</w:t>
      </w:r>
      <w:r w:rsidRPr="009A5C28">
        <w:rPr>
          <w:rFonts w:ascii="Times New Roman" w:hAnsi="Times New Roman" w:cs="Times New Roman"/>
          <w:kern w:val="0"/>
        </w:rPr>
        <w:t>, eAO5781. https://doi.org/10.31744/einstein_journal/2021AO5781</w:t>
      </w:r>
    </w:p>
    <w:p w14:paraId="2B3DC4B9"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Franchi, M. V., Longo, S., Mallinson, J., Quinlan, J. I., Taylor, T., </w:t>
      </w:r>
      <w:proofErr w:type="spellStart"/>
      <w:r w:rsidRPr="009A5C28">
        <w:rPr>
          <w:rFonts w:ascii="Times New Roman" w:hAnsi="Times New Roman" w:cs="Times New Roman"/>
          <w:kern w:val="0"/>
        </w:rPr>
        <w:t>Greenhaff</w:t>
      </w:r>
      <w:proofErr w:type="spellEnd"/>
      <w:r w:rsidRPr="009A5C28">
        <w:rPr>
          <w:rFonts w:ascii="Times New Roman" w:hAnsi="Times New Roman" w:cs="Times New Roman"/>
          <w:kern w:val="0"/>
        </w:rPr>
        <w:t xml:space="preserve">, P. L., &amp; </w:t>
      </w:r>
      <w:proofErr w:type="spellStart"/>
      <w:r w:rsidRPr="009A5C28">
        <w:rPr>
          <w:rFonts w:ascii="Times New Roman" w:hAnsi="Times New Roman" w:cs="Times New Roman"/>
          <w:kern w:val="0"/>
        </w:rPr>
        <w:t>Narici</w:t>
      </w:r>
      <w:proofErr w:type="spellEnd"/>
      <w:r w:rsidRPr="009A5C28">
        <w:rPr>
          <w:rFonts w:ascii="Times New Roman" w:hAnsi="Times New Roman" w:cs="Times New Roman"/>
          <w:kern w:val="0"/>
        </w:rPr>
        <w:t xml:space="preserve">, M. V. (2018). Muscle thickness correlates to muscle cross‐sectional area in the assessment of strength training‐induced hypertrophy. </w:t>
      </w:r>
      <w:r w:rsidRPr="009A5C28">
        <w:rPr>
          <w:rFonts w:ascii="Times New Roman" w:hAnsi="Times New Roman" w:cs="Times New Roman"/>
          <w:i/>
          <w:iCs/>
          <w:kern w:val="0"/>
        </w:rPr>
        <w:t>Scandinavian Journal of Medicine &amp; Science in Sports</w:t>
      </w:r>
      <w:r w:rsidRPr="009A5C28">
        <w:rPr>
          <w:rFonts w:ascii="Times New Roman" w:hAnsi="Times New Roman" w:cs="Times New Roman"/>
          <w:kern w:val="0"/>
        </w:rPr>
        <w:t xml:space="preserve">, </w:t>
      </w:r>
      <w:r w:rsidRPr="009A5C28">
        <w:rPr>
          <w:rFonts w:ascii="Times New Roman" w:hAnsi="Times New Roman" w:cs="Times New Roman"/>
          <w:i/>
          <w:iCs/>
          <w:kern w:val="0"/>
        </w:rPr>
        <w:t>28</w:t>
      </w:r>
      <w:r w:rsidRPr="009A5C28">
        <w:rPr>
          <w:rFonts w:ascii="Times New Roman" w:hAnsi="Times New Roman" w:cs="Times New Roman"/>
          <w:kern w:val="0"/>
        </w:rPr>
        <w:t>(3), 846–853. https://doi.org/10.1111/sms.12961</w:t>
      </w:r>
    </w:p>
    <w:p w14:paraId="7BB0AEB1"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Goldspink, G. (1970). The proliferation of myofibrils during muscle fibre growth. </w:t>
      </w:r>
      <w:r w:rsidRPr="009A5C28">
        <w:rPr>
          <w:rFonts w:ascii="Times New Roman" w:hAnsi="Times New Roman" w:cs="Times New Roman"/>
          <w:i/>
          <w:iCs/>
          <w:kern w:val="0"/>
        </w:rPr>
        <w:t>Journal of Cell Science</w:t>
      </w:r>
      <w:r w:rsidRPr="009A5C28">
        <w:rPr>
          <w:rFonts w:ascii="Times New Roman" w:hAnsi="Times New Roman" w:cs="Times New Roman"/>
          <w:kern w:val="0"/>
        </w:rPr>
        <w:t xml:space="preserve">, </w:t>
      </w:r>
      <w:r w:rsidRPr="009A5C28">
        <w:rPr>
          <w:rFonts w:ascii="Times New Roman" w:hAnsi="Times New Roman" w:cs="Times New Roman"/>
          <w:i/>
          <w:iCs/>
          <w:kern w:val="0"/>
        </w:rPr>
        <w:t>6</w:t>
      </w:r>
      <w:r w:rsidRPr="009A5C28">
        <w:rPr>
          <w:rFonts w:ascii="Times New Roman" w:hAnsi="Times New Roman" w:cs="Times New Roman"/>
          <w:kern w:val="0"/>
        </w:rPr>
        <w:t>(2), 593–603. https://doi.org/10.1242/jcs.6.2.593</w:t>
      </w:r>
    </w:p>
    <w:p w14:paraId="442AB310"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Helms, E. R., Cronin, J., Storey, A., &amp; </w:t>
      </w:r>
      <w:proofErr w:type="spellStart"/>
      <w:r w:rsidRPr="009A5C28">
        <w:rPr>
          <w:rFonts w:ascii="Times New Roman" w:hAnsi="Times New Roman" w:cs="Times New Roman"/>
          <w:kern w:val="0"/>
        </w:rPr>
        <w:t>Zourdos</w:t>
      </w:r>
      <w:proofErr w:type="spellEnd"/>
      <w:r w:rsidRPr="009A5C28">
        <w:rPr>
          <w:rFonts w:ascii="Times New Roman" w:hAnsi="Times New Roman" w:cs="Times New Roman"/>
          <w:kern w:val="0"/>
        </w:rPr>
        <w:t xml:space="preserve">, M. C. (2016). Application of the Repetitions in Reserve-Based Rating of Perceived Exertion Scale for Resistance Training. </w:t>
      </w:r>
      <w:r w:rsidRPr="009A5C28">
        <w:rPr>
          <w:rFonts w:ascii="Times New Roman" w:hAnsi="Times New Roman" w:cs="Times New Roman"/>
          <w:i/>
          <w:iCs/>
          <w:kern w:val="0"/>
        </w:rPr>
        <w:t>Strength &amp; Conditioning Journal</w:t>
      </w:r>
      <w:r w:rsidRPr="009A5C28">
        <w:rPr>
          <w:rFonts w:ascii="Times New Roman" w:hAnsi="Times New Roman" w:cs="Times New Roman"/>
          <w:kern w:val="0"/>
        </w:rPr>
        <w:t xml:space="preserve">, </w:t>
      </w:r>
      <w:r w:rsidRPr="009A5C28">
        <w:rPr>
          <w:rFonts w:ascii="Times New Roman" w:hAnsi="Times New Roman" w:cs="Times New Roman"/>
          <w:i/>
          <w:iCs/>
          <w:kern w:val="0"/>
        </w:rPr>
        <w:t>38</w:t>
      </w:r>
      <w:r w:rsidRPr="009A5C28">
        <w:rPr>
          <w:rFonts w:ascii="Times New Roman" w:hAnsi="Times New Roman" w:cs="Times New Roman"/>
          <w:kern w:val="0"/>
        </w:rPr>
        <w:t>(4), 42–49. https://doi.org/10.1519/SSC.0000000000000218</w:t>
      </w:r>
    </w:p>
    <w:p w14:paraId="352442E8"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Karanicolas, P. J., </w:t>
      </w:r>
      <w:proofErr w:type="spellStart"/>
      <w:r w:rsidRPr="009A5C28">
        <w:rPr>
          <w:rFonts w:ascii="Times New Roman" w:hAnsi="Times New Roman" w:cs="Times New Roman"/>
          <w:kern w:val="0"/>
        </w:rPr>
        <w:t>Farrokhyar</w:t>
      </w:r>
      <w:proofErr w:type="spellEnd"/>
      <w:r w:rsidRPr="009A5C28">
        <w:rPr>
          <w:rFonts w:ascii="Times New Roman" w:hAnsi="Times New Roman" w:cs="Times New Roman"/>
          <w:kern w:val="0"/>
        </w:rPr>
        <w:t xml:space="preserve">, F., &amp; Bhandari, M. (2010). Practical tips for surgical research: Blinding: who, what, when, why, how? </w:t>
      </w:r>
      <w:r w:rsidRPr="009A5C28">
        <w:rPr>
          <w:rFonts w:ascii="Times New Roman" w:hAnsi="Times New Roman" w:cs="Times New Roman"/>
          <w:i/>
          <w:iCs/>
          <w:kern w:val="0"/>
        </w:rPr>
        <w:t>Canadian Journal of Surgery. Journal Canadien De Chirurgie</w:t>
      </w:r>
      <w:r w:rsidRPr="009A5C28">
        <w:rPr>
          <w:rFonts w:ascii="Times New Roman" w:hAnsi="Times New Roman" w:cs="Times New Roman"/>
          <w:kern w:val="0"/>
        </w:rPr>
        <w:t xml:space="preserve">, </w:t>
      </w:r>
      <w:r w:rsidRPr="009A5C28">
        <w:rPr>
          <w:rFonts w:ascii="Times New Roman" w:hAnsi="Times New Roman" w:cs="Times New Roman"/>
          <w:i/>
          <w:iCs/>
          <w:kern w:val="0"/>
        </w:rPr>
        <w:t>53</w:t>
      </w:r>
      <w:r w:rsidRPr="009A5C28">
        <w:rPr>
          <w:rFonts w:ascii="Times New Roman" w:hAnsi="Times New Roman" w:cs="Times New Roman"/>
          <w:kern w:val="0"/>
        </w:rPr>
        <w:t>(5), 345–348.</w:t>
      </w:r>
    </w:p>
    <w:p w14:paraId="4B278CCE" w14:textId="77777777" w:rsidR="009A5C28" w:rsidRPr="009A5C28" w:rsidRDefault="009A5C28" w:rsidP="009A5C28">
      <w:pPr>
        <w:pStyle w:val="Bibliography"/>
        <w:rPr>
          <w:rFonts w:ascii="Times New Roman" w:hAnsi="Times New Roman" w:cs="Times New Roman"/>
          <w:kern w:val="0"/>
        </w:rPr>
      </w:pPr>
      <w:proofErr w:type="spellStart"/>
      <w:r w:rsidRPr="009A5C28">
        <w:rPr>
          <w:rFonts w:ascii="Times New Roman" w:hAnsi="Times New Roman" w:cs="Times New Roman"/>
          <w:kern w:val="0"/>
        </w:rPr>
        <w:lastRenderedPageBreak/>
        <w:t>Kassiano</w:t>
      </w:r>
      <w:proofErr w:type="spellEnd"/>
      <w:r w:rsidRPr="009A5C28">
        <w:rPr>
          <w:rFonts w:ascii="Times New Roman" w:hAnsi="Times New Roman" w:cs="Times New Roman"/>
          <w:kern w:val="0"/>
        </w:rPr>
        <w:t xml:space="preserve">, W., Costa, B., </w:t>
      </w:r>
      <w:proofErr w:type="spellStart"/>
      <w:r w:rsidRPr="009A5C28">
        <w:rPr>
          <w:rFonts w:ascii="Times New Roman" w:hAnsi="Times New Roman" w:cs="Times New Roman"/>
          <w:kern w:val="0"/>
        </w:rPr>
        <w:t>Kunevaliki</w:t>
      </w:r>
      <w:proofErr w:type="spellEnd"/>
      <w:r w:rsidRPr="009A5C28">
        <w:rPr>
          <w:rFonts w:ascii="Times New Roman" w:hAnsi="Times New Roman" w:cs="Times New Roman"/>
          <w:kern w:val="0"/>
        </w:rPr>
        <w:t xml:space="preserve">, G., Soares, D., Zacarias, G., Manske, I., Takaki, Y., Ruggiero, M. F., Stavinski, N., </w:t>
      </w:r>
      <w:proofErr w:type="spellStart"/>
      <w:r w:rsidRPr="009A5C28">
        <w:rPr>
          <w:rFonts w:ascii="Times New Roman" w:hAnsi="Times New Roman" w:cs="Times New Roman"/>
          <w:kern w:val="0"/>
        </w:rPr>
        <w:t>Francsuel</w:t>
      </w:r>
      <w:proofErr w:type="spellEnd"/>
      <w:r w:rsidRPr="009A5C28">
        <w:rPr>
          <w:rFonts w:ascii="Times New Roman" w:hAnsi="Times New Roman" w:cs="Times New Roman"/>
          <w:kern w:val="0"/>
        </w:rPr>
        <w:t xml:space="preserve">, J., Tricoli, I., Carneiro, M. A. S., &amp; </w:t>
      </w:r>
      <w:proofErr w:type="spellStart"/>
      <w:r w:rsidRPr="009A5C28">
        <w:rPr>
          <w:rFonts w:ascii="Times New Roman" w:hAnsi="Times New Roman" w:cs="Times New Roman"/>
          <w:kern w:val="0"/>
        </w:rPr>
        <w:t>Cyrino</w:t>
      </w:r>
      <w:proofErr w:type="spellEnd"/>
      <w:r w:rsidRPr="009A5C28">
        <w:rPr>
          <w:rFonts w:ascii="Times New Roman" w:hAnsi="Times New Roman" w:cs="Times New Roman"/>
          <w:kern w:val="0"/>
        </w:rPr>
        <w:t xml:space="preserve">, E. S. (2023). Greater Gastrocnemius Muscle Hypertrophy After Partial Range of Motion Training Performed at Long Muscle Lengths. </w:t>
      </w:r>
      <w:r w:rsidRPr="009A5C28">
        <w:rPr>
          <w:rFonts w:ascii="Times New Roman" w:hAnsi="Times New Roman" w:cs="Times New Roman"/>
          <w:i/>
          <w:iCs/>
          <w:kern w:val="0"/>
        </w:rPr>
        <w:t>Journal of Strength &amp; Conditioning Research</w:t>
      </w:r>
      <w:r w:rsidRPr="009A5C28">
        <w:rPr>
          <w:rFonts w:ascii="Times New Roman" w:hAnsi="Times New Roman" w:cs="Times New Roman"/>
          <w:kern w:val="0"/>
        </w:rPr>
        <w:t xml:space="preserve">, </w:t>
      </w:r>
      <w:r w:rsidRPr="009A5C28">
        <w:rPr>
          <w:rFonts w:ascii="Times New Roman" w:hAnsi="Times New Roman" w:cs="Times New Roman"/>
          <w:i/>
          <w:iCs/>
          <w:kern w:val="0"/>
        </w:rPr>
        <w:t>37</w:t>
      </w:r>
      <w:r w:rsidRPr="009A5C28">
        <w:rPr>
          <w:rFonts w:ascii="Times New Roman" w:hAnsi="Times New Roman" w:cs="Times New Roman"/>
          <w:kern w:val="0"/>
        </w:rPr>
        <w:t>(9), 1746–1753. https://doi.org/10.1519/JSC.0000000000004460</w:t>
      </w:r>
    </w:p>
    <w:p w14:paraId="4751A276" w14:textId="77777777" w:rsidR="009A5C28" w:rsidRPr="009A5C28" w:rsidRDefault="009A5C28" w:rsidP="009A5C28">
      <w:pPr>
        <w:pStyle w:val="Bibliography"/>
        <w:rPr>
          <w:rFonts w:ascii="Times New Roman" w:hAnsi="Times New Roman" w:cs="Times New Roman"/>
          <w:kern w:val="0"/>
        </w:rPr>
      </w:pPr>
      <w:proofErr w:type="spellStart"/>
      <w:r w:rsidRPr="009A5C28">
        <w:rPr>
          <w:rFonts w:ascii="Times New Roman" w:hAnsi="Times New Roman" w:cs="Times New Roman"/>
          <w:kern w:val="0"/>
        </w:rPr>
        <w:t>Lixandrão</w:t>
      </w:r>
      <w:proofErr w:type="spellEnd"/>
      <w:r w:rsidRPr="009A5C28">
        <w:rPr>
          <w:rFonts w:ascii="Times New Roman" w:hAnsi="Times New Roman" w:cs="Times New Roman"/>
          <w:kern w:val="0"/>
        </w:rPr>
        <w:t xml:space="preserve">, M. E., </w:t>
      </w:r>
      <w:proofErr w:type="spellStart"/>
      <w:r w:rsidRPr="009A5C28">
        <w:rPr>
          <w:rFonts w:ascii="Times New Roman" w:hAnsi="Times New Roman" w:cs="Times New Roman"/>
          <w:kern w:val="0"/>
        </w:rPr>
        <w:t>Ugrinowitsch</w:t>
      </w:r>
      <w:proofErr w:type="spellEnd"/>
      <w:r w:rsidRPr="009A5C28">
        <w:rPr>
          <w:rFonts w:ascii="Times New Roman" w:hAnsi="Times New Roman" w:cs="Times New Roman"/>
          <w:kern w:val="0"/>
        </w:rPr>
        <w:t xml:space="preserve">, C., Bottaro, M., Chacon-Mikahil, M. P. T., </w:t>
      </w:r>
      <w:proofErr w:type="spellStart"/>
      <w:r w:rsidRPr="009A5C28">
        <w:rPr>
          <w:rFonts w:ascii="Times New Roman" w:hAnsi="Times New Roman" w:cs="Times New Roman"/>
          <w:kern w:val="0"/>
        </w:rPr>
        <w:t>Cavaglieri</w:t>
      </w:r>
      <w:proofErr w:type="spellEnd"/>
      <w:r w:rsidRPr="009A5C28">
        <w:rPr>
          <w:rFonts w:ascii="Times New Roman" w:hAnsi="Times New Roman" w:cs="Times New Roman"/>
          <w:kern w:val="0"/>
        </w:rPr>
        <w:t xml:space="preserve">, C. R., Min, L. L., De Souza, E. O., Laurentino, G. C., &amp; Libardi, C. A. (2014). Vastus Lateralis Muscle Cross-sectional Area Ultrasonography Validity for Image Fitting in Humans. </w:t>
      </w:r>
      <w:r w:rsidRPr="009A5C28">
        <w:rPr>
          <w:rFonts w:ascii="Times New Roman" w:hAnsi="Times New Roman" w:cs="Times New Roman"/>
          <w:i/>
          <w:iCs/>
          <w:kern w:val="0"/>
        </w:rPr>
        <w:t>Journal of Strength and Conditioning Research</w:t>
      </w:r>
      <w:r w:rsidRPr="009A5C28">
        <w:rPr>
          <w:rFonts w:ascii="Times New Roman" w:hAnsi="Times New Roman" w:cs="Times New Roman"/>
          <w:kern w:val="0"/>
        </w:rPr>
        <w:t xml:space="preserve">, </w:t>
      </w:r>
      <w:r w:rsidRPr="009A5C28">
        <w:rPr>
          <w:rFonts w:ascii="Times New Roman" w:hAnsi="Times New Roman" w:cs="Times New Roman"/>
          <w:i/>
          <w:iCs/>
          <w:kern w:val="0"/>
        </w:rPr>
        <w:t>28</w:t>
      </w:r>
      <w:r w:rsidRPr="009A5C28">
        <w:rPr>
          <w:rFonts w:ascii="Times New Roman" w:hAnsi="Times New Roman" w:cs="Times New Roman"/>
          <w:kern w:val="0"/>
        </w:rPr>
        <w:t>(11), 3293–3297. https://doi.org/10.1519/JSC.0000000000000532</w:t>
      </w:r>
    </w:p>
    <w:p w14:paraId="21D26ABA" w14:textId="77777777" w:rsidR="009A5C28" w:rsidRPr="009A5C28" w:rsidRDefault="009A5C28" w:rsidP="009A5C28">
      <w:pPr>
        <w:pStyle w:val="Bibliography"/>
        <w:rPr>
          <w:rFonts w:ascii="Times New Roman" w:hAnsi="Times New Roman" w:cs="Times New Roman"/>
          <w:kern w:val="0"/>
        </w:rPr>
      </w:pPr>
      <w:proofErr w:type="spellStart"/>
      <w:r w:rsidRPr="009A5C28">
        <w:rPr>
          <w:rFonts w:ascii="Times New Roman" w:hAnsi="Times New Roman" w:cs="Times New Roman"/>
          <w:kern w:val="0"/>
        </w:rPr>
        <w:t>Mitsiopoulos</w:t>
      </w:r>
      <w:proofErr w:type="spellEnd"/>
      <w:r w:rsidRPr="009A5C28">
        <w:rPr>
          <w:rFonts w:ascii="Times New Roman" w:hAnsi="Times New Roman" w:cs="Times New Roman"/>
          <w:kern w:val="0"/>
        </w:rPr>
        <w:t xml:space="preserve">, N., Baumgartner, R. N., </w:t>
      </w:r>
      <w:proofErr w:type="spellStart"/>
      <w:r w:rsidRPr="009A5C28">
        <w:rPr>
          <w:rFonts w:ascii="Times New Roman" w:hAnsi="Times New Roman" w:cs="Times New Roman"/>
          <w:kern w:val="0"/>
        </w:rPr>
        <w:t>Heymsfield</w:t>
      </w:r>
      <w:proofErr w:type="spellEnd"/>
      <w:r w:rsidRPr="009A5C28">
        <w:rPr>
          <w:rFonts w:ascii="Times New Roman" w:hAnsi="Times New Roman" w:cs="Times New Roman"/>
          <w:kern w:val="0"/>
        </w:rPr>
        <w:t xml:space="preserve">, S. B., Lyons, W., Gallagher, D., &amp; Ross, R. (1998). Cadaver validation of skeletal muscle measurement by magnetic resonance imaging and computerized tomography. </w:t>
      </w:r>
      <w:r w:rsidRPr="009A5C28">
        <w:rPr>
          <w:rFonts w:ascii="Times New Roman" w:hAnsi="Times New Roman" w:cs="Times New Roman"/>
          <w:i/>
          <w:iCs/>
          <w:kern w:val="0"/>
        </w:rPr>
        <w:t>Journal of Applied Physiology</w:t>
      </w:r>
      <w:r w:rsidRPr="009A5C28">
        <w:rPr>
          <w:rFonts w:ascii="Times New Roman" w:hAnsi="Times New Roman" w:cs="Times New Roman"/>
          <w:kern w:val="0"/>
        </w:rPr>
        <w:t xml:space="preserve">, </w:t>
      </w:r>
      <w:r w:rsidRPr="009A5C28">
        <w:rPr>
          <w:rFonts w:ascii="Times New Roman" w:hAnsi="Times New Roman" w:cs="Times New Roman"/>
          <w:i/>
          <w:iCs/>
          <w:kern w:val="0"/>
        </w:rPr>
        <w:t>85</w:t>
      </w:r>
      <w:r w:rsidRPr="009A5C28">
        <w:rPr>
          <w:rFonts w:ascii="Times New Roman" w:hAnsi="Times New Roman" w:cs="Times New Roman"/>
          <w:kern w:val="0"/>
        </w:rPr>
        <w:t>(1), 115–122. https://doi.org/10.1152/jappl.1998.85.1.115</w:t>
      </w:r>
    </w:p>
    <w:p w14:paraId="20551D97"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i/>
          <w:iCs/>
          <w:kern w:val="0"/>
        </w:rPr>
        <w:t xml:space="preserve">National </w:t>
      </w:r>
      <w:proofErr w:type="spellStart"/>
      <w:r w:rsidRPr="009A5C28">
        <w:rPr>
          <w:rFonts w:ascii="Times New Roman" w:hAnsi="Times New Roman" w:cs="Times New Roman"/>
          <w:i/>
          <w:iCs/>
          <w:kern w:val="0"/>
        </w:rPr>
        <w:t>Center</w:t>
      </w:r>
      <w:proofErr w:type="spellEnd"/>
      <w:r w:rsidRPr="009A5C28">
        <w:rPr>
          <w:rFonts w:ascii="Times New Roman" w:hAnsi="Times New Roman" w:cs="Times New Roman"/>
          <w:i/>
          <w:iCs/>
          <w:kern w:val="0"/>
        </w:rPr>
        <w:t xml:space="preserve"> for Biotechnology Information</w:t>
      </w:r>
      <w:r w:rsidRPr="009A5C28">
        <w:rPr>
          <w:rFonts w:ascii="Times New Roman" w:hAnsi="Times New Roman" w:cs="Times New Roman"/>
          <w:kern w:val="0"/>
        </w:rPr>
        <w:t>. (n.d.). Retrieved 28 November 2025, from https://www.ncbi.nlm.nih.gov/</w:t>
      </w:r>
    </w:p>
    <w:p w14:paraId="7C5CF049"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Neves, R. P., </w:t>
      </w:r>
      <w:proofErr w:type="spellStart"/>
      <w:r w:rsidRPr="009A5C28">
        <w:rPr>
          <w:rFonts w:ascii="Times New Roman" w:hAnsi="Times New Roman" w:cs="Times New Roman"/>
          <w:kern w:val="0"/>
        </w:rPr>
        <w:t>Vechin</w:t>
      </w:r>
      <w:proofErr w:type="spellEnd"/>
      <w:r w:rsidRPr="009A5C28">
        <w:rPr>
          <w:rFonts w:ascii="Times New Roman" w:hAnsi="Times New Roman" w:cs="Times New Roman"/>
          <w:kern w:val="0"/>
        </w:rPr>
        <w:t xml:space="preserve">, F. C., Teixeira, E. L., da Silva, D. D., </w:t>
      </w:r>
      <w:proofErr w:type="spellStart"/>
      <w:r w:rsidRPr="009A5C28">
        <w:rPr>
          <w:rFonts w:ascii="Times New Roman" w:hAnsi="Times New Roman" w:cs="Times New Roman"/>
          <w:kern w:val="0"/>
        </w:rPr>
        <w:t>Ugrinowitsch</w:t>
      </w:r>
      <w:proofErr w:type="spellEnd"/>
      <w:r w:rsidRPr="009A5C28">
        <w:rPr>
          <w:rFonts w:ascii="Times New Roman" w:hAnsi="Times New Roman" w:cs="Times New Roman"/>
          <w:kern w:val="0"/>
        </w:rPr>
        <w:t xml:space="preserve">, C., Roschel, H., Aihara, A. Y., &amp; Tricoli, V. (2022). Effect of different training frequencies on maximal strength performance and muscle hypertrophy in trained individuals-a within-subject design. </w:t>
      </w:r>
      <w:proofErr w:type="spellStart"/>
      <w:r w:rsidRPr="009A5C28">
        <w:rPr>
          <w:rFonts w:ascii="Times New Roman" w:hAnsi="Times New Roman" w:cs="Times New Roman"/>
          <w:i/>
          <w:iCs/>
          <w:kern w:val="0"/>
        </w:rPr>
        <w:t>PloS</w:t>
      </w:r>
      <w:proofErr w:type="spellEnd"/>
      <w:r w:rsidRPr="009A5C28">
        <w:rPr>
          <w:rFonts w:ascii="Times New Roman" w:hAnsi="Times New Roman" w:cs="Times New Roman"/>
          <w:i/>
          <w:iCs/>
          <w:kern w:val="0"/>
        </w:rPr>
        <w:t xml:space="preserve"> One</w:t>
      </w:r>
      <w:r w:rsidRPr="009A5C28">
        <w:rPr>
          <w:rFonts w:ascii="Times New Roman" w:hAnsi="Times New Roman" w:cs="Times New Roman"/>
          <w:kern w:val="0"/>
        </w:rPr>
        <w:t xml:space="preserve">, </w:t>
      </w:r>
      <w:r w:rsidRPr="009A5C28">
        <w:rPr>
          <w:rFonts w:ascii="Times New Roman" w:hAnsi="Times New Roman" w:cs="Times New Roman"/>
          <w:i/>
          <w:iCs/>
          <w:kern w:val="0"/>
        </w:rPr>
        <w:t>17</w:t>
      </w:r>
      <w:r w:rsidRPr="009A5C28">
        <w:rPr>
          <w:rFonts w:ascii="Times New Roman" w:hAnsi="Times New Roman" w:cs="Times New Roman"/>
          <w:kern w:val="0"/>
        </w:rPr>
        <w:t>(10), e0276154. https://doi.org/10.1371/journal.pone.0276154</w:t>
      </w:r>
    </w:p>
    <w:p w14:paraId="147B16D6"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Ruple, B. A., Plotkin, D. L., Smith, M. A., Godwin, J. S., Sexton, C. L., McIntosh, M. C., Kontos, N. J., Beausejour, J. P., Pagan, J. I., Rodriguez, J. P., Sheldon, D., Knowles, K. S., Libardi, C. A., Young, K. C., Stock, M. S., &amp; Roberts, M. D. (2023). The effects of resistance training to near failure on strength, hypertrophy, and motor unit adaptations in previously trained adults. </w:t>
      </w:r>
      <w:r w:rsidRPr="009A5C28">
        <w:rPr>
          <w:rFonts w:ascii="Times New Roman" w:hAnsi="Times New Roman" w:cs="Times New Roman"/>
          <w:i/>
          <w:iCs/>
          <w:kern w:val="0"/>
        </w:rPr>
        <w:t>Physiological Reports</w:t>
      </w:r>
      <w:r w:rsidRPr="009A5C28">
        <w:rPr>
          <w:rFonts w:ascii="Times New Roman" w:hAnsi="Times New Roman" w:cs="Times New Roman"/>
          <w:kern w:val="0"/>
        </w:rPr>
        <w:t xml:space="preserve">, </w:t>
      </w:r>
      <w:r w:rsidRPr="009A5C28">
        <w:rPr>
          <w:rFonts w:ascii="Times New Roman" w:hAnsi="Times New Roman" w:cs="Times New Roman"/>
          <w:i/>
          <w:iCs/>
          <w:kern w:val="0"/>
        </w:rPr>
        <w:t>11</w:t>
      </w:r>
      <w:r w:rsidRPr="009A5C28">
        <w:rPr>
          <w:rFonts w:ascii="Times New Roman" w:hAnsi="Times New Roman" w:cs="Times New Roman"/>
          <w:kern w:val="0"/>
        </w:rPr>
        <w:t>(9), e15679. https://doi.org/10.14814/phy2.15679</w:t>
      </w:r>
    </w:p>
    <w:p w14:paraId="5127BC06"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lastRenderedPageBreak/>
        <w:t xml:space="preserve">Schoenfeld, B. J. (2010). The Mechanisms of Muscle Hypertrophy and Their Application to Resistance Training. </w:t>
      </w:r>
      <w:r w:rsidRPr="009A5C28">
        <w:rPr>
          <w:rFonts w:ascii="Times New Roman" w:hAnsi="Times New Roman" w:cs="Times New Roman"/>
          <w:i/>
          <w:iCs/>
          <w:kern w:val="0"/>
        </w:rPr>
        <w:t>Journal of Strength and Conditioning Research</w:t>
      </w:r>
      <w:r w:rsidRPr="009A5C28">
        <w:rPr>
          <w:rFonts w:ascii="Times New Roman" w:hAnsi="Times New Roman" w:cs="Times New Roman"/>
          <w:kern w:val="0"/>
        </w:rPr>
        <w:t xml:space="preserve">, </w:t>
      </w:r>
      <w:r w:rsidRPr="009A5C28">
        <w:rPr>
          <w:rFonts w:ascii="Times New Roman" w:hAnsi="Times New Roman" w:cs="Times New Roman"/>
          <w:i/>
          <w:iCs/>
          <w:kern w:val="0"/>
        </w:rPr>
        <w:t>24</w:t>
      </w:r>
      <w:r w:rsidRPr="009A5C28">
        <w:rPr>
          <w:rFonts w:ascii="Times New Roman" w:hAnsi="Times New Roman" w:cs="Times New Roman"/>
          <w:kern w:val="0"/>
        </w:rPr>
        <w:t>(10), 2857–2872. https://doi.org/10.1519/JSC.0b013e3181e840f3</w:t>
      </w:r>
    </w:p>
    <w:p w14:paraId="7C65196D"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Schoenfeld, B. J., Contreras, B., Krieger, J., Grgic, J., Delcastillo, K., Belliard, R., &amp; Alto, A. (2019). Resistance Training Volume Enhances Muscle Hypertrophy but Not Strength in Trained Men. </w:t>
      </w:r>
      <w:r w:rsidRPr="009A5C28">
        <w:rPr>
          <w:rFonts w:ascii="Times New Roman" w:hAnsi="Times New Roman" w:cs="Times New Roman"/>
          <w:i/>
          <w:iCs/>
          <w:kern w:val="0"/>
        </w:rPr>
        <w:t>Medicine &amp; Science in Sports &amp; Exercise</w:t>
      </w:r>
      <w:r w:rsidRPr="009A5C28">
        <w:rPr>
          <w:rFonts w:ascii="Times New Roman" w:hAnsi="Times New Roman" w:cs="Times New Roman"/>
          <w:kern w:val="0"/>
        </w:rPr>
        <w:t xml:space="preserve">, </w:t>
      </w:r>
      <w:r w:rsidRPr="009A5C28">
        <w:rPr>
          <w:rFonts w:ascii="Times New Roman" w:hAnsi="Times New Roman" w:cs="Times New Roman"/>
          <w:i/>
          <w:iCs/>
          <w:kern w:val="0"/>
        </w:rPr>
        <w:t>51</w:t>
      </w:r>
      <w:r w:rsidRPr="009A5C28">
        <w:rPr>
          <w:rFonts w:ascii="Times New Roman" w:hAnsi="Times New Roman" w:cs="Times New Roman"/>
          <w:kern w:val="0"/>
        </w:rPr>
        <w:t>(1), 94–103. https://doi.org/10.1249/MSS.0000000000001764</w:t>
      </w:r>
    </w:p>
    <w:p w14:paraId="4D8D7657"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Schoenfeld, B. J., Ogborn, D., &amp; Krieger, J. W. (2016). Effects of Resistance Training Frequency on Measures of Muscle Hypertrophy: A Systematic Review and Meta-Analysis. </w:t>
      </w:r>
      <w:r w:rsidRPr="009A5C28">
        <w:rPr>
          <w:rFonts w:ascii="Times New Roman" w:hAnsi="Times New Roman" w:cs="Times New Roman"/>
          <w:i/>
          <w:iCs/>
          <w:kern w:val="0"/>
        </w:rPr>
        <w:t>Sports Medicine</w:t>
      </w:r>
      <w:r w:rsidRPr="009A5C28">
        <w:rPr>
          <w:rFonts w:ascii="Times New Roman" w:hAnsi="Times New Roman" w:cs="Times New Roman"/>
          <w:kern w:val="0"/>
        </w:rPr>
        <w:t xml:space="preserve">, </w:t>
      </w:r>
      <w:r w:rsidRPr="009A5C28">
        <w:rPr>
          <w:rFonts w:ascii="Times New Roman" w:hAnsi="Times New Roman" w:cs="Times New Roman"/>
          <w:i/>
          <w:iCs/>
          <w:kern w:val="0"/>
        </w:rPr>
        <w:t>46</w:t>
      </w:r>
      <w:r w:rsidRPr="009A5C28">
        <w:rPr>
          <w:rFonts w:ascii="Times New Roman" w:hAnsi="Times New Roman" w:cs="Times New Roman"/>
          <w:kern w:val="0"/>
        </w:rPr>
        <w:t>(11), 1689–1697. https://doi.org/10.1007/s40279-016-0543-8</w:t>
      </w:r>
    </w:p>
    <w:p w14:paraId="4701B84E"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Schoenfeld, B. J., Peterson, M. D., Ogborn, D., Contreras, B., &amp; Sonmez, G. T. (2015). Effects of Low- vs. High-Load Resistance Training on Muscle Strength and Hypertrophy in Well-Trained Men. </w:t>
      </w:r>
      <w:r w:rsidRPr="009A5C28">
        <w:rPr>
          <w:rFonts w:ascii="Times New Roman" w:hAnsi="Times New Roman" w:cs="Times New Roman"/>
          <w:i/>
          <w:iCs/>
          <w:kern w:val="0"/>
        </w:rPr>
        <w:t>Journal of Strength and Conditioning Research</w:t>
      </w:r>
      <w:r w:rsidRPr="009A5C28">
        <w:rPr>
          <w:rFonts w:ascii="Times New Roman" w:hAnsi="Times New Roman" w:cs="Times New Roman"/>
          <w:kern w:val="0"/>
        </w:rPr>
        <w:t xml:space="preserve">, </w:t>
      </w:r>
      <w:r w:rsidRPr="009A5C28">
        <w:rPr>
          <w:rFonts w:ascii="Times New Roman" w:hAnsi="Times New Roman" w:cs="Times New Roman"/>
          <w:i/>
          <w:iCs/>
          <w:kern w:val="0"/>
        </w:rPr>
        <w:t>29</w:t>
      </w:r>
      <w:r w:rsidRPr="009A5C28">
        <w:rPr>
          <w:rFonts w:ascii="Times New Roman" w:hAnsi="Times New Roman" w:cs="Times New Roman"/>
          <w:kern w:val="0"/>
        </w:rPr>
        <w:t>(10), 2954–2963. https://doi.org/10.1519/JSC.0000000000000958</w:t>
      </w:r>
    </w:p>
    <w:p w14:paraId="280853DE"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Schoenfeld, B. J., Pope, Z. K., Benik, F. M., Hester, G. M., Sellers, J., Nooner, J. L., </w:t>
      </w:r>
      <w:proofErr w:type="spellStart"/>
      <w:r w:rsidRPr="009A5C28">
        <w:rPr>
          <w:rFonts w:ascii="Times New Roman" w:hAnsi="Times New Roman" w:cs="Times New Roman"/>
          <w:kern w:val="0"/>
        </w:rPr>
        <w:t>Schnaiter</w:t>
      </w:r>
      <w:proofErr w:type="spellEnd"/>
      <w:r w:rsidRPr="009A5C28">
        <w:rPr>
          <w:rFonts w:ascii="Times New Roman" w:hAnsi="Times New Roman" w:cs="Times New Roman"/>
          <w:kern w:val="0"/>
        </w:rPr>
        <w:t xml:space="preserve">, J. A., Bond-Williams, K. E., Carter, A. S., Ross, C. L., Just, B. L., </w:t>
      </w:r>
      <w:proofErr w:type="spellStart"/>
      <w:r w:rsidRPr="009A5C28">
        <w:rPr>
          <w:rFonts w:ascii="Times New Roman" w:hAnsi="Times New Roman" w:cs="Times New Roman"/>
          <w:kern w:val="0"/>
        </w:rPr>
        <w:t>Henselmans</w:t>
      </w:r>
      <w:proofErr w:type="spellEnd"/>
      <w:r w:rsidRPr="009A5C28">
        <w:rPr>
          <w:rFonts w:ascii="Times New Roman" w:hAnsi="Times New Roman" w:cs="Times New Roman"/>
          <w:kern w:val="0"/>
        </w:rPr>
        <w:t xml:space="preserve">, M., &amp; Krieger, J. W. (2016). Longer </w:t>
      </w:r>
      <w:proofErr w:type="spellStart"/>
      <w:r w:rsidRPr="009A5C28">
        <w:rPr>
          <w:rFonts w:ascii="Times New Roman" w:hAnsi="Times New Roman" w:cs="Times New Roman"/>
          <w:kern w:val="0"/>
        </w:rPr>
        <w:t>Interset</w:t>
      </w:r>
      <w:proofErr w:type="spellEnd"/>
      <w:r w:rsidRPr="009A5C28">
        <w:rPr>
          <w:rFonts w:ascii="Times New Roman" w:hAnsi="Times New Roman" w:cs="Times New Roman"/>
          <w:kern w:val="0"/>
        </w:rPr>
        <w:t xml:space="preserve"> Rest Periods Enhance Muscle Strength and Hypertrophy in Resistance-Trained Men. </w:t>
      </w:r>
      <w:r w:rsidRPr="009A5C28">
        <w:rPr>
          <w:rFonts w:ascii="Times New Roman" w:hAnsi="Times New Roman" w:cs="Times New Roman"/>
          <w:i/>
          <w:iCs/>
          <w:kern w:val="0"/>
        </w:rPr>
        <w:t>Journal of Strength and Conditioning Research</w:t>
      </w:r>
      <w:r w:rsidRPr="009A5C28">
        <w:rPr>
          <w:rFonts w:ascii="Times New Roman" w:hAnsi="Times New Roman" w:cs="Times New Roman"/>
          <w:kern w:val="0"/>
        </w:rPr>
        <w:t xml:space="preserve">, </w:t>
      </w:r>
      <w:r w:rsidRPr="009A5C28">
        <w:rPr>
          <w:rFonts w:ascii="Times New Roman" w:hAnsi="Times New Roman" w:cs="Times New Roman"/>
          <w:i/>
          <w:iCs/>
          <w:kern w:val="0"/>
        </w:rPr>
        <w:t>30</w:t>
      </w:r>
      <w:r w:rsidRPr="009A5C28">
        <w:rPr>
          <w:rFonts w:ascii="Times New Roman" w:hAnsi="Times New Roman" w:cs="Times New Roman"/>
          <w:kern w:val="0"/>
        </w:rPr>
        <w:t>(7), 1805–1812. https://doi.org/10.1519/JSC.0000000000001272</w:t>
      </w:r>
    </w:p>
    <w:p w14:paraId="628622B8" w14:textId="77777777" w:rsidR="009A5C28" w:rsidRPr="009A5C28" w:rsidRDefault="009A5C28" w:rsidP="009A5C28">
      <w:pPr>
        <w:pStyle w:val="Bibliography"/>
        <w:rPr>
          <w:rFonts w:ascii="Times New Roman" w:hAnsi="Times New Roman" w:cs="Times New Roman"/>
          <w:kern w:val="0"/>
        </w:rPr>
      </w:pPr>
      <w:proofErr w:type="spellStart"/>
      <w:r w:rsidRPr="009A5C28">
        <w:rPr>
          <w:rFonts w:ascii="Times New Roman" w:hAnsi="Times New Roman" w:cs="Times New Roman"/>
          <w:kern w:val="0"/>
        </w:rPr>
        <w:t>Thiese</w:t>
      </w:r>
      <w:proofErr w:type="spellEnd"/>
      <w:r w:rsidRPr="009A5C28">
        <w:rPr>
          <w:rFonts w:ascii="Times New Roman" w:hAnsi="Times New Roman" w:cs="Times New Roman"/>
          <w:kern w:val="0"/>
        </w:rPr>
        <w:t xml:space="preserve">, M. S. (2014). Observational and interventional study design types; an overview. </w:t>
      </w:r>
      <w:proofErr w:type="spellStart"/>
      <w:r w:rsidRPr="009A5C28">
        <w:rPr>
          <w:rFonts w:ascii="Times New Roman" w:hAnsi="Times New Roman" w:cs="Times New Roman"/>
          <w:i/>
          <w:iCs/>
          <w:kern w:val="0"/>
        </w:rPr>
        <w:t>Biochemia</w:t>
      </w:r>
      <w:proofErr w:type="spellEnd"/>
      <w:r w:rsidRPr="009A5C28">
        <w:rPr>
          <w:rFonts w:ascii="Times New Roman" w:hAnsi="Times New Roman" w:cs="Times New Roman"/>
          <w:i/>
          <w:iCs/>
          <w:kern w:val="0"/>
        </w:rPr>
        <w:t xml:space="preserve"> Medica</w:t>
      </w:r>
      <w:r w:rsidRPr="009A5C28">
        <w:rPr>
          <w:rFonts w:ascii="Times New Roman" w:hAnsi="Times New Roman" w:cs="Times New Roman"/>
          <w:kern w:val="0"/>
        </w:rPr>
        <w:t xml:space="preserve">, </w:t>
      </w:r>
      <w:r w:rsidRPr="009A5C28">
        <w:rPr>
          <w:rFonts w:ascii="Times New Roman" w:hAnsi="Times New Roman" w:cs="Times New Roman"/>
          <w:i/>
          <w:iCs/>
          <w:kern w:val="0"/>
        </w:rPr>
        <w:t>24</w:t>
      </w:r>
      <w:r w:rsidRPr="009A5C28">
        <w:rPr>
          <w:rFonts w:ascii="Times New Roman" w:hAnsi="Times New Roman" w:cs="Times New Roman"/>
          <w:kern w:val="0"/>
        </w:rPr>
        <w:t>(2), 199–210. https://doi.org/10.11613/BM.2014.022</w:t>
      </w:r>
    </w:p>
    <w:p w14:paraId="4EEEDA17" w14:textId="77777777" w:rsidR="009A5C28" w:rsidRPr="009A5C28" w:rsidRDefault="009A5C28" w:rsidP="009A5C28">
      <w:pPr>
        <w:pStyle w:val="Bibliography"/>
        <w:rPr>
          <w:rFonts w:ascii="Times New Roman" w:hAnsi="Times New Roman" w:cs="Times New Roman"/>
          <w:kern w:val="0"/>
        </w:rPr>
      </w:pPr>
      <w:r w:rsidRPr="009A5C28">
        <w:rPr>
          <w:rFonts w:ascii="Times New Roman" w:hAnsi="Times New Roman"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9A5C28">
        <w:rPr>
          <w:rFonts w:ascii="Times New Roman" w:hAnsi="Times New Roman" w:cs="Times New Roman"/>
          <w:i/>
          <w:iCs/>
          <w:kern w:val="0"/>
        </w:rPr>
        <w:t>European Journal of Applied Physiology</w:t>
      </w:r>
      <w:r w:rsidRPr="009A5C28">
        <w:rPr>
          <w:rFonts w:ascii="Times New Roman" w:hAnsi="Times New Roman" w:cs="Times New Roman"/>
          <w:kern w:val="0"/>
        </w:rPr>
        <w:t xml:space="preserve">, </w:t>
      </w:r>
      <w:r w:rsidRPr="009A5C28">
        <w:rPr>
          <w:rFonts w:ascii="Times New Roman" w:hAnsi="Times New Roman" w:cs="Times New Roman"/>
          <w:i/>
          <w:iCs/>
          <w:kern w:val="0"/>
        </w:rPr>
        <w:t>124</w:t>
      </w:r>
      <w:r w:rsidRPr="009A5C28">
        <w:rPr>
          <w:rFonts w:ascii="Times New Roman" w:hAnsi="Times New Roman" w:cs="Times New Roman"/>
          <w:kern w:val="0"/>
        </w:rPr>
        <w:t>(6), 1885–1893. https://doi.org/10.1007/s00421-023-05413-y</w:t>
      </w:r>
    </w:p>
    <w:p w14:paraId="210D680C" w14:textId="3881F989"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6FF77" w14:textId="77777777" w:rsidR="00F3133D" w:rsidRDefault="00F3133D" w:rsidP="00120E22">
      <w:pPr>
        <w:spacing w:line="240" w:lineRule="auto"/>
      </w:pPr>
      <w:r>
        <w:separator/>
      </w:r>
    </w:p>
  </w:endnote>
  <w:endnote w:type="continuationSeparator" w:id="0">
    <w:p w14:paraId="36192E37" w14:textId="77777777" w:rsidR="00F3133D" w:rsidRDefault="00F3133D"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59A38" w14:textId="77777777" w:rsidR="00F3133D" w:rsidRDefault="00F3133D" w:rsidP="00120E22">
      <w:pPr>
        <w:spacing w:line="240" w:lineRule="auto"/>
      </w:pPr>
      <w:r>
        <w:separator/>
      </w:r>
    </w:p>
  </w:footnote>
  <w:footnote w:type="continuationSeparator" w:id="0">
    <w:p w14:paraId="5DE90E80" w14:textId="77777777" w:rsidR="00F3133D" w:rsidRDefault="00F3133D"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405D8"/>
    <w:rsid w:val="00045367"/>
    <w:rsid w:val="00076CA5"/>
    <w:rsid w:val="00082B14"/>
    <w:rsid w:val="00094A40"/>
    <w:rsid w:val="000A0D1E"/>
    <w:rsid w:val="000A561F"/>
    <w:rsid w:val="000A5672"/>
    <w:rsid w:val="000A799D"/>
    <w:rsid w:val="000B0514"/>
    <w:rsid w:val="000C566C"/>
    <w:rsid w:val="000E491E"/>
    <w:rsid w:val="0010285B"/>
    <w:rsid w:val="0010399F"/>
    <w:rsid w:val="00120E22"/>
    <w:rsid w:val="00124E7F"/>
    <w:rsid w:val="0013751F"/>
    <w:rsid w:val="0014630A"/>
    <w:rsid w:val="001537EC"/>
    <w:rsid w:val="00155469"/>
    <w:rsid w:val="00175EF2"/>
    <w:rsid w:val="00185379"/>
    <w:rsid w:val="001968E1"/>
    <w:rsid w:val="001B4786"/>
    <w:rsid w:val="001B5E96"/>
    <w:rsid w:val="001B5F86"/>
    <w:rsid w:val="001D3B6B"/>
    <w:rsid w:val="001D436A"/>
    <w:rsid w:val="001E1A2D"/>
    <w:rsid w:val="001F5D1F"/>
    <w:rsid w:val="001F7AF7"/>
    <w:rsid w:val="0020036F"/>
    <w:rsid w:val="002043C9"/>
    <w:rsid w:val="00226FA7"/>
    <w:rsid w:val="002276AE"/>
    <w:rsid w:val="0023304D"/>
    <w:rsid w:val="00240764"/>
    <w:rsid w:val="00254E06"/>
    <w:rsid w:val="00261B3C"/>
    <w:rsid w:val="00275EAF"/>
    <w:rsid w:val="00280DE6"/>
    <w:rsid w:val="0028368C"/>
    <w:rsid w:val="002A03FF"/>
    <w:rsid w:val="002B3CB3"/>
    <w:rsid w:val="002B64FF"/>
    <w:rsid w:val="002D384C"/>
    <w:rsid w:val="002E03C4"/>
    <w:rsid w:val="002F0AA7"/>
    <w:rsid w:val="002F53BE"/>
    <w:rsid w:val="002F642B"/>
    <w:rsid w:val="00304BC4"/>
    <w:rsid w:val="0031403A"/>
    <w:rsid w:val="003166AF"/>
    <w:rsid w:val="0034566D"/>
    <w:rsid w:val="00391998"/>
    <w:rsid w:val="00393655"/>
    <w:rsid w:val="003950E1"/>
    <w:rsid w:val="003A65D9"/>
    <w:rsid w:val="003B4796"/>
    <w:rsid w:val="003C0F89"/>
    <w:rsid w:val="003C2ED5"/>
    <w:rsid w:val="003D35E5"/>
    <w:rsid w:val="003F230D"/>
    <w:rsid w:val="003F7030"/>
    <w:rsid w:val="004174B6"/>
    <w:rsid w:val="00441BF2"/>
    <w:rsid w:val="00450EAA"/>
    <w:rsid w:val="00455571"/>
    <w:rsid w:val="004858D7"/>
    <w:rsid w:val="00495120"/>
    <w:rsid w:val="004A13A9"/>
    <w:rsid w:val="004A483A"/>
    <w:rsid w:val="004C72C4"/>
    <w:rsid w:val="004C7A31"/>
    <w:rsid w:val="004D5D73"/>
    <w:rsid w:val="004E0921"/>
    <w:rsid w:val="00520227"/>
    <w:rsid w:val="00535C7C"/>
    <w:rsid w:val="00546545"/>
    <w:rsid w:val="00557025"/>
    <w:rsid w:val="00572952"/>
    <w:rsid w:val="005B1F7D"/>
    <w:rsid w:val="005C4B65"/>
    <w:rsid w:val="005E40B3"/>
    <w:rsid w:val="00611AD3"/>
    <w:rsid w:val="0061551C"/>
    <w:rsid w:val="00634FE8"/>
    <w:rsid w:val="00641A58"/>
    <w:rsid w:val="006447BA"/>
    <w:rsid w:val="00661A26"/>
    <w:rsid w:val="00665D49"/>
    <w:rsid w:val="006956F0"/>
    <w:rsid w:val="006A4714"/>
    <w:rsid w:val="006A7FEF"/>
    <w:rsid w:val="006B16E3"/>
    <w:rsid w:val="006B1EAA"/>
    <w:rsid w:val="006B6173"/>
    <w:rsid w:val="006D555E"/>
    <w:rsid w:val="006D7763"/>
    <w:rsid w:val="006F1AA5"/>
    <w:rsid w:val="00702154"/>
    <w:rsid w:val="00712770"/>
    <w:rsid w:val="0072516D"/>
    <w:rsid w:val="0072731E"/>
    <w:rsid w:val="007524D5"/>
    <w:rsid w:val="00766761"/>
    <w:rsid w:val="00784D1C"/>
    <w:rsid w:val="00784ED4"/>
    <w:rsid w:val="00785272"/>
    <w:rsid w:val="00786009"/>
    <w:rsid w:val="007A438E"/>
    <w:rsid w:val="007D4DA3"/>
    <w:rsid w:val="0080426A"/>
    <w:rsid w:val="0081007C"/>
    <w:rsid w:val="0081176E"/>
    <w:rsid w:val="00821503"/>
    <w:rsid w:val="00881717"/>
    <w:rsid w:val="008A5AB2"/>
    <w:rsid w:val="008A7C63"/>
    <w:rsid w:val="008B67CD"/>
    <w:rsid w:val="008F242B"/>
    <w:rsid w:val="00903DB3"/>
    <w:rsid w:val="009324C6"/>
    <w:rsid w:val="00934708"/>
    <w:rsid w:val="0094225C"/>
    <w:rsid w:val="00950711"/>
    <w:rsid w:val="009A5C28"/>
    <w:rsid w:val="009B1701"/>
    <w:rsid w:val="009B6463"/>
    <w:rsid w:val="009D2711"/>
    <w:rsid w:val="009E231A"/>
    <w:rsid w:val="009E7367"/>
    <w:rsid w:val="009F2C7D"/>
    <w:rsid w:val="00A12169"/>
    <w:rsid w:val="00A14DB6"/>
    <w:rsid w:val="00A22A9C"/>
    <w:rsid w:val="00A43BAB"/>
    <w:rsid w:val="00A62AE1"/>
    <w:rsid w:val="00A64EE2"/>
    <w:rsid w:val="00A82513"/>
    <w:rsid w:val="00A93088"/>
    <w:rsid w:val="00AA7D09"/>
    <w:rsid w:val="00AB51E0"/>
    <w:rsid w:val="00AD0524"/>
    <w:rsid w:val="00AD1E7F"/>
    <w:rsid w:val="00AE33E0"/>
    <w:rsid w:val="00B60DAE"/>
    <w:rsid w:val="00B6384B"/>
    <w:rsid w:val="00B90639"/>
    <w:rsid w:val="00BA1D8F"/>
    <w:rsid w:val="00BB0E48"/>
    <w:rsid w:val="00BC2778"/>
    <w:rsid w:val="00BE5626"/>
    <w:rsid w:val="00C161DC"/>
    <w:rsid w:val="00C36009"/>
    <w:rsid w:val="00C50301"/>
    <w:rsid w:val="00C5225A"/>
    <w:rsid w:val="00C56CCC"/>
    <w:rsid w:val="00C6007C"/>
    <w:rsid w:val="00C76873"/>
    <w:rsid w:val="00C77413"/>
    <w:rsid w:val="00C976A9"/>
    <w:rsid w:val="00CA0D4C"/>
    <w:rsid w:val="00CA3165"/>
    <w:rsid w:val="00CA3E41"/>
    <w:rsid w:val="00CB1587"/>
    <w:rsid w:val="00CC65CE"/>
    <w:rsid w:val="00CD4839"/>
    <w:rsid w:val="00CE626E"/>
    <w:rsid w:val="00D11B98"/>
    <w:rsid w:val="00D26992"/>
    <w:rsid w:val="00D31004"/>
    <w:rsid w:val="00D51795"/>
    <w:rsid w:val="00D61F7E"/>
    <w:rsid w:val="00D80244"/>
    <w:rsid w:val="00D85D0D"/>
    <w:rsid w:val="00D96076"/>
    <w:rsid w:val="00D97951"/>
    <w:rsid w:val="00DA419B"/>
    <w:rsid w:val="00DB5036"/>
    <w:rsid w:val="00DD1441"/>
    <w:rsid w:val="00DD1496"/>
    <w:rsid w:val="00DD726D"/>
    <w:rsid w:val="00DE6625"/>
    <w:rsid w:val="00DE70C3"/>
    <w:rsid w:val="00DF13F9"/>
    <w:rsid w:val="00E04287"/>
    <w:rsid w:val="00E07665"/>
    <w:rsid w:val="00E31786"/>
    <w:rsid w:val="00EE795B"/>
    <w:rsid w:val="00EF50CD"/>
    <w:rsid w:val="00F3133D"/>
    <w:rsid w:val="00F33B9C"/>
    <w:rsid w:val="00F55ADC"/>
    <w:rsid w:val="00F70AEC"/>
    <w:rsid w:val="00F75066"/>
    <w:rsid w:val="00F95DA1"/>
    <w:rsid w:val="00FA0F5E"/>
    <w:rsid w:val="00FA5289"/>
    <w:rsid w:val="00FB634A"/>
    <w:rsid w:val="00FC23A7"/>
    <w:rsid w:val="00FC6741"/>
    <w:rsid w:val="00FD58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UnresolvedMention">
    <w:name w:val="Unresolved Mention"/>
    <w:basedOn w:val="DefaultParagraphFont"/>
    <w:uiPriority w:val="99"/>
    <w:semiHidden/>
    <w:unhideWhenUsed/>
    <w:rsid w:val="009B1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19060</TotalTime>
  <Pages>12</Pages>
  <Words>10685</Words>
  <Characters>60908</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46</cp:revision>
  <dcterms:created xsi:type="dcterms:W3CDTF">2025-11-28T10:52:00Z</dcterms:created>
  <dcterms:modified xsi:type="dcterms:W3CDTF">2025-12-21T10:37:00Z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