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72474"/>
    <w:bookmarkEnd w:id="0"/>
    <w:p w14:paraId="587F0887" w14:textId="77777777" w:rsidR="000F227F" w:rsidRDefault="00213FE6">
      <w:pPr>
        <w:pStyle w:val="Bodytext"/>
        <w:framePr w:w="5925" w:h="907" w:hSpace="142" w:wrap="around" w:vAnchor="page" w:hAnchor="page" w:x="1419" w:y="965" w:anchorLock="1"/>
        <w:rPr>
          <w:rFonts w:ascii="Arial" w:hAnsi="Arial" w:cs="Arial"/>
          <w:sz w:val="40"/>
        </w:rPr>
      </w:pPr>
      <w:r>
        <w:rPr>
          <w:rFonts w:ascii="Arial" w:hAnsi="Arial" w:cs="Arial"/>
          <w:sz w:val="40"/>
        </w:rPr>
        <w:fldChar w:fldCharType="begin">
          <w:ffData>
            <w:name w:val="Text1"/>
            <w:enabled/>
            <w:calcOnExit w:val="0"/>
            <w:textInput>
              <w:default w:val="Report"/>
            </w:textInput>
          </w:ffData>
        </w:fldChar>
      </w:r>
      <w:bookmarkStart w:id="1" w:name="Text1"/>
      <w:r w:rsidR="000F227F">
        <w:rPr>
          <w:rFonts w:ascii="Arial" w:hAnsi="Arial" w:cs="Arial"/>
          <w:sz w:val="40"/>
        </w:rPr>
        <w:instrText xml:space="preserve"> FORMTEXT </w:instrText>
      </w:r>
      <w:r>
        <w:rPr>
          <w:rFonts w:ascii="Arial" w:hAnsi="Arial" w:cs="Arial"/>
          <w:sz w:val="40"/>
        </w:rPr>
      </w:r>
      <w:r>
        <w:rPr>
          <w:rFonts w:ascii="Arial" w:hAnsi="Arial" w:cs="Arial"/>
          <w:sz w:val="40"/>
        </w:rPr>
        <w:fldChar w:fldCharType="separate"/>
      </w:r>
      <w:r w:rsidR="000F227F">
        <w:rPr>
          <w:rFonts w:ascii="Arial" w:hAnsi="Arial" w:cs="Arial"/>
          <w:sz w:val="40"/>
        </w:rPr>
        <w:t>Report</w:t>
      </w:r>
      <w:r>
        <w:rPr>
          <w:rFonts w:ascii="Arial" w:hAnsi="Arial" w:cs="Arial"/>
          <w:sz w:val="40"/>
        </w:rPr>
        <w:fldChar w:fldCharType="end"/>
      </w:r>
      <w:bookmarkEnd w:id="1"/>
    </w:p>
    <w:tbl>
      <w:tblPr>
        <w:tblW w:w="9924" w:type="dxa"/>
        <w:tblLayout w:type="fixed"/>
        <w:tblCellMar>
          <w:left w:w="70" w:type="dxa"/>
          <w:right w:w="70" w:type="dxa"/>
        </w:tblCellMar>
        <w:tblLook w:val="0000" w:firstRow="0" w:lastRow="0" w:firstColumn="0" w:lastColumn="0" w:noHBand="0" w:noVBand="0"/>
      </w:tblPr>
      <w:tblGrid>
        <w:gridCol w:w="3828"/>
        <w:gridCol w:w="3260"/>
        <w:gridCol w:w="1985"/>
        <w:gridCol w:w="851"/>
      </w:tblGrid>
      <w:tr w:rsidR="000F227F" w14:paraId="5465EB05" w14:textId="77777777" w:rsidTr="00C55C74">
        <w:trPr>
          <w:cantSplit/>
          <w:trHeight w:hRule="exact" w:val="280"/>
        </w:trPr>
        <w:tc>
          <w:tcPr>
            <w:tcW w:w="7088" w:type="dxa"/>
            <w:gridSpan w:val="2"/>
            <w:tcBorders>
              <w:top w:val="single" w:sz="4" w:space="0" w:color="auto"/>
            </w:tcBorders>
          </w:tcPr>
          <w:p w14:paraId="1C77026E" w14:textId="77777777" w:rsidR="000F227F" w:rsidRDefault="000F227F">
            <w:pPr>
              <w:pStyle w:val="Leadtext"/>
            </w:pPr>
            <w:r>
              <w:t>Subject</w:t>
            </w:r>
          </w:p>
        </w:tc>
        <w:tc>
          <w:tcPr>
            <w:tcW w:w="1985" w:type="dxa"/>
            <w:tcBorders>
              <w:top w:val="single" w:sz="4" w:space="0" w:color="auto"/>
              <w:left w:val="nil"/>
              <w:bottom w:val="nil"/>
            </w:tcBorders>
          </w:tcPr>
          <w:p w14:paraId="1CA4F235" w14:textId="77777777" w:rsidR="000F227F" w:rsidRDefault="000F227F">
            <w:pPr>
              <w:pStyle w:val="Leadtext"/>
            </w:pPr>
            <w:r>
              <w:t xml:space="preserve">Ref. No. </w:t>
            </w:r>
          </w:p>
        </w:tc>
        <w:tc>
          <w:tcPr>
            <w:tcW w:w="851" w:type="dxa"/>
            <w:tcBorders>
              <w:top w:val="single" w:sz="4" w:space="0" w:color="auto"/>
              <w:bottom w:val="nil"/>
            </w:tcBorders>
          </w:tcPr>
          <w:p w14:paraId="7EEC903A" w14:textId="77777777" w:rsidR="000F227F" w:rsidRDefault="000F227F">
            <w:pPr>
              <w:pStyle w:val="Leadtext"/>
            </w:pPr>
            <w:r>
              <w:t>Page</w:t>
            </w:r>
          </w:p>
        </w:tc>
      </w:tr>
      <w:tr w:rsidR="000F227F" w14:paraId="43DD46A9" w14:textId="77777777" w:rsidTr="00C55C74">
        <w:trPr>
          <w:cantSplit/>
          <w:trHeight w:val="340"/>
        </w:trPr>
        <w:tc>
          <w:tcPr>
            <w:tcW w:w="7088" w:type="dxa"/>
            <w:gridSpan w:val="2"/>
          </w:tcPr>
          <w:p w14:paraId="64F5F2A9" w14:textId="7D1211E5" w:rsidR="000F227F" w:rsidRDefault="00957AED">
            <w:pPr>
              <w:spacing w:before="40" w:after="40"/>
            </w:pPr>
            <w:proofErr w:type="spellStart"/>
            <w:r>
              <w:t>skrinning</w:t>
            </w:r>
            <w:proofErr w:type="spellEnd"/>
          </w:p>
        </w:tc>
        <w:tc>
          <w:tcPr>
            <w:tcW w:w="1985" w:type="dxa"/>
            <w:tcBorders>
              <w:top w:val="nil"/>
              <w:left w:val="nil"/>
            </w:tcBorders>
          </w:tcPr>
          <w:p w14:paraId="4A6B210D" w14:textId="184F18A0" w:rsidR="000F227F" w:rsidRDefault="000F227F">
            <w:pPr>
              <w:spacing w:before="40" w:after="40"/>
            </w:pPr>
          </w:p>
        </w:tc>
        <w:tc>
          <w:tcPr>
            <w:tcW w:w="851" w:type="dxa"/>
            <w:tcBorders>
              <w:top w:val="nil"/>
            </w:tcBorders>
          </w:tcPr>
          <w:p w14:paraId="0ADFB988" w14:textId="01C86BB9" w:rsidR="000F227F" w:rsidRDefault="00213FE6">
            <w:pPr>
              <w:spacing w:before="40" w:after="40"/>
            </w:pPr>
            <w:r>
              <w:rPr>
                <w:rStyle w:val="PageNumber"/>
              </w:rPr>
              <w:fldChar w:fldCharType="begin"/>
            </w:r>
            <w:r w:rsidR="000F227F">
              <w:rPr>
                <w:rStyle w:val="PageNumber"/>
              </w:rPr>
              <w:instrText xml:space="preserve"> PAGE  \* MERGEFORMAT </w:instrText>
            </w:r>
            <w:r>
              <w:rPr>
                <w:rStyle w:val="PageNumber"/>
              </w:rPr>
              <w:fldChar w:fldCharType="separate"/>
            </w:r>
            <w:r w:rsidR="00946778">
              <w:rPr>
                <w:rStyle w:val="PageNumber"/>
                <w:noProof/>
              </w:rPr>
              <w:t>1</w:t>
            </w:r>
            <w:r>
              <w:rPr>
                <w:rStyle w:val="PageNumber"/>
              </w:rPr>
              <w:fldChar w:fldCharType="end"/>
            </w:r>
            <w:r w:rsidR="000F227F">
              <w:t xml:space="preserve"> /</w:t>
            </w:r>
          </w:p>
        </w:tc>
      </w:tr>
      <w:tr w:rsidR="00C55C74" w14:paraId="50F36157" w14:textId="77777777" w:rsidTr="00C55C74">
        <w:trPr>
          <w:cantSplit/>
          <w:trHeight w:hRule="exact" w:val="280"/>
        </w:trPr>
        <w:tc>
          <w:tcPr>
            <w:tcW w:w="3828" w:type="dxa"/>
            <w:tcBorders>
              <w:top w:val="single" w:sz="4" w:space="0" w:color="auto"/>
            </w:tcBorders>
          </w:tcPr>
          <w:p w14:paraId="1AEC9A56" w14:textId="77777777" w:rsidR="00C55C74" w:rsidRDefault="00C55C74">
            <w:pPr>
              <w:pStyle w:val="Leadtext"/>
            </w:pPr>
            <w:r>
              <w:t>Issued by</w:t>
            </w:r>
          </w:p>
        </w:tc>
        <w:tc>
          <w:tcPr>
            <w:tcW w:w="3260" w:type="dxa"/>
            <w:tcBorders>
              <w:top w:val="single" w:sz="4" w:space="0" w:color="auto"/>
            </w:tcBorders>
          </w:tcPr>
          <w:p w14:paraId="01E9A006" w14:textId="77777777" w:rsidR="00C55C74" w:rsidRDefault="00C55C74" w:rsidP="00C55C74">
            <w:pPr>
              <w:pStyle w:val="Leadtext"/>
            </w:pPr>
            <w:r>
              <w:t>Department</w:t>
            </w:r>
          </w:p>
        </w:tc>
        <w:tc>
          <w:tcPr>
            <w:tcW w:w="2836" w:type="dxa"/>
            <w:gridSpan w:val="2"/>
            <w:tcBorders>
              <w:top w:val="single" w:sz="4" w:space="0" w:color="auto"/>
              <w:left w:val="nil"/>
            </w:tcBorders>
          </w:tcPr>
          <w:p w14:paraId="7AACC44B" w14:textId="77777777" w:rsidR="00C55C74" w:rsidRDefault="00C55C74" w:rsidP="00C55C74">
            <w:pPr>
              <w:pStyle w:val="Leadtext"/>
              <w:ind w:right="636"/>
            </w:pPr>
            <w:r>
              <w:t>Date</w:t>
            </w:r>
          </w:p>
        </w:tc>
      </w:tr>
      <w:tr w:rsidR="00C55C74" w14:paraId="4054D0B4" w14:textId="77777777" w:rsidTr="00C55C74">
        <w:trPr>
          <w:cantSplit/>
          <w:trHeight w:val="340"/>
        </w:trPr>
        <w:tc>
          <w:tcPr>
            <w:tcW w:w="3828" w:type="dxa"/>
          </w:tcPr>
          <w:p w14:paraId="23EA2D56" w14:textId="77777777" w:rsidR="00C55C74" w:rsidRDefault="00C55C74">
            <w:pPr>
              <w:spacing w:before="40" w:after="40"/>
            </w:pPr>
            <w:r>
              <w:t>Henrik Kockum (</w:t>
            </w:r>
            <w:r>
              <w:fldChar w:fldCharType="begin">
                <w:ffData>
                  <w:name w:val="Text6"/>
                  <w:enabled/>
                  <w:calcOnExit w:val="0"/>
                  <w:textInput>
                    <w:default w:val="HKm"/>
                  </w:textInput>
                </w:ffData>
              </w:fldChar>
            </w:r>
            <w:bookmarkStart w:id="2" w:name="Text6"/>
            <w:r>
              <w:instrText xml:space="preserve"> FORMTEXT </w:instrText>
            </w:r>
            <w:r>
              <w:fldChar w:fldCharType="separate"/>
            </w:r>
            <w:r>
              <w:t>HKm</w:t>
            </w:r>
            <w:r>
              <w:fldChar w:fldCharType="end"/>
            </w:r>
            <w:bookmarkEnd w:id="2"/>
            <w:r>
              <w:t>)</w:t>
            </w:r>
          </w:p>
        </w:tc>
        <w:tc>
          <w:tcPr>
            <w:tcW w:w="3260" w:type="dxa"/>
          </w:tcPr>
          <w:p w14:paraId="69D9F0D7" w14:textId="7B2A1406" w:rsidR="00C55C74" w:rsidRPr="00F14231" w:rsidRDefault="00957AED" w:rsidP="00C55C74">
            <w:pPr>
              <w:spacing w:before="40" w:after="40"/>
              <w:rPr>
                <w:smallCaps/>
              </w:rPr>
            </w:pPr>
            <w:proofErr w:type="spellStart"/>
            <w:r>
              <w:rPr>
                <w:smallCaps/>
              </w:rPr>
              <w:t>sik</w:t>
            </w:r>
            <w:proofErr w:type="spellEnd"/>
          </w:p>
        </w:tc>
        <w:tc>
          <w:tcPr>
            <w:tcW w:w="2836" w:type="dxa"/>
            <w:gridSpan w:val="2"/>
            <w:tcBorders>
              <w:left w:val="nil"/>
            </w:tcBorders>
          </w:tcPr>
          <w:p w14:paraId="68F95593" w14:textId="487A009D" w:rsidR="00C55C74" w:rsidRDefault="00C55C74" w:rsidP="00C55C74">
            <w:pPr>
              <w:spacing w:before="40" w:after="40"/>
              <w:ind w:right="36"/>
            </w:pPr>
          </w:p>
        </w:tc>
      </w:tr>
      <w:tr w:rsidR="00C55C74" w14:paraId="4D37EDF2" w14:textId="77777777" w:rsidTr="00C55C74">
        <w:trPr>
          <w:cantSplit/>
        </w:trPr>
        <w:tc>
          <w:tcPr>
            <w:tcW w:w="7088" w:type="dxa"/>
            <w:gridSpan w:val="2"/>
            <w:tcBorders>
              <w:top w:val="single" w:sz="4" w:space="0" w:color="auto"/>
            </w:tcBorders>
          </w:tcPr>
          <w:p w14:paraId="10D75D3D" w14:textId="77777777" w:rsidR="00C55C74" w:rsidRDefault="00C55C74">
            <w:pPr>
              <w:pStyle w:val="Leadtext"/>
            </w:pPr>
            <w:r>
              <w:t>Recipient(s)</w:t>
            </w:r>
          </w:p>
        </w:tc>
        <w:tc>
          <w:tcPr>
            <w:tcW w:w="2836" w:type="dxa"/>
            <w:gridSpan w:val="2"/>
            <w:tcBorders>
              <w:top w:val="single" w:sz="4" w:space="0" w:color="auto"/>
            </w:tcBorders>
          </w:tcPr>
          <w:p w14:paraId="3120AA74" w14:textId="77777777" w:rsidR="00C55C74" w:rsidRDefault="00C55C74" w:rsidP="00C55C74">
            <w:pPr>
              <w:pStyle w:val="Leadtext"/>
            </w:pPr>
            <w:r>
              <w:t>Classification</w:t>
            </w:r>
          </w:p>
        </w:tc>
      </w:tr>
      <w:tr w:rsidR="00C55C74" w14:paraId="6EC73E2F" w14:textId="77777777" w:rsidTr="00C55C74">
        <w:trPr>
          <w:cantSplit/>
        </w:trPr>
        <w:tc>
          <w:tcPr>
            <w:tcW w:w="7088" w:type="dxa"/>
            <w:gridSpan w:val="2"/>
            <w:tcBorders>
              <w:bottom w:val="single" w:sz="4" w:space="0" w:color="auto"/>
            </w:tcBorders>
          </w:tcPr>
          <w:p w14:paraId="75B03387" w14:textId="149B9C83" w:rsidR="00C55C74" w:rsidRPr="00470F44" w:rsidRDefault="00C55C74">
            <w:pPr>
              <w:spacing w:before="40" w:after="40"/>
              <w:rPr>
                <w:lang w:val="sv-SE"/>
              </w:rPr>
            </w:pPr>
            <w:bookmarkStart w:id="3" w:name="Text12"/>
          </w:p>
        </w:tc>
        <w:bookmarkEnd w:id="3"/>
        <w:tc>
          <w:tcPr>
            <w:tcW w:w="2836" w:type="dxa"/>
            <w:gridSpan w:val="2"/>
            <w:tcBorders>
              <w:bottom w:val="single" w:sz="4" w:space="0" w:color="auto"/>
            </w:tcBorders>
          </w:tcPr>
          <w:p w14:paraId="03B5C15A" w14:textId="77777777" w:rsidR="00C55C74" w:rsidRDefault="00C55C74" w:rsidP="00C55C74">
            <w:pPr>
              <w:spacing w:before="40" w:after="40"/>
              <w:ind w:right="1486"/>
            </w:pPr>
            <w:r>
              <w:t>Confidential</w:t>
            </w:r>
          </w:p>
        </w:tc>
      </w:tr>
    </w:tbl>
    <w:p w14:paraId="6CA97C85" w14:textId="77777777" w:rsidR="000F227F" w:rsidRDefault="000F227F">
      <w:pPr>
        <w:pStyle w:val="Bodytext"/>
      </w:pPr>
    </w:p>
    <w:p w14:paraId="3D1AE670" w14:textId="3241D0FD" w:rsidR="000F227F" w:rsidRDefault="00957AED">
      <w:pPr>
        <w:pStyle w:val="Bodytext"/>
        <w:spacing w:before="720" w:after="480"/>
        <w:rPr>
          <w:rFonts w:ascii="Arial" w:hAnsi="Arial" w:cs="Arial"/>
          <w:b/>
          <w:bCs/>
          <w:sz w:val="40"/>
        </w:rPr>
      </w:pPr>
      <w:r>
        <w:rPr>
          <w:rFonts w:ascii="Arial" w:hAnsi="Arial" w:cs="Arial"/>
          <w:b/>
          <w:bCs/>
          <w:sz w:val="40"/>
        </w:rPr>
        <w:t>Transient Temperature Change Model</w:t>
      </w:r>
    </w:p>
    <w:p w14:paraId="4C0734B9" w14:textId="77777777" w:rsidR="000F227F" w:rsidRDefault="000F227F">
      <w:pPr>
        <w:pStyle w:val="Bodytext"/>
      </w:pPr>
      <w:r>
        <w:rPr>
          <w:i/>
          <w:iCs/>
        </w:rPr>
        <w:t>Summary</w:t>
      </w:r>
      <w:r>
        <w:t>—</w:t>
      </w:r>
    </w:p>
    <w:p w14:paraId="0AD7376A" w14:textId="5E846978" w:rsidR="001B0291" w:rsidRDefault="001B0291" w:rsidP="001B0291">
      <w:pPr>
        <w:pStyle w:val="Bodytext"/>
      </w:pPr>
    </w:p>
    <w:p w14:paraId="4D6D7BBF" w14:textId="77777777" w:rsidR="000F227F" w:rsidRDefault="000F227F">
      <w:pPr>
        <w:pStyle w:val="Bodytext"/>
        <w:spacing w:after="0"/>
        <w:rPr>
          <w:rFonts w:ascii="Arial" w:hAnsi="Arial" w:cs="Arial"/>
          <w:b/>
          <w:bCs/>
          <w:sz w:val="32"/>
        </w:rPr>
      </w:pPr>
      <w:r>
        <w:br w:type="page"/>
      </w:r>
      <w:r>
        <w:rPr>
          <w:rFonts w:ascii="Arial" w:hAnsi="Arial" w:cs="Arial"/>
          <w:b/>
          <w:bCs/>
          <w:sz w:val="32"/>
        </w:rPr>
        <w:lastRenderedPageBreak/>
        <w:t>Contents</w:t>
      </w:r>
    </w:p>
    <w:p w14:paraId="7C313197" w14:textId="77777777" w:rsidR="000F227F" w:rsidRDefault="000F227F">
      <w:pPr>
        <w:pStyle w:val="Bodytext"/>
      </w:pPr>
    </w:p>
    <w:p w14:paraId="62760FF6" w14:textId="2B5608F5" w:rsidR="007A02AC" w:rsidRDefault="00213FE6">
      <w:pPr>
        <w:pStyle w:val="TOC1"/>
        <w:tabs>
          <w:tab w:val="left" w:pos="440"/>
          <w:tab w:val="right" w:leader="dot" w:pos="7928"/>
        </w:tabs>
        <w:rPr>
          <w:rFonts w:asciiTheme="minorHAnsi" w:eastAsiaTheme="minorEastAsia" w:hAnsiTheme="minorHAnsi" w:cstheme="minorBidi"/>
          <w:b w:val="0"/>
          <w:bCs w:val="0"/>
          <w:noProof/>
          <w:szCs w:val="22"/>
          <w:lang w:val="sv-SE" w:eastAsia="sv-SE"/>
        </w:rPr>
      </w:pPr>
      <w:r>
        <w:fldChar w:fldCharType="begin"/>
      </w:r>
      <w:r w:rsidR="000F227F">
        <w:instrText xml:space="preserve"> TOC \o "1-3" \h \z </w:instrText>
      </w:r>
      <w:r>
        <w:fldChar w:fldCharType="separate"/>
      </w:r>
      <w:hyperlink w:anchor="_Toc5693601" w:history="1">
        <w:r w:rsidR="007A02AC" w:rsidRPr="000B46EC">
          <w:rPr>
            <w:rStyle w:val="Hyperlink"/>
            <w:noProof/>
          </w:rPr>
          <w:t>1</w:t>
        </w:r>
        <w:r w:rsidR="007A02AC">
          <w:rPr>
            <w:rFonts w:asciiTheme="minorHAnsi" w:eastAsiaTheme="minorEastAsia" w:hAnsiTheme="minorHAnsi" w:cstheme="minorBidi"/>
            <w:b w:val="0"/>
            <w:bCs w:val="0"/>
            <w:noProof/>
            <w:szCs w:val="22"/>
            <w:lang w:val="sv-SE" w:eastAsia="sv-SE"/>
          </w:rPr>
          <w:tab/>
        </w:r>
        <w:r w:rsidR="007A02AC" w:rsidRPr="000B46EC">
          <w:rPr>
            <w:rStyle w:val="Hyperlink"/>
            <w:noProof/>
          </w:rPr>
          <w:t>Background and Objectives</w:t>
        </w:r>
        <w:r w:rsidR="007A02AC">
          <w:rPr>
            <w:noProof/>
            <w:webHidden/>
          </w:rPr>
          <w:tab/>
        </w:r>
        <w:r w:rsidR="007A02AC">
          <w:rPr>
            <w:noProof/>
            <w:webHidden/>
          </w:rPr>
          <w:fldChar w:fldCharType="begin"/>
        </w:r>
        <w:r w:rsidR="007A02AC">
          <w:rPr>
            <w:noProof/>
            <w:webHidden/>
          </w:rPr>
          <w:instrText xml:space="preserve"> PAGEREF _Toc5693601 \h </w:instrText>
        </w:r>
        <w:r w:rsidR="007A02AC">
          <w:rPr>
            <w:noProof/>
            <w:webHidden/>
          </w:rPr>
        </w:r>
        <w:r w:rsidR="007A02AC">
          <w:rPr>
            <w:noProof/>
            <w:webHidden/>
          </w:rPr>
          <w:fldChar w:fldCharType="separate"/>
        </w:r>
        <w:r w:rsidR="00946778">
          <w:rPr>
            <w:noProof/>
            <w:webHidden/>
          </w:rPr>
          <w:t>3</w:t>
        </w:r>
        <w:r w:rsidR="007A02AC">
          <w:rPr>
            <w:noProof/>
            <w:webHidden/>
          </w:rPr>
          <w:fldChar w:fldCharType="end"/>
        </w:r>
      </w:hyperlink>
    </w:p>
    <w:p w14:paraId="664F4C4C" w14:textId="5736CED6" w:rsidR="007A02AC" w:rsidRDefault="00B40F2A">
      <w:pPr>
        <w:pStyle w:val="TOC1"/>
        <w:tabs>
          <w:tab w:val="left" w:pos="440"/>
          <w:tab w:val="right" w:leader="dot" w:pos="7928"/>
        </w:tabs>
        <w:rPr>
          <w:rFonts w:asciiTheme="minorHAnsi" w:eastAsiaTheme="minorEastAsia" w:hAnsiTheme="minorHAnsi" w:cstheme="minorBidi"/>
          <w:b w:val="0"/>
          <w:bCs w:val="0"/>
          <w:noProof/>
          <w:szCs w:val="22"/>
          <w:lang w:val="sv-SE" w:eastAsia="sv-SE"/>
        </w:rPr>
      </w:pPr>
      <w:hyperlink w:anchor="_Toc5693602" w:history="1">
        <w:r w:rsidR="007A02AC" w:rsidRPr="000B46EC">
          <w:rPr>
            <w:rStyle w:val="Hyperlink"/>
            <w:noProof/>
          </w:rPr>
          <w:t>2</w:t>
        </w:r>
        <w:r w:rsidR="007A02AC">
          <w:rPr>
            <w:rFonts w:asciiTheme="minorHAnsi" w:eastAsiaTheme="minorEastAsia" w:hAnsiTheme="minorHAnsi" w:cstheme="minorBidi"/>
            <w:b w:val="0"/>
            <w:bCs w:val="0"/>
            <w:noProof/>
            <w:szCs w:val="22"/>
            <w:lang w:val="sv-SE" w:eastAsia="sv-SE"/>
          </w:rPr>
          <w:tab/>
        </w:r>
        <w:r w:rsidR="007A02AC" w:rsidRPr="000B46EC">
          <w:rPr>
            <w:rStyle w:val="Hyperlink"/>
            <w:noProof/>
          </w:rPr>
          <w:t>Method and Material</w:t>
        </w:r>
        <w:r w:rsidR="007A02AC">
          <w:rPr>
            <w:noProof/>
            <w:webHidden/>
          </w:rPr>
          <w:tab/>
        </w:r>
        <w:r w:rsidR="007A02AC">
          <w:rPr>
            <w:noProof/>
            <w:webHidden/>
          </w:rPr>
          <w:fldChar w:fldCharType="begin"/>
        </w:r>
        <w:r w:rsidR="007A02AC">
          <w:rPr>
            <w:noProof/>
            <w:webHidden/>
          </w:rPr>
          <w:instrText xml:space="preserve"> PAGEREF _Toc5693602 \h </w:instrText>
        </w:r>
        <w:r w:rsidR="007A02AC">
          <w:rPr>
            <w:noProof/>
            <w:webHidden/>
          </w:rPr>
        </w:r>
        <w:r w:rsidR="007A02AC">
          <w:rPr>
            <w:noProof/>
            <w:webHidden/>
          </w:rPr>
          <w:fldChar w:fldCharType="separate"/>
        </w:r>
        <w:r w:rsidR="00946778">
          <w:rPr>
            <w:noProof/>
            <w:webHidden/>
          </w:rPr>
          <w:t>4</w:t>
        </w:r>
        <w:r w:rsidR="007A02AC">
          <w:rPr>
            <w:noProof/>
            <w:webHidden/>
          </w:rPr>
          <w:fldChar w:fldCharType="end"/>
        </w:r>
      </w:hyperlink>
    </w:p>
    <w:p w14:paraId="0B2EEA16" w14:textId="4675DE49" w:rsidR="007A02AC" w:rsidRDefault="00B40F2A">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03" w:history="1">
        <w:r w:rsidR="007A02AC" w:rsidRPr="000B46EC">
          <w:rPr>
            <w:rStyle w:val="Hyperlink"/>
            <w:noProof/>
          </w:rPr>
          <w:t>2.1</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Sensors</w:t>
        </w:r>
        <w:r w:rsidR="007A02AC">
          <w:rPr>
            <w:noProof/>
            <w:webHidden/>
          </w:rPr>
          <w:tab/>
        </w:r>
        <w:r w:rsidR="007A02AC">
          <w:rPr>
            <w:noProof/>
            <w:webHidden/>
          </w:rPr>
          <w:fldChar w:fldCharType="begin"/>
        </w:r>
        <w:r w:rsidR="007A02AC">
          <w:rPr>
            <w:noProof/>
            <w:webHidden/>
          </w:rPr>
          <w:instrText xml:space="preserve"> PAGEREF _Toc5693603 \h </w:instrText>
        </w:r>
        <w:r w:rsidR="007A02AC">
          <w:rPr>
            <w:noProof/>
            <w:webHidden/>
          </w:rPr>
        </w:r>
        <w:r w:rsidR="007A02AC">
          <w:rPr>
            <w:noProof/>
            <w:webHidden/>
          </w:rPr>
          <w:fldChar w:fldCharType="separate"/>
        </w:r>
        <w:r w:rsidR="00946778">
          <w:rPr>
            <w:noProof/>
            <w:webHidden/>
          </w:rPr>
          <w:t>4</w:t>
        </w:r>
        <w:r w:rsidR="007A02AC">
          <w:rPr>
            <w:noProof/>
            <w:webHidden/>
          </w:rPr>
          <w:fldChar w:fldCharType="end"/>
        </w:r>
      </w:hyperlink>
    </w:p>
    <w:p w14:paraId="21D705BE" w14:textId="71CAE682" w:rsidR="007A02AC" w:rsidRDefault="00B40F2A">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04" w:history="1">
        <w:r w:rsidR="007A02AC" w:rsidRPr="000B46EC">
          <w:rPr>
            <w:rStyle w:val="Hyperlink"/>
            <w:noProof/>
          </w:rPr>
          <w:t>2.2</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Material and Process Parameters</w:t>
        </w:r>
        <w:r w:rsidR="007A02AC">
          <w:rPr>
            <w:noProof/>
            <w:webHidden/>
          </w:rPr>
          <w:tab/>
        </w:r>
        <w:r w:rsidR="007A02AC">
          <w:rPr>
            <w:noProof/>
            <w:webHidden/>
          </w:rPr>
          <w:fldChar w:fldCharType="begin"/>
        </w:r>
        <w:r w:rsidR="007A02AC">
          <w:rPr>
            <w:noProof/>
            <w:webHidden/>
          </w:rPr>
          <w:instrText xml:space="preserve"> PAGEREF _Toc5693604 \h </w:instrText>
        </w:r>
        <w:r w:rsidR="007A02AC">
          <w:rPr>
            <w:noProof/>
            <w:webHidden/>
          </w:rPr>
        </w:r>
        <w:r w:rsidR="007A02AC">
          <w:rPr>
            <w:noProof/>
            <w:webHidden/>
          </w:rPr>
          <w:fldChar w:fldCharType="separate"/>
        </w:r>
        <w:r w:rsidR="00946778">
          <w:rPr>
            <w:noProof/>
            <w:webHidden/>
          </w:rPr>
          <w:t>5</w:t>
        </w:r>
        <w:r w:rsidR="007A02AC">
          <w:rPr>
            <w:noProof/>
            <w:webHidden/>
          </w:rPr>
          <w:fldChar w:fldCharType="end"/>
        </w:r>
      </w:hyperlink>
    </w:p>
    <w:p w14:paraId="510402E5" w14:textId="04E9E27D" w:rsidR="007A02AC" w:rsidRDefault="00B40F2A">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05" w:history="1">
        <w:r w:rsidR="007A02AC" w:rsidRPr="000B46EC">
          <w:rPr>
            <w:rStyle w:val="Hyperlink"/>
            <w:noProof/>
          </w:rPr>
          <w:t>2.3</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Two-field Model</w:t>
        </w:r>
        <w:r w:rsidR="007A02AC">
          <w:rPr>
            <w:noProof/>
            <w:webHidden/>
          </w:rPr>
          <w:tab/>
        </w:r>
        <w:r w:rsidR="007A02AC">
          <w:rPr>
            <w:noProof/>
            <w:webHidden/>
          </w:rPr>
          <w:fldChar w:fldCharType="begin"/>
        </w:r>
        <w:r w:rsidR="007A02AC">
          <w:rPr>
            <w:noProof/>
            <w:webHidden/>
          </w:rPr>
          <w:instrText xml:space="preserve"> PAGEREF _Toc5693605 \h </w:instrText>
        </w:r>
        <w:r w:rsidR="007A02AC">
          <w:rPr>
            <w:noProof/>
            <w:webHidden/>
          </w:rPr>
        </w:r>
        <w:r w:rsidR="007A02AC">
          <w:rPr>
            <w:noProof/>
            <w:webHidden/>
          </w:rPr>
          <w:fldChar w:fldCharType="separate"/>
        </w:r>
        <w:r w:rsidR="00946778">
          <w:rPr>
            <w:noProof/>
            <w:webHidden/>
          </w:rPr>
          <w:t>6</w:t>
        </w:r>
        <w:r w:rsidR="007A02AC">
          <w:rPr>
            <w:noProof/>
            <w:webHidden/>
          </w:rPr>
          <w:fldChar w:fldCharType="end"/>
        </w:r>
      </w:hyperlink>
    </w:p>
    <w:p w14:paraId="21EFDFDD" w14:textId="46FF8BE7" w:rsidR="007A02AC" w:rsidRDefault="00B40F2A">
      <w:pPr>
        <w:pStyle w:val="TOC3"/>
        <w:tabs>
          <w:tab w:val="left" w:pos="880"/>
          <w:tab w:val="right" w:leader="dot" w:pos="7928"/>
        </w:tabs>
        <w:rPr>
          <w:rFonts w:asciiTheme="minorHAnsi" w:eastAsiaTheme="minorEastAsia" w:hAnsiTheme="minorHAnsi" w:cstheme="minorBidi"/>
          <w:i w:val="0"/>
          <w:noProof/>
          <w:szCs w:val="22"/>
          <w:lang w:val="sv-SE" w:eastAsia="sv-SE"/>
        </w:rPr>
      </w:pPr>
      <w:hyperlink w:anchor="_Toc5693606" w:history="1">
        <w:r w:rsidR="007A02AC" w:rsidRPr="000B46EC">
          <w:rPr>
            <w:rStyle w:val="Hyperlink"/>
            <w:noProof/>
          </w:rPr>
          <w:t>2.3.1</w:t>
        </w:r>
        <w:r w:rsidR="007A02AC">
          <w:rPr>
            <w:rFonts w:asciiTheme="minorHAnsi" w:eastAsiaTheme="minorEastAsia" w:hAnsiTheme="minorHAnsi" w:cstheme="minorBidi"/>
            <w:i w:val="0"/>
            <w:noProof/>
            <w:szCs w:val="22"/>
            <w:lang w:val="sv-SE" w:eastAsia="sv-SE"/>
          </w:rPr>
          <w:tab/>
        </w:r>
        <w:r w:rsidR="007A02AC" w:rsidRPr="000B46EC">
          <w:rPr>
            <w:rStyle w:val="Hyperlink"/>
            <w:noProof/>
          </w:rPr>
          <w:t>Transient Formulation</w:t>
        </w:r>
        <w:r w:rsidR="007A02AC">
          <w:rPr>
            <w:noProof/>
            <w:webHidden/>
          </w:rPr>
          <w:tab/>
        </w:r>
        <w:r w:rsidR="007A02AC">
          <w:rPr>
            <w:noProof/>
            <w:webHidden/>
          </w:rPr>
          <w:fldChar w:fldCharType="begin"/>
        </w:r>
        <w:r w:rsidR="007A02AC">
          <w:rPr>
            <w:noProof/>
            <w:webHidden/>
          </w:rPr>
          <w:instrText xml:space="preserve"> PAGEREF _Toc5693606 \h </w:instrText>
        </w:r>
        <w:r w:rsidR="007A02AC">
          <w:rPr>
            <w:noProof/>
            <w:webHidden/>
          </w:rPr>
        </w:r>
        <w:r w:rsidR="007A02AC">
          <w:rPr>
            <w:noProof/>
            <w:webHidden/>
          </w:rPr>
          <w:fldChar w:fldCharType="separate"/>
        </w:r>
        <w:r w:rsidR="00946778">
          <w:rPr>
            <w:noProof/>
            <w:webHidden/>
          </w:rPr>
          <w:t>6</w:t>
        </w:r>
        <w:r w:rsidR="007A02AC">
          <w:rPr>
            <w:noProof/>
            <w:webHidden/>
          </w:rPr>
          <w:fldChar w:fldCharType="end"/>
        </w:r>
      </w:hyperlink>
    </w:p>
    <w:p w14:paraId="0A6BDE81" w14:textId="236C6CA0" w:rsidR="007A02AC" w:rsidRDefault="00B40F2A">
      <w:pPr>
        <w:pStyle w:val="TOC3"/>
        <w:tabs>
          <w:tab w:val="left" w:pos="880"/>
          <w:tab w:val="right" w:leader="dot" w:pos="7928"/>
        </w:tabs>
        <w:rPr>
          <w:rFonts w:asciiTheme="minorHAnsi" w:eastAsiaTheme="minorEastAsia" w:hAnsiTheme="minorHAnsi" w:cstheme="minorBidi"/>
          <w:i w:val="0"/>
          <w:noProof/>
          <w:szCs w:val="22"/>
          <w:lang w:val="sv-SE" w:eastAsia="sv-SE"/>
        </w:rPr>
      </w:pPr>
      <w:hyperlink w:anchor="_Toc5693607" w:history="1">
        <w:r w:rsidR="007A02AC" w:rsidRPr="000B46EC">
          <w:rPr>
            <w:rStyle w:val="Hyperlink"/>
            <w:noProof/>
          </w:rPr>
          <w:t>2.3.2</w:t>
        </w:r>
        <w:r w:rsidR="007A02AC">
          <w:rPr>
            <w:rFonts w:asciiTheme="minorHAnsi" w:eastAsiaTheme="minorEastAsia" w:hAnsiTheme="minorHAnsi" w:cstheme="minorBidi"/>
            <w:i w:val="0"/>
            <w:noProof/>
            <w:szCs w:val="22"/>
            <w:lang w:val="sv-SE" w:eastAsia="sv-SE"/>
          </w:rPr>
          <w:tab/>
        </w:r>
        <w:r w:rsidR="007A02AC" w:rsidRPr="000B46EC">
          <w:rPr>
            <w:rStyle w:val="Hyperlink"/>
            <w:noProof/>
          </w:rPr>
          <w:t>Steady-state Formulation</w:t>
        </w:r>
        <w:r w:rsidR="007A02AC">
          <w:rPr>
            <w:noProof/>
            <w:webHidden/>
          </w:rPr>
          <w:tab/>
        </w:r>
        <w:r w:rsidR="007A02AC">
          <w:rPr>
            <w:noProof/>
            <w:webHidden/>
          </w:rPr>
          <w:fldChar w:fldCharType="begin"/>
        </w:r>
        <w:r w:rsidR="007A02AC">
          <w:rPr>
            <w:noProof/>
            <w:webHidden/>
          </w:rPr>
          <w:instrText xml:space="preserve"> PAGEREF _Toc5693607 \h </w:instrText>
        </w:r>
        <w:r w:rsidR="007A02AC">
          <w:rPr>
            <w:noProof/>
            <w:webHidden/>
          </w:rPr>
        </w:r>
        <w:r w:rsidR="007A02AC">
          <w:rPr>
            <w:noProof/>
            <w:webHidden/>
          </w:rPr>
          <w:fldChar w:fldCharType="separate"/>
        </w:r>
        <w:r w:rsidR="00946778">
          <w:rPr>
            <w:noProof/>
            <w:webHidden/>
          </w:rPr>
          <w:t>7</w:t>
        </w:r>
        <w:r w:rsidR="007A02AC">
          <w:rPr>
            <w:noProof/>
            <w:webHidden/>
          </w:rPr>
          <w:fldChar w:fldCharType="end"/>
        </w:r>
      </w:hyperlink>
    </w:p>
    <w:p w14:paraId="6743BDB2" w14:textId="5CF83CF7" w:rsidR="007A02AC" w:rsidRDefault="00B40F2A">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08" w:history="1">
        <w:r w:rsidR="007A02AC" w:rsidRPr="000B46EC">
          <w:rPr>
            <w:rStyle w:val="Hyperlink"/>
            <w:noProof/>
          </w:rPr>
          <w:t>2.4</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Numerical Solution of the Two-field Model</w:t>
        </w:r>
        <w:r w:rsidR="007A02AC">
          <w:rPr>
            <w:noProof/>
            <w:webHidden/>
          </w:rPr>
          <w:tab/>
        </w:r>
        <w:r w:rsidR="007A02AC">
          <w:rPr>
            <w:noProof/>
            <w:webHidden/>
          </w:rPr>
          <w:fldChar w:fldCharType="begin"/>
        </w:r>
        <w:r w:rsidR="007A02AC">
          <w:rPr>
            <w:noProof/>
            <w:webHidden/>
          </w:rPr>
          <w:instrText xml:space="preserve"> PAGEREF _Toc5693608 \h </w:instrText>
        </w:r>
        <w:r w:rsidR="007A02AC">
          <w:rPr>
            <w:noProof/>
            <w:webHidden/>
          </w:rPr>
        </w:r>
        <w:r w:rsidR="007A02AC">
          <w:rPr>
            <w:noProof/>
            <w:webHidden/>
          </w:rPr>
          <w:fldChar w:fldCharType="separate"/>
        </w:r>
        <w:r w:rsidR="00946778">
          <w:rPr>
            <w:noProof/>
            <w:webHidden/>
          </w:rPr>
          <w:t>7</w:t>
        </w:r>
        <w:r w:rsidR="007A02AC">
          <w:rPr>
            <w:noProof/>
            <w:webHidden/>
          </w:rPr>
          <w:fldChar w:fldCharType="end"/>
        </w:r>
      </w:hyperlink>
    </w:p>
    <w:p w14:paraId="2CD156C4" w14:textId="6AA5B32F" w:rsidR="007A02AC" w:rsidRDefault="00B40F2A">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09" w:history="1">
        <w:r w:rsidR="007A02AC" w:rsidRPr="000B46EC">
          <w:rPr>
            <w:rStyle w:val="Hyperlink"/>
            <w:noProof/>
          </w:rPr>
          <w:t>2.5</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Standard Fin Model</w:t>
        </w:r>
        <w:r w:rsidR="007A02AC">
          <w:rPr>
            <w:noProof/>
            <w:webHidden/>
          </w:rPr>
          <w:tab/>
        </w:r>
        <w:r w:rsidR="007A02AC">
          <w:rPr>
            <w:noProof/>
            <w:webHidden/>
          </w:rPr>
          <w:fldChar w:fldCharType="begin"/>
        </w:r>
        <w:r w:rsidR="007A02AC">
          <w:rPr>
            <w:noProof/>
            <w:webHidden/>
          </w:rPr>
          <w:instrText xml:space="preserve"> PAGEREF _Toc5693609 \h </w:instrText>
        </w:r>
        <w:r w:rsidR="007A02AC">
          <w:rPr>
            <w:noProof/>
            <w:webHidden/>
          </w:rPr>
        </w:r>
        <w:r w:rsidR="007A02AC">
          <w:rPr>
            <w:noProof/>
            <w:webHidden/>
          </w:rPr>
          <w:fldChar w:fldCharType="separate"/>
        </w:r>
        <w:r w:rsidR="00946778">
          <w:rPr>
            <w:noProof/>
            <w:webHidden/>
          </w:rPr>
          <w:t>8</w:t>
        </w:r>
        <w:r w:rsidR="007A02AC">
          <w:rPr>
            <w:noProof/>
            <w:webHidden/>
          </w:rPr>
          <w:fldChar w:fldCharType="end"/>
        </w:r>
      </w:hyperlink>
    </w:p>
    <w:p w14:paraId="75FA75C4" w14:textId="04D2928D" w:rsidR="007A02AC" w:rsidRDefault="00B40F2A">
      <w:pPr>
        <w:pStyle w:val="TOC1"/>
        <w:tabs>
          <w:tab w:val="left" w:pos="440"/>
          <w:tab w:val="right" w:leader="dot" w:pos="7928"/>
        </w:tabs>
        <w:rPr>
          <w:rFonts w:asciiTheme="minorHAnsi" w:eastAsiaTheme="minorEastAsia" w:hAnsiTheme="minorHAnsi" w:cstheme="minorBidi"/>
          <w:b w:val="0"/>
          <w:bCs w:val="0"/>
          <w:noProof/>
          <w:szCs w:val="22"/>
          <w:lang w:val="sv-SE" w:eastAsia="sv-SE"/>
        </w:rPr>
      </w:pPr>
      <w:hyperlink w:anchor="_Toc5693610" w:history="1">
        <w:r w:rsidR="007A02AC" w:rsidRPr="000B46EC">
          <w:rPr>
            <w:rStyle w:val="Hyperlink"/>
            <w:noProof/>
          </w:rPr>
          <w:t>3</w:t>
        </w:r>
        <w:r w:rsidR="007A02AC">
          <w:rPr>
            <w:rFonts w:asciiTheme="minorHAnsi" w:eastAsiaTheme="minorEastAsia" w:hAnsiTheme="minorHAnsi" w:cstheme="minorBidi"/>
            <w:b w:val="0"/>
            <w:bCs w:val="0"/>
            <w:noProof/>
            <w:szCs w:val="22"/>
            <w:lang w:val="sv-SE" w:eastAsia="sv-SE"/>
          </w:rPr>
          <w:tab/>
        </w:r>
        <w:r w:rsidR="007A02AC" w:rsidRPr="000B46EC">
          <w:rPr>
            <w:rStyle w:val="Hyperlink"/>
            <w:noProof/>
          </w:rPr>
          <w:t>Results</w:t>
        </w:r>
        <w:r w:rsidR="007A02AC">
          <w:rPr>
            <w:noProof/>
            <w:webHidden/>
          </w:rPr>
          <w:tab/>
        </w:r>
        <w:r w:rsidR="007A02AC">
          <w:rPr>
            <w:noProof/>
            <w:webHidden/>
          </w:rPr>
          <w:fldChar w:fldCharType="begin"/>
        </w:r>
        <w:r w:rsidR="007A02AC">
          <w:rPr>
            <w:noProof/>
            <w:webHidden/>
          </w:rPr>
          <w:instrText xml:space="preserve"> PAGEREF _Toc5693610 \h </w:instrText>
        </w:r>
        <w:r w:rsidR="007A02AC">
          <w:rPr>
            <w:noProof/>
            <w:webHidden/>
          </w:rPr>
        </w:r>
        <w:r w:rsidR="007A02AC">
          <w:rPr>
            <w:noProof/>
            <w:webHidden/>
          </w:rPr>
          <w:fldChar w:fldCharType="separate"/>
        </w:r>
        <w:r w:rsidR="00946778">
          <w:rPr>
            <w:noProof/>
            <w:webHidden/>
          </w:rPr>
          <w:t>8</w:t>
        </w:r>
        <w:r w:rsidR="007A02AC">
          <w:rPr>
            <w:noProof/>
            <w:webHidden/>
          </w:rPr>
          <w:fldChar w:fldCharType="end"/>
        </w:r>
      </w:hyperlink>
    </w:p>
    <w:p w14:paraId="2484D4DE" w14:textId="2B752EC4" w:rsidR="007A02AC" w:rsidRDefault="00B40F2A">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11" w:history="1">
        <w:r w:rsidR="007A02AC" w:rsidRPr="000B46EC">
          <w:rPr>
            <w:rStyle w:val="Hyperlink"/>
            <w:noProof/>
          </w:rPr>
          <w:t>3.1</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Steady-state Bulk Temperature Correction</w:t>
        </w:r>
        <w:r w:rsidR="007A02AC">
          <w:rPr>
            <w:noProof/>
            <w:webHidden/>
          </w:rPr>
          <w:tab/>
        </w:r>
        <w:r w:rsidR="007A02AC">
          <w:rPr>
            <w:noProof/>
            <w:webHidden/>
          </w:rPr>
          <w:fldChar w:fldCharType="begin"/>
        </w:r>
        <w:r w:rsidR="007A02AC">
          <w:rPr>
            <w:noProof/>
            <w:webHidden/>
          </w:rPr>
          <w:instrText xml:space="preserve"> PAGEREF _Toc5693611 \h </w:instrText>
        </w:r>
        <w:r w:rsidR="007A02AC">
          <w:rPr>
            <w:noProof/>
            <w:webHidden/>
          </w:rPr>
        </w:r>
        <w:r w:rsidR="007A02AC">
          <w:rPr>
            <w:noProof/>
            <w:webHidden/>
          </w:rPr>
          <w:fldChar w:fldCharType="separate"/>
        </w:r>
        <w:r w:rsidR="00946778">
          <w:rPr>
            <w:noProof/>
            <w:webHidden/>
          </w:rPr>
          <w:t>8</w:t>
        </w:r>
        <w:r w:rsidR="007A02AC">
          <w:rPr>
            <w:noProof/>
            <w:webHidden/>
          </w:rPr>
          <w:fldChar w:fldCharType="end"/>
        </w:r>
      </w:hyperlink>
    </w:p>
    <w:p w14:paraId="16E71B72" w14:textId="309618E5" w:rsidR="007A02AC" w:rsidRDefault="00B40F2A">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12" w:history="1">
        <w:r w:rsidR="007A02AC" w:rsidRPr="000B46EC">
          <w:rPr>
            <w:rStyle w:val="Hyperlink"/>
            <w:noProof/>
          </w:rPr>
          <w:t>3.2</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Response Time</w:t>
        </w:r>
        <w:r w:rsidR="007A02AC">
          <w:rPr>
            <w:noProof/>
            <w:webHidden/>
          </w:rPr>
          <w:tab/>
        </w:r>
        <w:r w:rsidR="007A02AC">
          <w:rPr>
            <w:noProof/>
            <w:webHidden/>
          </w:rPr>
          <w:fldChar w:fldCharType="begin"/>
        </w:r>
        <w:r w:rsidR="007A02AC">
          <w:rPr>
            <w:noProof/>
            <w:webHidden/>
          </w:rPr>
          <w:instrText xml:space="preserve"> PAGEREF _Toc5693612 \h </w:instrText>
        </w:r>
        <w:r w:rsidR="007A02AC">
          <w:rPr>
            <w:noProof/>
            <w:webHidden/>
          </w:rPr>
        </w:r>
        <w:r w:rsidR="007A02AC">
          <w:rPr>
            <w:noProof/>
            <w:webHidden/>
          </w:rPr>
          <w:fldChar w:fldCharType="separate"/>
        </w:r>
        <w:r w:rsidR="00946778">
          <w:rPr>
            <w:noProof/>
            <w:webHidden/>
          </w:rPr>
          <w:t>11</w:t>
        </w:r>
        <w:r w:rsidR="007A02AC">
          <w:rPr>
            <w:noProof/>
            <w:webHidden/>
          </w:rPr>
          <w:fldChar w:fldCharType="end"/>
        </w:r>
      </w:hyperlink>
    </w:p>
    <w:p w14:paraId="3B14B33D" w14:textId="58040882" w:rsidR="007A02AC" w:rsidRDefault="00B40F2A">
      <w:pPr>
        <w:pStyle w:val="TOC1"/>
        <w:tabs>
          <w:tab w:val="left" w:pos="440"/>
          <w:tab w:val="right" w:leader="dot" w:pos="7928"/>
        </w:tabs>
        <w:rPr>
          <w:rFonts w:asciiTheme="minorHAnsi" w:eastAsiaTheme="minorEastAsia" w:hAnsiTheme="minorHAnsi" w:cstheme="minorBidi"/>
          <w:b w:val="0"/>
          <w:bCs w:val="0"/>
          <w:noProof/>
          <w:szCs w:val="22"/>
          <w:lang w:val="sv-SE" w:eastAsia="sv-SE"/>
        </w:rPr>
      </w:pPr>
      <w:hyperlink w:anchor="_Toc5693613" w:history="1">
        <w:r w:rsidR="007A02AC" w:rsidRPr="000B46EC">
          <w:rPr>
            <w:rStyle w:val="Hyperlink"/>
            <w:noProof/>
          </w:rPr>
          <w:t>4</w:t>
        </w:r>
        <w:r w:rsidR="007A02AC">
          <w:rPr>
            <w:rFonts w:asciiTheme="minorHAnsi" w:eastAsiaTheme="minorEastAsia" w:hAnsiTheme="minorHAnsi" w:cstheme="minorBidi"/>
            <w:b w:val="0"/>
            <w:bCs w:val="0"/>
            <w:noProof/>
            <w:szCs w:val="22"/>
            <w:lang w:val="sv-SE" w:eastAsia="sv-SE"/>
          </w:rPr>
          <w:tab/>
        </w:r>
        <w:r w:rsidR="007A02AC" w:rsidRPr="000B46EC">
          <w:rPr>
            <w:rStyle w:val="Hyperlink"/>
            <w:noProof/>
          </w:rPr>
          <w:t>Discussion</w:t>
        </w:r>
        <w:r w:rsidR="007A02AC">
          <w:rPr>
            <w:noProof/>
            <w:webHidden/>
          </w:rPr>
          <w:tab/>
        </w:r>
        <w:r w:rsidR="007A02AC">
          <w:rPr>
            <w:noProof/>
            <w:webHidden/>
          </w:rPr>
          <w:fldChar w:fldCharType="begin"/>
        </w:r>
        <w:r w:rsidR="007A02AC">
          <w:rPr>
            <w:noProof/>
            <w:webHidden/>
          </w:rPr>
          <w:instrText xml:space="preserve"> PAGEREF _Toc5693613 \h </w:instrText>
        </w:r>
        <w:r w:rsidR="007A02AC">
          <w:rPr>
            <w:noProof/>
            <w:webHidden/>
          </w:rPr>
        </w:r>
        <w:r w:rsidR="007A02AC">
          <w:rPr>
            <w:noProof/>
            <w:webHidden/>
          </w:rPr>
          <w:fldChar w:fldCharType="separate"/>
        </w:r>
        <w:r w:rsidR="00946778">
          <w:rPr>
            <w:noProof/>
            <w:webHidden/>
          </w:rPr>
          <w:t>12</w:t>
        </w:r>
        <w:r w:rsidR="007A02AC">
          <w:rPr>
            <w:noProof/>
            <w:webHidden/>
          </w:rPr>
          <w:fldChar w:fldCharType="end"/>
        </w:r>
      </w:hyperlink>
    </w:p>
    <w:p w14:paraId="242D084C" w14:textId="53B1967B" w:rsidR="007A02AC" w:rsidRDefault="00B40F2A">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14" w:history="1">
        <w:r w:rsidR="007A02AC" w:rsidRPr="000B46EC">
          <w:rPr>
            <w:rStyle w:val="Hyperlink"/>
            <w:noProof/>
          </w:rPr>
          <w:t>4.1</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Steady-state Solution</w:t>
        </w:r>
        <w:r w:rsidR="007A02AC">
          <w:rPr>
            <w:noProof/>
            <w:webHidden/>
          </w:rPr>
          <w:tab/>
        </w:r>
        <w:r w:rsidR="007A02AC">
          <w:rPr>
            <w:noProof/>
            <w:webHidden/>
          </w:rPr>
          <w:fldChar w:fldCharType="begin"/>
        </w:r>
        <w:r w:rsidR="007A02AC">
          <w:rPr>
            <w:noProof/>
            <w:webHidden/>
          </w:rPr>
          <w:instrText xml:space="preserve"> PAGEREF _Toc5693614 \h </w:instrText>
        </w:r>
        <w:r w:rsidR="007A02AC">
          <w:rPr>
            <w:noProof/>
            <w:webHidden/>
          </w:rPr>
        </w:r>
        <w:r w:rsidR="007A02AC">
          <w:rPr>
            <w:noProof/>
            <w:webHidden/>
          </w:rPr>
          <w:fldChar w:fldCharType="separate"/>
        </w:r>
        <w:r w:rsidR="00946778">
          <w:rPr>
            <w:noProof/>
            <w:webHidden/>
          </w:rPr>
          <w:t>12</w:t>
        </w:r>
        <w:r w:rsidR="007A02AC">
          <w:rPr>
            <w:noProof/>
            <w:webHidden/>
          </w:rPr>
          <w:fldChar w:fldCharType="end"/>
        </w:r>
      </w:hyperlink>
    </w:p>
    <w:p w14:paraId="6EA41CFB" w14:textId="5546E0C4" w:rsidR="007A02AC" w:rsidRDefault="00B40F2A">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15" w:history="1">
        <w:r w:rsidR="007A02AC" w:rsidRPr="000B46EC">
          <w:rPr>
            <w:rStyle w:val="Hyperlink"/>
            <w:noProof/>
          </w:rPr>
          <w:t>4.2</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Biot Numbers</w:t>
        </w:r>
        <w:r w:rsidR="007A02AC">
          <w:rPr>
            <w:noProof/>
            <w:webHidden/>
          </w:rPr>
          <w:tab/>
        </w:r>
        <w:r w:rsidR="007A02AC">
          <w:rPr>
            <w:noProof/>
            <w:webHidden/>
          </w:rPr>
          <w:fldChar w:fldCharType="begin"/>
        </w:r>
        <w:r w:rsidR="007A02AC">
          <w:rPr>
            <w:noProof/>
            <w:webHidden/>
          </w:rPr>
          <w:instrText xml:space="preserve"> PAGEREF _Toc5693615 \h </w:instrText>
        </w:r>
        <w:r w:rsidR="007A02AC">
          <w:rPr>
            <w:noProof/>
            <w:webHidden/>
          </w:rPr>
        </w:r>
        <w:r w:rsidR="007A02AC">
          <w:rPr>
            <w:noProof/>
            <w:webHidden/>
          </w:rPr>
          <w:fldChar w:fldCharType="separate"/>
        </w:r>
        <w:r w:rsidR="00946778">
          <w:rPr>
            <w:noProof/>
            <w:webHidden/>
          </w:rPr>
          <w:t>13</w:t>
        </w:r>
        <w:r w:rsidR="007A02AC">
          <w:rPr>
            <w:noProof/>
            <w:webHidden/>
          </w:rPr>
          <w:fldChar w:fldCharType="end"/>
        </w:r>
      </w:hyperlink>
    </w:p>
    <w:p w14:paraId="28F8AD11" w14:textId="279BB8C1" w:rsidR="007A02AC" w:rsidRDefault="00B40F2A">
      <w:pPr>
        <w:pStyle w:val="TOC2"/>
        <w:tabs>
          <w:tab w:val="left" w:pos="660"/>
          <w:tab w:val="right" w:leader="dot" w:pos="7928"/>
        </w:tabs>
        <w:rPr>
          <w:rFonts w:asciiTheme="minorHAnsi" w:eastAsiaTheme="minorEastAsia" w:hAnsiTheme="minorHAnsi" w:cstheme="minorBidi"/>
          <w:bCs w:val="0"/>
          <w:noProof/>
          <w:szCs w:val="22"/>
          <w:lang w:val="sv-SE" w:eastAsia="sv-SE"/>
        </w:rPr>
      </w:pPr>
      <w:hyperlink w:anchor="_Toc5693616" w:history="1">
        <w:r w:rsidR="007A02AC" w:rsidRPr="000B46EC">
          <w:rPr>
            <w:rStyle w:val="Hyperlink"/>
            <w:noProof/>
          </w:rPr>
          <w:t>4.3</w:t>
        </w:r>
        <w:r w:rsidR="007A02AC">
          <w:rPr>
            <w:rFonts w:asciiTheme="minorHAnsi" w:eastAsiaTheme="minorEastAsia" w:hAnsiTheme="minorHAnsi" w:cstheme="minorBidi"/>
            <w:bCs w:val="0"/>
            <w:noProof/>
            <w:szCs w:val="22"/>
            <w:lang w:val="sv-SE" w:eastAsia="sv-SE"/>
          </w:rPr>
          <w:tab/>
        </w:r>
        <w:r w:rsidR="007A02AC" w:rsidRPr="000B46EC">
          <w:rPr>
            <w:rStyle w:val="Hyperlink"/>
            <w:noProof/>
          </w:rPr>
          <w:t>Means to Improve Accuracy</w:t>
        </w:r>
        <w:r w:rsidR="007A02AC">
          <w:rPr>
            <w:noProof/>
            <w:webHidden/>
          </w:rPr>
          <w:tab/>
        </w:r>
        <w:r w:rsidR="007A02AC">
          <w:rPr>
            <w:noProof/>
            <w:webHidden/>
          </w:rPr>
          <w:fldChar w:fldCharType="begin"/>
        </w:r>
        <w:r w:rsidR="007A02AC">
          <w:rPr>
            <w:noProof/>
            <w:webHidden/>
          </w:rPr>
          <w:instrText xml:space="preserve"> PAGEREF _Toc5693616 \h </w:instrText>
        </w:r>
        <w:r w:rsidR="007A02AC">
          <w:rPr>
            <w:noProof/>
            <w:webHidden/>
          </w:rPr>
        </w:r>
        <w:r w:rsidR="007A02AC">
          <w:rPr>
            <w:noProof/>
            <w:webHidden/>
          </w:rPr>
          <w:fldChar w:fldCharType="separate"/>
        </w:r>
        <w:r w:rsidR="00946778">
          <w:rPr>
            <w:noProof/>
            <w:webHidden/>
          </w:rPr>
          <w:t>14</w:t>
        </w:r>
        <w:r w:rsidR="007A02AC">
          <w:rPr>
            <w:noProof/>
            <w:webHidden/>
          </w:rPr>
          <w:fldChar w:fldCharType="end"/>
        </w:r>
      </w:hyperlink>
    </w:p>
    <w:p w14:paraId="67141D98" w14:textId="0187100C" w:rsidR="007A02AC" w:rsidRDefault="00B40F2A">
      <w:pPr>
        <w:pStyle w:val="TOC1"/>
        <w:tabs>
          <w:tab w:val="left" w:pos="440"/>
          <w:tab w:val="right" w:leader="dot" w:pos="7928"/>
        </w:tabs>
        <w:rPr>
          <w:rFonts w:asciiTheme="minorHAnsi" w:eastAsiaTheme="minorEastAsia" w:hAnsiTheme="minorHAnsi" w:cstheme="minorBidi"/>
          <w:b w:val="0"/>
          <w:bCs w:val="0"/>
          <w:noProof/>
          <w:szCs w:val="22"/>
          <w:lang w:val="sv-SE" w:eastAsia="sv-SE"/>
        </w:rPr>
      </w:pPr>
      <w:hyperlink w:anchor="_Toc5693617" w:history="1">
        <w:r w:rsidR="007A02AC" w:rsidRPr="000B46EC">
          <w:rPr>
            <w:rStyle w:val="Hyperlink"/>
            <w:noProof/>
          </w:rPr>
          <w:t>5</w:t>
        </w:r>
        <w:r w:rsidR="007A02AC">
          <w:rPr>
            <w:rFonts w:asciiTheme="minorHAnsi" w:eastAsiaTheme="minorEastAsia" w:hAnsiTheme="minorHAnsi" w:cstheme="minorBidi"/>
            <w:b w:val="0"/>
            <w:bCs w:val="0"/>
            <w:noProof/>
            <w:szCs w:val="22"/>
            <w:lang w:val="sv-SE" w:eastAsia="sv-SE"/>
          </w:rPr>
          <w:tab/>
        </w:r>
        <w:r w:rsidR="007A02AC" w:rsidRPr="000B46EC">
          <w:rPr>
            <w:rStyle w:val="Hyperlink"/>
            <w:noProof/>
          </w:rPr>
          <w:t>Conclusions</w:t>
        </w:r>
        <w:r w:rsidR="007A02AC">
          <w:rPr>
            <w:noProof/>
            <w:webHidden/>
          </w:rPr>
          <w:tab/>
        </w:r>
        <w:r w:rsidR="007A02AC">
          <w:rPr>
            <w:noProof/>
            <w:webHidden/>
          </w:rPr>
          <w:fldChar w:fldCharType="begin"/>
        </w:r>
        <w:r w:rsidR="007A02AC">
          <w:rPr>
            <w:noProof/>
            <w:webHidden/>
          </w:rPr>
          <w:instrText xml:space="preserve"> PAGEREF _Toc5693617 \h </w:instrText>
        </w:r>
        <w:r w:rsidR="007A02AC">
          <w:rPr>
            <w:noProof/>
            <w:webHidden/>
          </w:rPr>
        </w:r>
        <w:r w:rsidR="007A02AC">
          <w:rPr>
            <w:noProof/>
            <w:webHidden/>
          </w:rPr>
          <w:fldChar w:fldCharType="separate"/>
        </w:r>
        <w:r w:rsidR="00946778">
          <w:rPr>
            <w:noProof/>
            <w:webHidden/>
          </w:rPr>
          <w:t>14</w:t>
        </w:r>
        <w:r w:rsidR="007A02AC">
          <w:rPr>
            <w:noProof/>
            <w:webHidden/>
          </w:rPr>
          <w:fldChar w:fldCharType="end"/>
        </w:r>
      </w:hyperlink>
    </w:p>
    <w:p w14:paraId="6580F5EF" w14:textId="53A455A2" w:rsidR="000F227F" w:rsidRDefault="00213FE6">
      <w:pPr>
        <w:pStyle w:val="Bodytext"/>
      </w:pPr>
      <w:r>
        <w:fldChar w:fldCharType="end"/>
      </w:r>
    </w:p>
    <w:p w14:paraId="0FF8D311" w14:textId="2DECF02D" w:rsidR="006F5FE7" w:rsidRPr="006F5FE7" w:rsidRDefault="006F5FE7" w:rsidP="006F5FE7">
      <w:pPr>
        <w:pStyle w:val="Bodytext"/>
        <w:tabs>
          <w:tab w:val="left" w:pos="1701"/>
        </w:tabs>
        <w:rPr>
          <w:rFonts w:ascii="Arial" w:hAnsi="Arial" w:cs="Arial"/>
          <w:b/>
          <w:sz w:val="22"/>
        </w:rPr>
      </w:pPr>
      <w:r w:rsidRPr="006F5FE7">
        <w:rPr>
          <w:rFonts w:ascii="Arial" w:hAnsi="Arial" w:cs="Arial"/>
          <w:b/>
          <w:sz w:val="22"/>
        </w:rPr>
        <w:t>Appendix A</w:t>
      </w:r>
      <w:r w:rsidRPr="006F5FE7">
        <w:rPr>
          <w:rFonts w:ascii="Arial" w:hAnsi="Arial" w:cs="Arial"/>
          <w:b/>
          <w:sz w:val="22"/>
        </w:rPr>
        <w:tab/>
        <w:t xml:space="preserve">Derivation of </w:t>
      </w:r>
      <w:r>
        <w:rPr>
          <w:rFonts w:ascii="Arial" w:hAnsi="Arial" w:cs="Arial"/>
          <w:b/>
          <w:sz w:val="22"/>
        </w:rPr>
        <w:t>T</w:t>
      </w:r>
      <w:r w:rsidRPr="006F5FE7">
        <w:rPr>
          <w:rFonts w:ascii="Arial" w:hAnsi="Arial" w:cs="Arial"/>
          <w:b/>
          <w:sz w:val="22"/>
        </w:rPr>
        <w:t xml:space="preserve">ransient </w:t>
      </w:r>
      <w:r>
        <w:rPr>
          <w:rFonts w:ascii="Arial" w:hAnsi="Arial" w:cs="Arial"/>
          <w:b/>
          <w:sz w:val="22"/>
        </w:rPr>
        <w:t>T</w:t>
      </w:r>
      <w:r w:rsidRPr="006F5FE7">
        <w:rPr>
          <w:rFonts w:ascii="Arial" w:hAnsi="Arial" w:cs="Arial"/>
          <w:b/>
          <w:sz w:val="22"/>
        </w:rPr>
        <w:t xml:space="preserve">wo-field </w:t>
      </w:r>
      <w:r>
        <w:rPr>
          <w:rFonts w:ascii="Arial" w:hAnsi="Arial" w:cs="Arial"/>
          <w:b/>
          <w:sz w:val="22"/>
        </w:rPr>
        <w:t>M</w:t>
      </w:r>
      <w:r w:rsidRPr="006F5FE7">
        <w:rPr>
          <w:rFonts w:ascii="Arial" w:hAnsi="Arial" w:cs="Arial"/>
          <w:b/>
          <w:sz w:val="22"/>
        </w:rPr>
        <w:t>odel</w:t>
      </w:r>
    </w:p>
    <w:p w14:paraId="1F67AD17" w14:textId="1C59FBB2" w:rsidR="000F227F" w:rsidRDefault="000F227F">
      <w:pPr>
        <w:pStyle w:val="Heading1"/>
      </w:pPr>
      <w:r>
        <w:br w:type="page"/>
      </w:r>
      <w:bookmarkStart w:id="4" w:name="_Toc510836561"/>
      <w:bookmarkStart w:id="5" w:name="_Toc5693601"/>
      <w:r>
        <w:lastRenderedPageBreak/>
        <w:t>Background and Objectives</w:t>
      </w:r>
      <w:bookmarkEnd w:id="4"/>
      <w:bookmarkEnd w:id="5"/>
    </w:p>
    <w:p w14:paraId="43199044" w14:textId="77777777" w:rsidR="003B23CE" w:rsidRPr="003B23CE" w:rsidRDefault="003B23CE" w:rsidP="003B23CE">
      <w:pPr>
        <w:pStyle w:val="Bodytext"/>
      </w:pPr>
    </w:p>
    <w:p w14:paraId="34C843B8" w14:textId="39DB87E2" w:rsidR="000F227F" w:rsidRDefault="000F227F">
      <w:pPr>
        <w:pStyle w:val="Heading1"/>
      </w:pPr>
      <w:bookmarkStart w:id="6" w:name="_Toc510836564"/>
      <w:bookmarkStart w:id="7" w:name="_Toc5693602"/>
      <w:r>
        <w:t>Method</w:t>
      </w:r>
      <w:bookmarkEnd w:id="6"/>
      <w:r w:rsidR="0099744A">
        <w:t xml:space="preserve"> and Material</w:t>
      </w:r>
      <w:bookmarkEnd w:id="7"/>
    </w:p>
    <w:p w14:paraId="373EAFE6" w14:textId="6245AC8D" w:rsidR="00B40F2A" w:rsidRDefault="00B40F2A" w:rsidP="00B4131A">
      <w:pPr>
        <w:pStyle w:val="Bodytext"/>
      </w:pPr>
      <w:r>
        <w:t xml:space="preserve">The ice sheet temperature is modelled using a second-order </w:t>
      </w:r>
      <w:proofErr w:type="spellStart"/>
      <w:r w:rsidRPr="00B40F2A">
        <w:rPr>
          <w:smallCaps/>
        </w:rPr>
        <w:t>pde</w:t>
      </w:r>
      <w:proofErr w:type="spellEnd"/>
      <w:r>
        <w:t xml:space="preserve"> with a body source term for the sun irradiance. On the top surface of the ice sheet, the temperature is determined by a set convection heat transfer coefficient and set environmental conditions</w:t>
      </w:r>
    </w:p>
    <w:p w14:paraId="32CE51CD" w14:textId="4A5F4272" w:rsidR="00B40F2A" w:rsidRDefault="00B40F2A" w:rsidP="00B4131A">
      <w:pPr>
        <w:pStyle w:val="Bodytext"/>
      </w:pPr>
      <w:r w:rsidRPr="00B40F2A">
        <w:rPr>
          <w:highlight w:val="yellow"/>
        </w:rPr>
        <w:t>Model also underlying water body?</w:t>
      </w:r>
    </w:p>
    <w:p w14:paraId="5F81B6ED" w14:textId="7B03BC0C" w:rsidR="00B40F2A" w:rsidRDefault="00B40F2A" w:rsidP="00B4131A">
      <w:pPr>
        <w:pStyle w:val="Bodytext"/>
      </w:pPr>
      <w:r>
        <w:t>The following is not modelled:</w:t>
      </w:r>
    </w:p>
    <w:p w14:paraId="59522273" w14:textId="20B84A8C" w:rsidR="00B40F2A" w:rsidRDefault="00B40F2A" w:rsidP="00B40F2A">
      <w:pPr>
        <w:pStyle w:val="Bodytext"/>
        <w:numPr>
          <w:ilvl w:val="0"/>
          <w:numId w:val="5"/>
        </w:numPr>
      </w:pPr>
      <w:r>
        <w:t>change in ice sheet thickness due to melting or freezing</w:t>
      </w:r>
    </w:p>
    <w:p w14:paraId="59109D26" w14:textId="07807A94" w:rsidR="00B40F2A" w:rsidRDefault="00B40F2A" w:rsidP="00B40F2A">
      <w:pPr>
        <w:pStyle w:val="Bodytext"/>
        <w:numPr>
          <w:ilvl w:val="0"/>
          <w:numId w:val="5"/>
        </w:numPr>
      </w:pPr>
      <w:r>
        <w:t>convection heat transfer on bottom surface of ice sheet</w:t>
      </w:r>
    </w:p>
    <w:p w14:paraId="42A5423F" w14:textId="58DD710C" w:rsidR="00CE4977" w:rsidRDefault="00AA060A" w:rsidP="00CE4977">
      <w:pPr>
        <w:pStyle w:val="Heading2"/>
      </w:pPr>
      <w:r>
        <w:t>Ice</w:t>
      </w:r>
      <w:r w:rsidR="00B40F2A">
        <w:t xml:space="preserve"> Sheet</w:t>
      </w:r>
    </w:p>
    <w:p w14:paraId="4246C3C2" w14:textId="2C737D18" w:rsidR="003B23CE" w:rsidRPr="003B23CE" w:rsidRDefault="003B23CE" w:rsidP="003B23CE">
      <w:pPr>
        <w:pStyle w:val="Bodytext"/>
      </w:pPr>
      <w:r>
        <w:t xml:space="preserve">The ice sheet is sketched in </w:t>
      </w:r>
      <w:r>
        <w:fldChar w:fldCharType="begin"/>
      </w:r>
      <w:r>
        <w:instrText xml:space="preserve"> REF _Ref68496707 \h </w:instrText>
      </w:r>
      <w:r>
        <w:fldChar w:fldCharType="separate"/>
      </w:r>
      <w:r>
        <w:t xml:space="preserve">Figure </w:t>
      </w:r>
      <w:r>
        <w:rPr>
          <w:noProof/>
        </w:rPr>
        <w:t>2</w:t>
      </w:r>
      <w:r>
        <w:fldChar w:fldCharType="end"/>
      </w:r>
      <w:r>
        <w:t>.</w:t>
      </w:r>
    </w:p>
    <w:p w14:paraId="0B15813C" w14:textId="7B0EA2AA" w:rsidR="00381CDF" w:rsidRDefault="00B40F2A" w:rsidP="00381CDF">
      <w:pPr>
        <w:pStyle w:val="Figure"/>
      </w:pPr>
      <w:r w:rsidRPr="00B40F2A">
        <w:drawing>
          <wp:inline distT="0" distB="0" distL="0" distR="0" wp14:anchorId="2A7A07EC" wp14:editId="60763CC4">
            <wp:extent cx="4295775" cy="2009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009775"/>
                    </a:xfrm>
                    <a:prstGeom prst="rect">
                      <a:avLst/>
                    </a:prstGeom>
                    <a:noFill/>
                    <a:ln>
                      <a:noFill/>
                    </a:ln>
                  </pic:spPr>
                </pic:pic>
              </a:graphicData>
            </a:graphic>
          </wp:inline>
        </w:drawing>
      </w:r>
    </w:p>
    <w:p w14:paraId="7B8341E6" w14:textId="2C3599E5" w:rsidR="003B23CE" w:rsidRPr="003B23CE" w:rsidRDefault="003B23CE" w:rsidP="003B23CE">
      <w:pPr>
        <w:pStyle w:val="Caption"/>
      </w:pPr>
      <w:bookmarkStart w:id="8" w:name="_Ref68496707"/>
      <w:r>
        <w:t xml:space="preserve">Figure </w:t>
      </w:r>
      <w:r>
        <w:fldChar w:fldCharType="begin"/>
      </w:r>
      <w:r>
        <w:instrText xml:space="preserve"> SEQ Figure \* ARABIC </w:instrText>
      </w:r>
      <w:r>
        <w:fldChar w:fldCharType="separate"/>
      </w:r>
      <w:r>
        <w:rPr>
          <w:noProof/>
        </w:rPr>
        <w:t>2</w:t>
      </w:r>
      <w:r>
        <w:fldChar w:fldCharType="end"/>
      </w:r>
      <w:bookmarkEnd w:id="8"/>
    </w:p>
    <w:p w14:paraId="253931C1" w14:textId="46C047CF" w:rsidR="00526A64" w:rsidRDefault="00526A64" w:rsidP="00526A64">
      <w:pPr>
        <w:pStyle w:val="Bodytext"/>
      </w:pPr>
      <w:r>
        <w:t xml:space="preserve">The solid (the sensor casing) has been assumed to be of stainless steel and the fluid to be water. Physical properties </w:t>
      </w:r>
      <w:r w:rsidR="0009164D">
        <w:t xml:space="preserve">(same for both sensor makes) </w:t>
      </w:r>
      <w:r>
        <w:t xml:space="preserve">are given in </w:t>
      </w:r>
      <w:r>
        <w:fldChar w:fldCharType="begin"/>
      </w:r>
      <w:r>
        <w:instrText xml:space="preserve"> REF _Ref3467285 \h </w:instrText>
      </w:r>
      <w:r>
        <w:fldChar w:fldCharType="separate"/>
      </w:r>
      <w:r w:rsidR="00946778">
        <w:t xml:space="preserve">Table </w:t>
      </w:r>
      <w:r w:rsidR="00946778">
        <w:rPr>
          <w:noProof/>
        </w:rPr>
        <w:t>2</w:t>
      </w:r>
      <w:r>
        <w:fldChar w:fldCharType="end"/>
      </w:r>
      <w:r>
        <w:t>.</w:t>
      </w:r>
    </w:p>
    <w:p w14:paraId="598FB880" w14:textId="77777777" w:rsidR="003B23CE" w:rsidRDefault="003B23CE" w:rsidP="00526A64">
      <w:pPr>
        <w:pStyle w:val="Bodytext"/>
      </w:pPr>
    </w:p>
    <w:p w14:paraId="1FC40D57" w14:textId="0670CA9D" w:rsidR="00526A64" w:rsidRPr="00526A64" w:rsidRDefault="00526A64" w:rsidP="00526A64">
      <w:pPr>
        <w:pStyle w:val="Caption"/>
        <w:rPr>
          <w:lang w:val="en-US"/>
        </w:rPr>
      </w:pPr>
      <w:bookmarkStart w:id="9" w:name="_Ref3467285"/>
      <w:r>
        <w:t xml:space="preserve">Table </w:t>
      </w:r>
      <w:r>
        <w:fldChar w:fldCharType="begin"/>
      </w:r>
      <w:r>
        <w:instrText xml:space="preserve"> SEQ Table \* ARABIC </w:instrText>
      </w:r>
      <w:r>
        <w:fldChar w:fldCharType="separate"/>
      </w:r>
      <w:r w:rsidR="00946778">
        <w:rPr>
          <w:noProof/>
        </w:rPr>
        <w:t>2</w:t>
      </w:r>
      <w:r>
        <w:fldChar w:fldCharType="end"/>
      </w:r>
      <w:bookmarkEnd w:id="9"/>
      <w:r>
        <w:tab/>
      </w:r>
      <w:r w:rsidR="002321AE">
        <w:t>Material parameters</w:t>
      </w:r>
    </w:p>
    <w:tbl>
      <w:tblPr>
        <w:tblStyle w:val="TableGrid"/>
        <w:tblW w:w="0" w:type="auto"/>
        <w:tblLook w:val="04A0" w:firstRow="1" w:lastRow="0" w:firstColumn="1" w:lastColumn="0" w:noHBand="0" w:noVBand="1"/>
      </w:tblPr>
      <w:tblGrid>
        <w:gridCol w:w="2972"/>
        <w:gridCol w:w="1652"/>
        <w:gridCol w:w="1652"/>
        <w:gridCol w:w="1652"/>
      </w:tblGrid>
      <w:tr w:rsidR="00526A64" w:rsidRPr="002321AE" w14:paraId="5C27BC65" w14:textId="77777777" w:rsidTr="000C562C">
        <w:tc>
          <w:tcPr>
            <w:tcW w:w="2972" w:type="dxa"/>
            <w:shd w:val="clear" w:color="auto" w:fill="DDD9C3" w:themeFill="background2" w:themeFillShade="E6"/>
          </w:tcPr>
          <w:p w14:paraId="3F408E5C" w14:textId="77777777" w:rsidR="00526A64" w:rsidRPr="002321AE" w:rsidRDefault="00526A64" w:rsidP="000C562C">
            <w:pPr>
              <w:pStyle w:val="Tabletext"/>
              <w:rPr>
                <w:b/>
                <w:lang w:val="sv-SE"/>
              </w:rPr>
            </w:pPr>
            <w:r w:rsidRPr="002321AE">
              <w:rPr>
                <w:b/>
                <w:lang w:val="sv-SE"/>
              </w:rPr>
              <w:t>variable</w:t>
            </w:r>
          </w:p>
        </w:tc>
        <w:tc>
          <w:tcPr>
            <w:tcW w:w="1652" w:type="dxa"/>
            <w:shd w:val="clear" w:color="auto" w:fill="DDD9C3" w:themeFill="background2" w:themeFillShade="E6"/>
          </w:tcPr>
          <w:p w14:paraId="2AA22B67" w14:textId="77777777" w:rsidR="00526A64" w:rsidRPr="002321AE" w:rsidRDefault="00526A64" w:rsidP="000C562C">
            <w:pPr>
              <w:pStyle w:val="Tabletext"/>
              <w:rPr>
                <w:b/>
                <w:lang w:val="sv-SE"/>
              </w:rPr>
            </w:pPr>
            <w:r w:rsidRPr="002321AE">
              <w:rPr>
                <w:b/>
                <w:lang w:val="sv-SE"/>
              </w:rPr>
              <w:t>symbol</w:t>
            </w:r>
          </w:p>
        </w:tc>
        <w:tc>
          <w:tcPr>
            <w:tcW w:w="1652" w:type="dxa"/>
            <w:shd w:val="clear" w:color="auto" w:fill="DDD9C3" w:themeFill="background2" w:themeFillShade="E6"/>
          </w:tcPr>
          <w:p w14:paraId="2A67C8F0" w14:textId="77777777" w:rsidR="00526A64" w:rsidRPr="002321AE" w:rsidRDefault="00526A64" w:rsidP="000C562C">
            <w:pPr>
              <w:pStyle w:val="Tabletext"/>
              <w:rPr>
                <w:b/>
                <w:lang w:val="sv-SE"/>
              </w:rPr>
            </w:pPr>
            <w:r w:rsidRPr="002321AE">
              <w:rPr>
                <w:b/>
                <w:lang w:val="sv-SE"/>
              </w:rPr>
              <w:t>value</w:t>
            </w:r>
          </w:p>
        </w:tc>
        <w:tc>
          <w:tcPr>
            <w:tcW w:w="1652" w:type="dxa"/>
            <w:shd w:val="clear" w:color="auto" w:fill="DDD9C3" w:themeFill="background2" w:themeFillShade="E6"/>
          </w:tcPr>
          <w:p w14:paraId="6A9473B4" w14:textId="77777777" w:rsidR="00526A64" w:rsidRPr="002321AE" w:rsidRDefault="00526A64" w:rsidP="000C562C">
            <w:pPr>
              <w:pStyle w:val="Tabletext"/>
              <w:rPr>
                <w:b/>
                <w:lang w:val="sv-SE"/>
              </w:rPr>
            </w:pPr>
            <w:r w:rsidRPr="002321AE">
              <w:rPr>
                <w:b/>
                <w:lang w:val="sv-SE"/>
              </w:rPr>
              <w:t>unit</w:t>
            </w:r>
          </w:p>
        </w:tc>
      </w:tr>
      <w:tr w:rsidR="00526A64" w14:paraId="76D0A8DA" w14:textId="77777777" w:rsidTr="000C562C">
        <w:tc>
          <w:tcPr>
            <w:tcW w:w="2972" w:type="dxa"/>
          </w:tcPr>
          <w:p w14:paraId="7B736021" w14:textId="13575253" w:rsidR="00526A64" w:rsidRDefault="00526A64" w:rsidP="000C562C">
            <w:pPr>
              <w:pStyle w:val="Tabletext"/>
              <w:rPr>
                <w:lang w:val="sv-SE"/>
              </w:rPr>
            </w:pPr>
            <w:r>
              <w:rPr>
                <w:lang w:val="sv-SE"/>
              </w:rPr>
              <w:t>density of solid</w:t>
            </w:r>
          </w:p>
        </w:tc>
        <w:tc>
          <w:tcPr>
            <w:tcW w:w="1652" w:type="dxa"/>
          </w:tcPr>
          <w:p w14:paraId="143BD258" w14:textId="67D09C96" w:rsidR="00526A64" w:rsidRDefault="00B40F2A" w:rsidP="000C562C">
            <w:pPr>
              <w:pStyle w:val="Tabletext"/>
              <w:rPr>
                <w:lang w:val="sv-SE"/>
              </w:rPr>
            </w:p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rsidR="00526A64">
              <w:t xml:space="preserve"> </w:t>
            </w:r>
          </w:p>
        </w:tc>
        <w:tc>
          <w:tcPr>
            <w:tcW w:w="1652" w:type="dxa"/>
          </w:tcPr>
          <w:p w14:paraId="5601334A" w14:textId="46E85011" w:rsidR="00526A64" w:rsidRDefault="00526A64" w:rsidP="000C562C">
            <w:pPr>
              <w:pStyle w:val="Tabletext"/>
              <w:tabs>
                <w:tab w:val="decimal" w:pos="645"/>
              </w:tabs>
              <w:rPr>
                <w:lang w:val="sv-SE"/>
              </w:rPr>
            </w:pPr>
            <w:r>
              <w:rPr>
                <w:lang w:val="sv-SE"/>
              </w:rPr>
              <w:t>8000</w:t>
            </w:r>
          </w:p>
        </w:tc>
        <w:tc>
          <w:tcPr>
            <w:tcW w:w="1652" w:type="dxa"/>
          </w:tcPr>
          <w:p w14:paraId="07197601" w14:textId="7A0B028E" w:rsidR="00526A64" w:rsidRDefault="00526A64" w:rsidP="000C562C">
            <w:pPr>
              <w:pStyle w:val="Tabletext"/>
              <w:rPr>
                <w:lang w:val="sv-SE"/>
              </w:rPr>
            </w:pPr>
            <w:r>
              <w:rPr>
                <w:lang w:val="sv-SE"/>
              </w:rPr>
              <w:t>kg/m</w:t>
            </w:r>
            <w:r w:rsidRPr="00526A64">
              <w:rPr>
                <w:vertAlign w:val="superscript"/>
                <w:lang w:val="sv-SE"/>
              </w:rPr>
              <w:t>3</w:t>
            </w:r>
          </w:p>
        </w:tc>
      </w:tr>
      <w:tr w:rsidR="00526A64" w14:paraId="257425E9" w14:textId="77777777" w:rsidTr="000C562C">
        <w:tc>
          <w:tcPr>
            <w:tcW w:w="2972" w:type="dxa"/>
          </w:tcPr>
          <w:p w14:paraId="3DEA9EA5" w14:textId="288C0B85" w:rsidR="00526A64" w:rsidRDefault="00526A64" w:rsidP="000C562C">
            <w:pPr>
              <w:pStyle w:val="Tabletext"/>
              <w:rPr>
                <w:lang w:val="sv-SE"/>
              </w:rPr>
            </w:pPr>
            <w:r>
              <w:rPr>
                <w:lang w:val="sv-SE"/>
              </w:rPr>
              <w:t>density of fluid</w:t>
            </w:r>
          </w:p>
        </w:tc>
        <w:tc>
          <w:tcPr>
            <w:tcW w:w="1652" w:type="dxa"/>
          </w:tcPr>
          <w:p w14:paraId="6CD4E5B2" w14:textId="264DCB4B" w:rsidR="00526A64" w:rsidRDefault="00B40F2A" w:rsidP="000C562C">
            <w:pPr>
              <w:pStyle w:val="Tabletext"/>
              <w:rPr>
                <w:lang w:val="sv-SE"/>
              </w:rPr>
            </w:pPr>
            <m:oMath>
              <m:sSub>
                <m:sSubPr>
                  <m:ctrlPr>
                    <w:rPr>
                      <w:rFonts w:ascii="Cambria Math" w:hAnsi="Cambria Math"/>
                      <w:i/>
                    </w:rPr>
                  </m:ctrlPr>
                </m:sSubPr>
                <m:e>
                  <m:r>
                    <w:rPr>
                      <w:rFonts w:ascii="Cambria Math" w:hAnsi="Cambria Math"/>
                    </w:rPr>
                    <m:t>ρ</m:t>
                  </m:r>
                </m:e>
                <m:sub>
                  <m:r>
                    <m:rPr>
                      <m:sty m:val="p"/>
                    </m:rPr>
                    <w:rPr>
                      <w:rFonts w:ascii="Cambria Math" w:hAnsi="Cambria Math"/>
                    </w:rPr>
                    <m:t>f</m:t>
                  </m:r>
                </m:sub>
              </m:sSub>
            </m:oMath>
            <w:r w:rsidR="00526A64">
              <w:rPr>
                <w:lang w:val="sv-SE"/>
              </w:rPr>
              <w:t xml:space="preserve"> </w:t>
            </w:r>
          </w:p>
        </w:tc>
        <w:tc>
          <w:tcPr>
            <w:tcW w:w="1652" w:type="dxa"/>
          </w:tcPr>
          <w:p w14:paraId="3E7CE1FD" w14:textId="0619B243" w:rsidR="00526A64" w:rsidRDefault="00526A64" w:rsidP="000C562C">
            <w:pPr>
              <w:pStyle w:val="Tabletext"/>
              <w:tabs>
                <w:tab w:val="decimal" w:pos="645"/>
              </w:tabs>
              <w:rPr>
                <w:lang w:val="sv-SE"/>
              </w:rPr>
            </w:pPr>
            <w:r>
              <w:rPr>
                <w:lang w:val="sv-SE"/>
              </w:rPr>
              <w:t>1000</w:t>
            </w:r>
          </w:p>
        </w:tc>
        <w:tc>
          <w:tcPr>
            <w:tcW w:w="1652" w:type="dxa"/>
          </w:tcPr>
          <w:p w14:paraId="57F6785B" w14:textId="5793A1C8" w:rsidR="00526A64" w:rsidRDefault="00526A64" w:rsidP="000C562C">
            <w:pPr>
              <w:pStyle w:val="Tabletext"/>
              <w:rPr>
                <w:lang w:val="sv-SE"/>
              </w:rPr>
            </w:pPr>
            <w:r>
              <w:rPr>
                <w:lang w:val="sv-SE"/>
              </w:rPr>
              <w:t>kg/m</w:t>
            </w:r>
            <w:r w:rsidRPr="00526A64">
              <w:rPr>
                <w:vertAlign w:val="superscript"/>
                <w:lang w:val="sv-SE"/>
              </w:rPr>
              <w:t>3</w:t>
            </w:r>
          </w:p>
        </w:tc>
      </w:tr>
      <w:tr w:rsidR="00526A64" w14:paraId="01600B27" w14:textId="77777777" w:rsidTr="000C562C">
        <w:tc>
          <w:tcPr>
            <w:tcW w:w="2972" w:type="dxa"/>
          </w:tcPr>
          <w:p w14:paraId="707EAD0A" w14:textId="6BF9F093" w:rsidR="00526A64" w:rsidRDefault="00526A64" w:rsidP="000C562C">
            <w:pPr>
              <w:pStyle w:val="Tabletext"/>
              <w:rPr>
                <w:lang w:val="sv-SE"/>
              </w:rPr>
            </w:pPr>
            <w:r>
              <w:rPr>
                <w:lang w:val="sv-SE"/>
              </w:rPr>
              <w:t>heat capacity of solid</w:t>
            </w:r>
          </w:p>
        </w:tc>
        <w:tc>
          <w:tcPr>
            <w:tcW w:w="1652" w:type="dxa"/>
          </w:tcPr>
          <w:p w14:paraId="46C14A99" w14:textId="1A00591E" w:rsidR="00526A64" w:rsidRDefault="00B40F2A" w:rsidP="000C562C">
            <w:pPr>
              <w:pStyle w:val="Tabletext"/>
              <w:rPr>
                <w:lang w:val="sv-SE"/>
              </w:rPr>
            </w:pPr>
            <m:oMath>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,s</m:t>
                  </m:r>
                </m:sub>
              </m:sSub>
            </m:oMath>
            <w:r w:rsidR="00526A64">
              <w:t xml:space="preserve"> </w:t>
            </w:r>
          </w:p>
        </w:tc>
        <w:tc>
          <w:tcPr>
            <w:tcW w:w="1652" w:type="dxa"/>
          </w:tcPr>
          <w:p w14:paraId="0057B411" w14:textId="3521C7FB" w:rsidR="00526A64" w:rsidRDefault="00526A64" w:rsidP="000C562C">
            <w:pPr>
              <w:pStyle w:val="Tabletext"/>
              <w:tabs>
                <w:tab w:val="decimal" w:pos="645"/>
              </w:tabs>
              <w:rPr>
                <w:lang w:val="sv-SE"/>
              </w:rPr>
            </w:pPr>
            <w:r>
              <w:rPr>
                <w:lang w:val="sv-SE"/>
              </w:rPr>
              <w:t>460</w:t>
            </w:r>
          </w:p>
        </w:tc>
        <w:tc>
          <w:tcPr>
            <w:tcW w:w="1652" w:type="dxa"/>
          </w:tcPr>
          <w:p w14:paraId="3FA3938B" w14:textId="071141BB" w:rsidR="00526A64" w:rsidRDefault="00526A64" w:rsidP="000C562C">
            <w:pPr>
              <w:pStyle w:val="Tabletext"/>
              <w:rPr>
                <w:lang w:val="sv-SE"/>
              </w:rPr>
            </w:pPr>
            <w:r>
              <w:rPr>
                <w:lang w:val="sv-SE"/>
              </w:rPr>
              <w:t>J/(kg K)</w:t>
            </w:r>
          </w:p>
        </w:tc>
      </w:tr>
      <w:tr w:rsidR="00526A64" w14:paraId="1CC133C3" w14:textId="77777777" w:rsidTr="000C562C">
        <w:tc>
          <w:tcPr>
            <w:tcW w:w="2972" w:type="dxa"/>
          </w:tcPr>
          <w:p w14:paraId="73D22276" w14:textId="526407BB" w:rsidR="00526A64" w:rsidRDefault="00526A64" w:rsidP="000C562C">
            <w:pPr>
              <w:pStyle w:val="Tabletext"/>
              <w:rPr>
                <w:lang w:val="sv-SE"/>
              </w:rPr>
            </w:pPr>
            <w:r>
              <w:rPr>
                <w:lang w:val="sv-SE"/>
              </w:rPr>
              <w:lastRenderedPageBreak/>
              <w:t>heat capacity of fluid</w:t>
            </w:r>
          </w:p>
        </w:tc>
        <w:tc>
          <w:tcPr>
            <w:tcW w:w="1652" w:type="dxa"/>
          </w:tcPr>
          <w:p w14:paraId="5F8105B2" w14:textId="1A678EDF" w:rsidR="00526A64" w:rsidRDefault="00B40F2A" w:rsidP="000C562C">
            <w:pPr>
              <w:pStyle w:val="Tabletext"/>
              <w:rPr>
                <w:lang w:val="sv-SE"/>
              </w:rPr>
            </w:pPr>
            <m:oMath>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,f</m:t>
                  </m:r>
                </m:sub>
              </m:sSub>
            </m:oMath>
            <w:r w:rsidR="00526A64">
              <w:t xml:space="preserve"> </w:t>
            </w:r>
          </w:p>
        </w:tc>
        <w:tc>
          <w:tcPr>
            <w:tcW w:w="1652" w:type="dxa"/>
          </w:tcPr>
          <w:p w14:paraId="73C46F2D" w14:textId="3276F92F" w:rsidR="00526A64" w:rsidRDefault="00526A64" w:rsidP="000C562C">
            <w:pPr>
              <w:pStyle w:val="Tabletext"/>
              <w:tabs>
                <w:tab w:val="decimal" w:pos="645"/>
              </w:tabs>
              <w:rPr>
                <w:lang w:val="sv-SE"/>
              </w:rPr>
            </w:pPr>
            <w:r>
              <w:rPr>
                <w:lang w:val="sv-SE"/>
              </w:rPr>
              <w:t>4200</w:t>
            </w:r>
          </w:p>
        </w:tc>
        <w:tc>
          <w:tcPr>
            <w:tcW w:w="1652" w:type="dxa"/>
          </w:tcPr>
          <w:p w14:paraId="51EA18AB" w14:textId="064DD304" w:rsidR="00526A64" w:rsidRDefault="00526A64" w:rsidP="000C562C">
            <w:pPr>
              <w:pStyle w:val="Tabletext"/>
              <w:rPr>
                <w:lang w:val="sv-SE"/>
              </w:rPr>
            </w:pPr>
            <w:r>
              <w:rPr>
                <w:lang w:val="sv-SE"/>
              </w:rPr>
              <w:t>J/(kg K)</w:t>
            </w:r>
          </w:p>
        </w:tc>
      </w:tr>
      <w:tr w:rsidR="00526A64" w14:paraId="2ECAF534" w14:textId="77777777" w:rsidTr="000C562C">
        <w:tc>
          <w:tcPr>
            <w:tcW w:w="2972" w:type="dxa"/>
          </w:tcPr>
          <w:p w14:paraId="11B22381" w14:textId="6EFFD319" w:rsidR="00526A64" w:rsidRDefault="00526A64" w:rsidP="000C562C">
            <w:pPr>
              <w:pStyle w:val="Tabletext"/>
              <w:rPr>
                <w:lang w:val="sv-SE"/>
              </w:rPr>
            </w:pPr>
            <w:r>
              <w:rPr>
                <w:lang w:val="sv-SE"/>
              </w:rPr>
              <w:t>thermal conductivty of solid</w:t>
            </w:r>
          </w:p>
        </w:tc>
        <w:tc>
          <w:tcPr>
            <w:tcW w:w="1652" w:type="dxa"/>
          </w:tcPr>
          <w:p w14:paraId="7A08CCF9" w14:textId="11E0B29E" w:rsidR="00526A64" w:rsidRDefault="00B40F2A" w:rsidP="000C562C">
            <w:pPr>
              <w:pStyle w:val="Tabletext"/>
              <w:rPr>
                <w:lang w:val="sv-SE"/>
              </w:rPr>
            </w:pPr>
            <m:oMath>
              <m:sSub>
                <m:sSubPr>
                  <m:ctrlPr>
                    <w:rPr>
                      <w:rFonts w:ascii="Cambria Math" w:hAnsi="Cambria Math"/>
                      <w:i/>
                    </w:rPr>
                  </m:ctrlPr>
                </m:sSubPr>
                <m:e>
                  <m:r>
                    <w:rPr>
                      <w:rFonts w:ascii="Cambria Math" w:hAnsi="Cambria Math"/>
                    </w:rPr>
                    <m:t>λ</m:t>
                  </m:r>
                </m:e>
                <m:sub>
                  <m:r>
                    <m:rPr>
                      <m:sty m:val="p"/>
                    </m:rPr>
                    <w:rPr>
                      <w:rFonts w:ascii="Cambria Math" w:hAnsi="Cambria Math"/>
                    </w:rPr>
                    <m:t>s</m:t>
                  </m:r>
                </m:sub>
              </m:sSub>
            </m:oMath>
            <w:r w:rsidR="00526A64">
              <w:t xml:space="preserve"> </w:t>
            </w:r>
          </w:p>
        </w:tc>
        <w:tc>
          <w:tcPr>
            <w:tcW w:w="1652" w:type="dxa"/>
          </w:tcPr>
          <w:p w14:paraId="3EAC66BE" w14:textId="1F63CFFF" w:rsidR="00526A64" w:rsidRDefault="00526A64" w:rsidP="000C562C">
            <w:pPr>
              <w:pStyle w:val="Tabletext"/>
              <w:tabs>
                <w:tab w:val="decimal" w:pos="645"/>
              </w:tabs>
              <w:rPr>
                <w:lang w:val="sv-SE"/>
              </w:rPr>
            </w:pPr>
            <w:r>
              <w:rPr>
                <w:lang w:val="sv-SE"/>
              </w:rPr>
              <w:t>14</w:t>
            </w:r>
          </w:p>
        </w:tc>
        <w:tc>
          <w:tcPr>
            <w:tcW w:w="1652" w:type="dxa"/>
          </w:tcPr>
          <w:p w14:paraId="76EE4B48" w14:textId="1039BE34" w:rsidR="00526A64" w:rsidRDefault="00526A64" w:rsidP="000C562C">
            <w:pPr>
              <w:pStyle w:val="Tabletext"/>
              <w:rPr>
                <w:lang w:val="sv-SE"/>
              </w:rPr>
            </w:pPr>
            <w:r>
              <w:rPr>
                <w:lang w:val="sv-SE"/>
              </w:rPr>
              <w:t>W/(m K)</w:t>
            </w:r>
          </w:p>
        </w:tc>
      </w:tr>
      <w:tr w:rsidR="00526A64" w14:paraId="5C154A16" w14:textId="77777777" w:rsidTr="000C562C">
        <w:tc>
          <w:tcPr>
            <w:tcW w:w="2972" w:type="dxa"/>
          </w:tcPr>
          <w:p w14:paraId="7C889014" w14:textId="2F303FF7" w:rsidR="00526A64" w:rsidRDefault="00526A64" w:rsidP="000C562C">
            <w:pPr>
              <w:pStyle w:val="Tabletext"/>
              <w:rPr>
                <w:lang w:val="sv-SE"/>
              </w:rPr>
            </w:pPr>
            <w:r>
              <w:rPr>
                <w:lang w:val="sv-SE"/>
              </w:rPr>
              <w:t>thermal conductivity of fluid</w:t>
            </w:r>
          </w:p>
        </w:tc>
        <w:tc>
          <w:tcPr>
            <w:tcW w:w="1652" w:type="dxa"/>
          </w:tcPr>
          <w:p w14:paraId="1E0C4E7F" w14:textId="74311450" w:rsidR="00526A64" w:rsidRDefault="00B40F2A" w:rsidP="000C562C">
            <w:pPr>
              <w:pStyle w:val="Tabletext"/>
              <w:rPr>
                <w:lang w:val="sv-SE"/>
              </w:rPr>
            </w:pPr>
            <m:oMath>
              <m:sSub>
                <m:sSubPr>
                  <m:ctrlPr>
                    <w:rPr>
                      <w:rFonts w:ascii="Cambria Math" w:hAnsi="Cambria Math"/>
                      <w:i/>
                    </w:rPr>
                  </m:ctrlPr>
                </m:sSubPr>
                <m:e>
                  <m:r>
                    <w:rPr>
                      <w:rFonts w:ascii="Cambria Math" w:hAnsi="Cambria Math"/>
                    </w:rPr>
                    <m:t>λ</m:t>
                  </m:r>
                </m:e>
                <m:sub>
                  <m:r>
                    <m:rPr>
                      <m:sty m:val="p"/>
                    </m:rPr>
                    <w:rPr>
                      <w:rFonts w:ascii="Cambria Math" w:hAnsi="Cambria Math"/>
                    </w:rPr>
                    <m:t>f</m:t>
                  </m:r>
                </m:sub>
              </m:sSub>
            </m:oMath>
            <w:r w:rsidR="00526A64">
              <w:t xml:space="preserve"> </w:t>
            </w:r>
          </w:p>
        </w:tc>
        <w:tc>
          <w:tcPr>
            <w:tcW w:w="1652" w:type="dxa"/>
          </w:tcPr>
          <w:p w14:paraId="592C2218" w14:textId="35CEB35E" w:rsidR="00526A64" w:rsidRDefault="00526A64" w:rsidP="000C562C">
            <w:pPr>
              <w:pStyle w:val="Tabletext"/>
              <w:tabs>
                <w:tab w:val="decimal" w:pos="645"/>
              </w:tabs>
              <w:rPr>
                <w:lang w:val="sv-SE"/>
              </w:rPr>
            </w:pPr>
            <w:r>
              <w:rPr>
                <w:lang w:val="sv-SE"/>
              </w:rPr>
              <w:t>0,6</w:t>
            </w:r>
          </w:p>
        </w:tc>
        <w:tc>
          <w:tcPr>
            <w:tcW w:w="1652" w:type="dxa"/>
          </w:tcPr>
          <w:p w14:paraId="0D24E942" w14:textId="598225F5" w:rsidR="00526A64" w:rsidRDefault="00526A64" w:rsidP="000C562C">
            <w:pPr>
              <w:pStyle w:val="Tabletext"/>
              <w:rPr>
                <w:lang w:val="sv-SE"/>
              </w:rPr>
            </w:pPr>
            <w:r>
              <w:rPr>
                <w:lang w:val="sv-SE"/>
              </w:rPr>
              <w:t>W/(m K)</w:t>
            </w:r>
          </w:p>
        </w:tc>
      </w:tr>
    </w:tbl>
    <w:p w14:paraId="72CB53AB" w14:textId="77777777" w:rsidR="00526A64" w:rsidRPr="00526A64" w:rsidRDefault="00526A64" w:rsidP="00526A64">
      <w:pPr>
        <w:pStyle w:val="Bodytext"/>
      </w:pPr>
    </w:p>
    <w:p w14:paraId="192357E4" w14:textId="76DE98AD" w:rsidR="004B16C5" w:rsidRPr="00264A3B" w:rsidRDefault="00264A3B" w:rsidP="004B16C5">
      <w:pPr>
        <w:pStyle w:val="Bodytext"/>
        <w:rPr>
          <w:lang w:val="en-US"/>
        </w:rPr>
      </w:pPr>
      <w:r w:rsidRPr="00264A3B">
        <w:rPr>
          <w:lang w:val="en-US"/>
        </w:rPr>
        <w:t>Process parameter values</w:t>
      </w:r>
      <w:r w:rsidR="0009164D">
        <w:rPr>
          <w:lang w:val="en-US"/>
        </w:rPr>
        <w:t xml:space="preserve"> (same for both makes)</w:t>
      </w:r>
      <w:r w:rsidRPr="00264A3B">
        <w:rPr>
          <w:lang w:val="en-US"/>
        </w:rPr>
        <w:t xml:space="preserve"> are g</w:t>
      </w:r>
      <w:r>
        <w:rPr>
          <w:lang w:val="en-US"/>
        </w:rPr>
        <w:t xml:space="preserve">iven in </w:t>
      </w:r>
      <w:r>
        <w:rPr>
          <w:lang w:val="en-US"/>
        </w:rPr>
        <w:fldChar w:fldCharType="begin"/>
      </w:r>
      <w:r>
        <w:rPr>
          <w:lang w:val="en-US"/>
        </w:rPr>
        <w:instrText xml:space="preserve"> REF _Ref3467566 \h </w:instrText>
      </w:r>
      <w:r>
        <w:rPr>
          <w:lang w:val="en-US"/>
        </w:rPr>
      </w:r>
      <w:r>
        <w:rPr>
          <w:lang w:val="en-US"/>
        </w:rPr>
        <w:fldChar w:fldCharType="separate"/>
      </w:r>
      <w:r w:rsidR="00946778">
        <w:t xml:space="preserve">Table </w:t>
      </w:r>
      <w:r w:rsidR="00946778">
        <w:rPr>
          <w:noProof/>
        </w:rPr>
        <w:t>3</w:t>
      </w:r>
      <w:r>
        <w:rPr>
          <w:lang w:val="en-US"/>
        </w:rPr>
        <w:fldChar w:fldCharType="end"/>
      </w:r>
      <w:r>
        <w:rPr>
          <w:lang w:val="en-US"/>
        </w:rPr>
        <w:t xml:space="preserve">. </w:t>
      </w:r>
      <w:r w:rsidR="0009164D">
        <w:rPr>
          <w:lang w:val="en-US"/>
        </w:rPr>
        <w:t xml:space="preserve">It could be argued that the two sensor geometries should have different process parameter values, but it is difficult to make a reasonable quantification at present. </w:t>
      </w:r>
      <w:r>
        <w:rPr>
          <w:lang w:val="en-US"/>
        </w:rPr>
        <w:t xml:space="preserve">The effective conductivity, taking account of some fluid recirculation in the cavity is </w:t>
      </w:r>
      <m:oMath>
        <m:sSub>
          <m:sSubPr>
            <m:ctrlPr>
              <w:rPr>
                <w:rFonts w:ascii="Cambria Math" w:hAnsi="Cambria Math"/>
                <w:i/>
                <w:lang w:val="en-US"/>
              </w:rPr>
            </m:ctrlPr>
          </m:sSubPr>
          <m:e>
            <m:r>
              <w:rPr>
                <w:rFonts w:ascii="Cambria Math" w:hAnsi="Cambria Math"/>
                <w:lang w:val="en-US"/>
              </w:rPr>
              <m:t>λ</m:t>
            </m:r>
          </m:e>
          <m:sub>
            <m:r>
              <m:rPr>
                <m:sty m:val="p"/>
              </m:rP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rPr>
                </m:ctrlPr>
              </m:sSubPr>
              <m:e>
                <m:r>
                  <w:rPr>
                    <w:rFonts w:ascii="Cambria Math" w:hAnsi="Cambria Math"/>
                  </w:rPr>
                  <m:t>λ</m:t>
                </m:r>
              </m:e>
              <m:sub>
                <m:r>
                  <m:rPr>
                    <m:sty m:val="p"/>
                  </m:rPr>
                  <w:rPr>
                    <w:rFonts w:ascii="Cambria Math" w:hAnsi="Cambria Math"/>
                  </w:rPr>
                  <m:t>f</m:t>
                </m:r>
              </m:sub>
            </m:sSub>
          </m:sub>
        </m:sSub>
        <m:sSub>
          <m:sSubPr>
            <m:ctrlPr>
              <w:rPr>
                <w:rFonts w:ascii="Cambria Math" w:hAnsi="Cambria Math"/>
                <w:i/>
              </w:rPr>
            </m:ctrlPr>
          </m:sSubPr>
          <m:e>
            <m:r>
              <w:rPr>
                <w:rFonts w:ascii="Cambria Math" w:hAnsi="Cambria Math"/>
              </w:rPr>
              <m:t>λ</m:t>
            </m:r>
          </m:e>
          <m:sub>
            <m:r>
              <m:rPr>
                <m:sty m:val="p"/>
              </m:rPr>
              <w:rPr>
                <w:rFonts w:ascii="Cambria Math" w:hAnsi="Cambria Math"/>
              </w:rPr>
              <m:t>f</m:t>
            </m:r>
          </m:sub>
        </m:sSub>
      </m:oMath>
      <w:r>
        <w:t>.</w:t>
      </w:r>
    </w:p>
    <w:p w14:paraId="6685939A" w14:textId="28EEA7EC" w:rsidR="00264A3B" w:rsidRPr="00526A64" w:rsidRDefault="00264A3B" w:rsidP="00264A3B">
      <w:pPr>
        <w:pStyle w:val="Caption"/>
        <w:rPr>
          <w:lang w:val="en-US"/>
        </w:rPr>
      </w:pPr>
      <w:bookmarkStart w:id="10" w:name="_Ref3467566"/>
      <w:r>
        <w:t xml:space="preserve">Table </w:t>
      </w:r>
      <w:r>
        <w:fldChar w:fldCharType="begin"/>
      </w:r>
      <w:r>
        <w:instrText xml:space="preserve"> SEQ Table \* ARABIC </w:instrText>
      </w:r>
      <w:r>
        <w:fldChar w:fldCharType="separate"/>
      </w:r>
      <w:r w:rsidR="00946778">
        <w:rPr>
          <w:noProof/>
        </w:rPr>
        <w:t>3</w:t>
      </w:r>
      <w:r>
        <w:fldChar w:fldCharType="end"/>
      </w:r>
      <w:bookmarkEnd w:id="10"/>
      <w:r>
        <w:tab/>
      </w:r>
      <w:r w:rsidR="002321AE">
        <w:t xml:space="preserve">Process parameters </w:t>
      </w:r>
      <w:r>
        <w:t>(</w:t>
      </w:r>
      <w:proofErr w:type="spellStart"/>
      <w:r w:rsidRPr="00264A3B">
        <w:rPr>
          <w:smallCaps/>
          <w:lang w:val="en-US"/>
        </w:rPr>
        <w:t>htc</w:t>
      </w:r>
      <w:proofErr w:type="spellEnd"/>
      <w:r w:rsidRPr="00264A3B">
        <w:t xml:space="preserve"> </w:t>
      </w:r>
      <w:r>
        <w:t>mean</w:t>
      </w:r>
      <w:r w:rsidRPr="00264A3B">
        <w:t>s</w:t>
      </w:r>
      <w:r>
        <w:t xml:space="preserve"> heat transfer coefficient</w:t>
      </w:r>
      <w:r>
        <w:rPr>
          <w:smallCaps/>
          <w:lang w:val="en-US"/>
        </w:rPr>
        <w:t>)</w:t>
      </w:r>
    </w:p>
    <w:tbl>
      <w:tblPr>
        <w:tblStyle w:val="TableGrid"/>
        <w:tblW w:w="0" w:type="auto"/>
        <w:tblLook w:val="04A0" w:firstRow="1" w:lastRow="0" w:firstColumn="1" w:lastColumn="0" w:noHBand="0" w:noVBand="1"/>
      </w:tblPr>
      <w:tblGrid>
        <w:gridCol w:w="2972"/>
        <w:gridCol w:w="1652"/>
        <w:gridCol w:w="1652"/>
        <w:gridCol w:w="1652"/>
      </w:tblGrid>
      <w:tr w:rsidR="00264A3B" w:rsidRPr="002321AE" w14:paraId="2349DD94" w14:textId="77777777" w:rsidTr="000C562C">
        <w:tc>
          <w:tcPr>
            <w:tcW w:w="2972" w:type="dxa"/>
            <w:shd w:val="clear" w:color="auto" w:fill="DDD9C3" w:themeFill="background2" w:themeFillShade="E6"/>
          </w:tcPr>
          <w:p w14:paraId="2D7C5C35" w14:textId="77777777" w:rsidR="00264A3B" w:rsidRPr="002321AE" w:rsidRDefault="00264A3B" w:rsidP="000C562C">
            <w:pPr>
              <w:pStyle w:val="Tabletext"/>
              <w:rPr>
                <w:b/>
                <w:lang w:val="sv-SE"/>
              </w:rPr>
            </w:pPr>
            <w:r w:rsidRPr="002321AE">
              <w:rPr>
                <w:b/>
                <w:lang w:val="sv-SE"/>
              </w:rPr>
              <w:t>variable</w:t>
            </w:r>
          </w:p>
        </w:tc>
        <w:tc>
          <w:tcPr>
            <w:tcW w:w="1652" w:type="dxa"/>
            <w:shd w:val="clear" w:color="auto" w:fill="DDD9C3" w:themeFill="background2" w:themeFillShade="E6"/>
          </w:tcPr>
          <w:p w14:paraId="16EA1EE5" w14:textId="77777777" w:rsidR="00264A3B" w:rsidRPr="002321AE" w:rsidRDefault="00264A3B" w:rsidP="000C562C">
            <w:pPr>
              <w:pStyle w:val="Tabletext"/>
              <w:rPr>
                <w:b/>
                <w:lang w:val="sv-SE"/>
              </w:rPr>
            </w:pPr>
            <w:r w:rsidRPr="002321AE">
              <w:rPr>
                <w:b/>
                <w:lang w:val="sv-SE"/>
              </w:rPr>
              <w:t>symbol</w:t>
            </w:r>
          </w:p>
        </w:tc>
        <w:tc>
          <w:tcPr>
            <w:tcW w:w="1652" w:type="dxa"/>
            <w:shd w:val="clear" w:color="auto" w:fill="DDD9C3" w:themeFill="background2" w:themeFillShade="E6"/>
          </w:tcPr>
          <w:p w14:paraId="2EAFEF2A" w14:textId="77777777" w:rsidR="00264A3B" w:rsidRPr="002321AE" w:rsidRDefault="00264A3B" w:rsidP="000C562C">
            <w:pPr>
              <w:pStyle w:val="Tabletext"/>
              <w:rPr>
                <w:b/>
                <w:lang w:val="sv-SE"/>
              </w:rPr>
            </w:pPr>
            <w:r w:rsidRPr="002321AE">
              <w:rPr>
                <w:b/>
                <w:lang w:val="sv-SE"/>
              </w:rPr>
              <w:t>value</w:t>
            </w:r>
          </w:p>
        </w:tc>
        <w:tc>
          <w:tcPr>
            <w:tcW w:w="1652" w:type="dxa"/>
            <w:shd w:val="clear" w:color="auto" w:fill="DDD9C3" w:themeFill="background2" w:themeFillShade="E6"/>
          </w:tcPr>
          <w:p w14:paraId="2E76EC09" w14:textId="77777777" w:rsidR="00264A3B" w:rsidRPr="002321AE" w:rsidRDefault="00264A3B" w:rsidP="000C562C">
            <w:pPr>
              <w:pStyle w:val="Tabletext"/>
              <w:rPr>
                <w:b/>
                <w:lang w:val="sv-SE"/>
              </w:rPr>
            </w:pPr>
            <w:r w:rsidRPr="002321AE">
              <w:rPr>
                <w:b/>
                <w:lang w:val="sv-SE"/>
              </w:rPr>
              <w:t>unit</w:t>
            </w:r>
          </w:p>
        </w:tc>
      </w:tr>
      <w:tr w:rsidR="00264A3B" w14:paraId="47F5B9D2" w14:textId="77777777" w:rsidTr="000C562C">
        <w:tc>
          <w:tcPr>
            <w:tcW w:w="2972" w:type="dxa"/>
          </w:tcPr>
          <w:p w14:paraId="63C6351B" w14:textId="2C02F80D" w:rsidR="00264A3B" w:rsidRDefault="00264A3B" w:rsidP="000C562C">
            <w:pPr>
              <w:pStyle w:val="Tabletext"/>
              <w:rPr>
                <w:lang w:val="sv-SE"/>
              </w:rPr>
            </w:pPr>
            <w:r>
              <w:rPr>
                <w:lang w:val="sv-SE"/>
              </w:rPr>
              <w:t>ambient temperature</w:t>
            </w:r>
          </w:p>
        </w:tc>
        <w:tc>
          <w:tcPr>
            <w:tcW w:w="1652" w:type="dxa"/>
          </w:tcPr>
          <w:p w14:paraId="45F02B71" w14:textId="002D9845" w:rsidR="00264A3B" w:rsidRDefault="00B40F2A" w:rsidP="000C562C">
            <w:pPr>
              <w:pStyle w:val="Tabletext"/>
              <w:rPr>
                <w:lang w:val="sv-SE"/>
              </w:rPr>
            </w:pPr>
            <m:oMath>
              <m:sSub>
                <m:sSubPr>
                  <m:ctrlPr>
                    <w:rPr>
                      <w:rFonts w:ascii="Cambria Math" w:hAnsi="Cambria Math"/>
                      <w:i/>
                      <w:lang w:val="sv-SE"/>
                    </w:rPr>
                  </m:ctrlPr>
                </m:sSubPr>
                <m:e>
                  <m:r>
                    <w:rPr>
                      <w:rFonts w:ascii="Cambria Math" w:hAnsi="Cambria Math"/>
                      <w:lang w:val="sv-SE"/>
                    </w:rPr>
                    <m:t>T</m:t>
                  </m:r>
                </m:e>
                <m:sub>
                  <m:r>
                    <m:rPr>
                      <m:sty m:val="p"/>
                    </m:rPr>
                    <w:rPr>
                      <w:rFonts w:ascii="Cambria Math" w:hAnsi="Cambria Math"/>
                      <w:lang w:val="sv-SE"/>
                    </w:rPr>
                    <m:t>a</m:t>
                  </m:r>
                </m:sub>
              </m:sSub>
            </m:oMath>
            <w:r w:rsidR="00264A3B">
              <w:rPr>
                <w:lang w:val="sv-SE"/>
              </w:rPr>
              <w:t xml:space="preserve"> </w:t>
            </w:r>
          </w:p>
        </w:tc>
        <w:tc>
          <w:tcPr>
            <w:tcW w:w="1652" w:type="dxa"/>
          </w:tcPr>
          <w:p w14:paraId="29BF77B4" w14:textId="6BBE96E1" w:rsidR="00264A3B" w:rsidRDefault="00264A3B" w:rsidP="000C562C">
            <w:pPr>
              <w:pStyle w:val="Tabletext"/>
              <w:tabs>
                <w:tab w:val="decimal" w:pos="645"/>
              </w:tabs>
              <w:rPr>
                <w:lang w:val="sv-SE"/>
              </w:rPr>
            </w:pPr>
            <w:r>
              <w:rPr>
                <w:lang w:val="sv-SE"/>
              </w:rPr>
              <w:t>20</w:t>
            </w:r>
          </w:p>
        </w:tc>
        <w:tc>
          <w:tcPr>
            <w:tcW w:w="1652" w:type="dxa"/>
          </w:tcPr>
          <w:p w14:paraId="315FEC37" w14:textId="3B8F7841" w:rsidR="00264A3B" w:rsidRDefault="00264A3B" w:rsidP="000C562C">
            <w:pPr>
              <w:pStyle w:val="Tabletext"/>
              <w:rPr>
                <w:lang w:val="sv-SE"/>
              </w:rPr>
            </w:pPr>
            <w:r>
              <w:rPr>
                <w:lang w:val="sv-SE"/>
              </w:rPr>
              <w:t>°C</w:t>
            </w:r>
          </w:p>
        </w:tc>
      </w:tr>
      <w:tr w:rsidR="00264A3B" w14:paraId="2BA175C2" w14:textId="77777777" w:rsidTr="000C562C">
        <w:tc>
          <w:tcPr>
            <w:tcW w:w="2972" w:type="dxa"/>
          </w:tcPr>
          <w:p w14:paraId="38E67DD6" w14:textId="1CFD46E0" w:rsidR="00264A3B" w:rsidRDefault="00264A3B" w:rsidP="000C562C">
            <w:pPr>
              <w:pStyle w:val="Tabletext"/>
              <w:rPr>
                <w:lang w:val="sv-SE"/>
              </w:rPr>
            </w:pPr>
            <w:r w:rsidRPr="000C2DEE">
              <w:rPr>
                <w:lang w:val="sv-SE"/>
              </w:rPr>
              <w:t>fluid bulk temperature</w:t>
            </w:r>
          </w:p>
        </w:tc>
        <w:tc>
          <w:tcPr>
            <w:tcW w:w="1652" w:type="dxa"/>
          </w:tcPr>
          <w:p w14:paraId="7D765EB1" w14:textId="0C6C5FD5" w:rsidR="00264A3B" w:rsidRDefault="00B40F2A" w:rsidP="000C562C">
            <w:pPr>
              <w:pStyle w:val="Tabletext"/>
              <w:rPr>
                <w:lang w:val="sv-SE"/>
              </w:rPr>
            </w:pPr>
            <m:oMath>
              <m:sSub>
                <m:sSubPr>
                  <m:ctrlPr>
                    <w:rPr>
                      <w:rFonts w:ascii="Cambria Math" w:hAnsi="Cambria Math"/>
                      <w:i/>
                      <w:lang w:val="sv-SE"/>
                    </w:rPr>
                  </m:ctrlPr>
                </m:sSubPr>
                <m:e>
                  <m:r>
                    <w:rPr>
                      <w:rFonts w:ascii="Cambria Math" w:hAnsi="Cambria Math"/>
                      <w:lang w:val="sv-SE"/>
                    </w:rPr>
                    <m:t>T</m:t>
                  </m:r>
                </m:e>
                <m:sub>
                  <m:r>
                    <m:rPr>
                      <m:sty m:val="p"/>
                    </m:rPr>
                    <w:rPr>
                      <w:rFonts w:ascii="Cambria Math" w:hAnsi="Cambria Math"/>
                      <w:lang w:val="sv-SE"/>
                    </w:rPr>
                    <m:t>b</m:t>
                  </m:r>
                </m:sub>
              </m:sSub>
            </m:oMath>
            <w:r w:rsidR="00264A3B">
              <w:rPr>
                <w:lang w:val="sv-SE"/>
              </w:rPr>
              <w:t xml:space="preserve"> </w:t>
            </w:r>
          </w:p>
        </w:tc>
        <w:tc>
          <w:tcPr>
            <w:tcW w:w="1652" w:type="dxa"/>
          </w:tcPr>
          <w:p w14:paraId="411BB858" w14:textId="0A95C06A" w:rsidR="00264A3B" w:rsidRDefault="00264A3B" w:rsidP="000C562C">
            <w:pPr>
              <w:pStyle w:val="Tabletext"/>
              <w:tabs>
                <w:tab w:val="decimal" w:pos="645"/>
              </w:tabs>
              <w:rPr>
                <w:lang w:val="sv-SE"/>
              </w:rPr>
            </w:pPr>
            <w:r>
              <w:rPr>
                <w:lang w:val="sv-SE"/>
              </w:rPr>
              <w:t>100</w:t>
            </w:r>
          </w:p>
        </w:tc>
        <w:tc>
          <w:tcPr>
            <w:tcW w:w="1652" w:type="dxa"/>
          </w:tcPr>
          <w:p w14:paraId="5F7BCE2D" w14:textId="0405C64D" w:rsidR="00264A3B" w:rsidRDefault="00264A3B" w:rsidP="000C562C">
            <w:pPr>
              <w:pStyle w:val="Tabletext"/>
              <w:rPr>
                <w:lang w:val="sv-SE"/>
              </w:rPr>
            </w:pPr>
            <w:r>
              <w:rPr>
                <w:lang w:val="sv-SE"/>
              </w:rPr>
              <w:t>°C</w:t>
            </w:r>
          </w:p>
        </w:tc>
      </w:tr>
      <w:tr w:rsidR="00264A3B" w:rsidRPr="00264A3B" w14:paraId="504250A5" w14:textId="77777777" w:rsidTr="000C562C">
        <w:tc>
          <w:tcPr>
            <w:tcW w:w="2972" w:type="dxa"/>
          </w:tcPr>
          <w:p w14:paraId="6C2F4C0C" w14:textId="77EAEFF3" w:rsidR="00264A3B" w:rsidRPr="00264A3B" w:rsidRDefault="00264A3B" w:rsidP="000C562C">
            <w:pPr>
              <w:pStyle w:val="Tabletext"/>
              <w:rPr>
                <w:lang w:val="en-US"/>
              </w:rPr>
            </w:pPr>
            <w:r w:rsidRPr="00264A3B">
              <w:rPr>
                <w:lang w:val="en-US"/>
              </w:rPr>
              <w:t xml:space="preserve">fluid bulk–wall </w:t>
            </w:r>
            <w:proofErr w:type="spellStart"/>
            <w:r w:rsidRPr="00264A3B">
              <w:rPr>
                <w:smallCaps/>
                <w:lang w:val="en-US"/>
              </w:rPr>
              <w:t>htc</w:t>
            </w:r>
            <w:proofErr w:type="spellEnd"/>
          </w:p>
        </w:tc>
        <w:tc>
          <w:tcPr>
            <w:tcW w:w="1652" w:type="dxa"/>
          </w:tcPr>
          <w:p w14:paraId="6D854784" w14:textId="14CC8B7B" w:rsidR="00264A3B" w:rsidRPr="00264A3B" w:rsidRDefault="00B40F2A" w:rsidP="000C562C">
            <w:pPr>
              <w:pStyle w:val="Tabletext"/>
              <w:rPr>
                <w:lang w:val="en-US"/>
              </w:rPr>
            </w:pPr>
            <m:oMath>
              <m:sSub>
                <m:sSubPr>
                  <m:ctrlPr>
                    <w:rPr>
                      <w:rFonts w:ascii="Cambria Math" w:hAnsi="Cambria Math"/>
                      <w:i/>
                      <w:lang w:val="en-US"/>
                    </w:rPr>
                  </m:ctrlPr>
                </m:sSubPr>
                <m:e>
                  <m:r>
                    <w:rPr>
                      <w:rFonts w:ascii="Cambria Math" w:hAnsi="Cambria Math"/>
                      <w:lang w:val="en-US"/>
                    </w:rPr>
                    <m:t>α</m:t>
                  </m:r>
                </m:e>
                <m:sub>
                  <m:r>
                    <m:rPr>
                      <m:sty m:val="p"/>
                    </m:rPr>
                    <w:rPr>
                      <w:rFonts w:ascii="Cambria Math" w:hAnsi="Cambria Math"/>
                      <w:lang w:val="en-US"/>
                    </w:rPr>
                    <m:t>w</m:t>
                  </m:r>
                </m:sub>
              </m:sSub>
            </m:oMath>
            <w:r w:rsidR="00264A3B">
              <w:rPr>
                <w:lang w:val="en-US"/>
              </w:rPr>
              <w:t xml:space="preserve"> </w:t>
            </w:r>
          </w:p>
        </w:tc>
        <w:tc>
          <w:tcPr>
            <w:tcW w:w="1652" w:type="dxa"/>
          </w:tcPr>
          <w:p w14:paraId="2D15872B" w14:textId="7B99A101" w:rsidR="00264A3B" w:rsidRPr="00264A3B" w:rsidRDefault="00264A3B" w:rsidP="000C562C">
            <w:pPr>
              <w:pStyle w:val="Tabletext"/>
              <w:tabs>
                <w:tab w:val="decimal" w:pos="645"/>
              </w:tabs>
              <w:rPr>
                <w:lang w:val="en-US"/>
              </w:rPr>
            </w:pPr>
            <w:r>
              <w:rPr>
                <w:lang w:val="en-US"/>
              </w:rPr>
              <w:t>2000</w:t>
            </w:r>
          </w:p>
        </w:tc>
        <w:tc>
          <w:tcPr>
            <w:tcW w:w="1652" w:type="dxa"/>
          </w:tcPr>
          <w:p w14:paraId="2DEF4BF9" w14:textId="2B3E9238" w:rsidR="00264A3B" w:rsidRPr="00264A3B" w:rsidRDefault="00264A3B" w:rsidP="000C562C">
            <w:pPr>
              <w:pStyle w:val="Tabletext"/>
              <w:rPr>
                <w:lang w:val="en-US"/>
              </w:rPr>
            </w:pPr>
            <w:r>
              <w:rPr>
                <w:lang w:val="en-US"/>
              </w:rPr>
              <w:t>W/(m</w:t>
            </w:r>
            <w:r w:rsidRPr="00264A3B">
              <w:rPr>
                <w:vertAlign w:val="superscript"/>
                <w:lang w:val="en-US"/>
              </w:rPr>
              <w:t>2</w:t>
            </w:r>
            <w:r>
              <w:rPr>
                <w:lang w:val="en-US"/>
              </w:rPr>
              <w:t xml:space="preserve"> K)</w:t>
            </w:r>
          </w:p>
        </w:tc>
      </w:tr>
      <w:tr w:rsidR="00264A3B" w:rsidRPr="00264A3B" w14:paraId="42674425" w14:textId="77777777" w:rsidTr="000C562C">
        <w:tc>
          <w:tcPr>
            <w:tcW w:w="2972" w:type="dxa"/>
          </w:tcPr>
          <w:p w14:paraId="1B1CA4D5" w14:textId="5FE130A4" w:rsidR="00264A3B" w:rsidRPr="00264A3B" w:rsidRDefault="00264A3B" w:rsidP="000C562C">
            <w:pPr>
              <w:pStyle w:val="Tabletext"/>
              <w:rPr>
                <w:lang w:val="en-US"/>
              </w:rPr>
            </w:pPr>
            <w:r>
              <w:rPr>
                <w:lang w:val="en-US"/>
              </w:rPr>
              <w:t xml:space="preserve">fluid bulk–interface </w:t>
            </w:r>
            <w:proofErr w:type="spellStart"/>
            <w:r w:rsidRPr="00264A3B">
              <w:rPr>
                <w:smallCaps/>
                <w:lang w:val="en-US"/>
              </w:rPr>
              <w:t>htc</w:t>
            </w:r>
            <w:proofErr w:type="spellEnd"/>
          </w:p>
        </w:tc>
        <w:tc>
          <w:tcPr>
            <w:tcW w:w="1652" w:type="dxa"/>
          </w:tcPr>
          <w:p w14:paraId="34EC3F85" w14:textId="060FA7E8" w:rsidR="00264A3B" w:rsidRPr="00264A3B" w:rsidRDefault="00B40F2A" w:rsidP="000C562C">
            <w:pPr>
              <w:pStyle w:val="Tabletext"/>
              <w:rPr>
                <w:lang w:val="en-US"/>
              </w:rPr>
            </w:pPr>
            <m:oMath>
              <m:sSub>
                <m:sSubPr>
                  <m:ctrlPr>
                    <w:rPr>
                      <w:rFonts w:ascii="Cambria Math" w:hAnsi="Cambria Math"/>
                      <w:i/>
                      <w:lang w:val="en-US"/>
                    </w:rPr>
                  </m:ctrlPr>
                </m:sSubPr>
                <m:e>
                  <m:r>
                    <w:rPr>
                      <w:rFonts w:ascii="Cambria Math" w:hAnsi="Cambria Math"/>
                      <w:lang w:val="en-US"/>
                    </w:rPr>
                    <m:t>α</m:t>
                  </m:r>
                </m:e>
                <m:sub>
                  <m:r>
                    <m:rPr>
                      <m:sty m:val="p"/>
                    </m:rPr>
                    <w:rPr>
                      <w:rFonts w:ascii="Cambria Math" w:hAnsi="Cambria Math"/>
                      <w:lang w:val="en-US"/>
                    </w:rPr>
                    <m:t>i</m:t>
                  </m:r>
                </m:sub>
              </m:sSub>
            </m:oMath>
            <w:r w:rsidR="00264A3B">
              <w:rPr>
                <w:lang w:val="en-US"/>
              </w:rPr>
              <w:t xml:space="preserve"> </w:t>
            </w:r>
          </w:p>
        </w:tc>
        <w:tc>
          <w:tcPr>
            <w:tcW w:w="1652" w:type="dxa"/>
          </w:tcPr>
          <w:p w14:paraId="664D975F" w14:textId="7618A54E" w:rsidR="00264A3B" w:rsidRPr="00264A3B" w:rsidRDefault="00264A3B" w:rsidP="000C562C">
            <w:pPr>
              <w:pStyle w:val="Tabletext"/>
              <w:tabs>
                <w:tab w:val="decimal" w:pos="645"/>
              </w:tabs>
              <w:rPr>
                <w:lang w:val="en-US"/>
              </w:rPr>
            </w:pPr>
            <w:r>
              <w:rPr>
                <w:lang w:val="en-US"/>
              </w:rPr>
              <w:t>20</w:t>
            </w:r>
          </w:p>
        </w:tc>
        <w:tc>
          <w:tcPr>
            <w:tcW w:w="1652" w:type="dxa"/>
          </w:tcPr>
          <w:p w14:paraId="49B51158" w14:textId="6403B29D" w:rsidR="00264A3B" w:rsidRPr="00264A3B" w:rsidRDefault="00264A3B" w:rsidP="000C562C">
            <w:pPr>
              <w:pStyle w:val="Tabletext"/>
              <w:rPr>
                <w:lang w:val="en-US"/>
              </w:rPr>
            </w:pPr>
            <w:r>
              <w:rPr>
                <w:lang w:val="en-US"/>
              </w:rPr>
              <w:t>W/(m</w:t>
            </w:r>
            <w:r w:rsidRPr="00264A3B">
              <w:rPr>
                <w:vertAlign w:val="superscript"/>
                <w:lang w:val="en-US"/>
              </w:rPr>
              <w:t>2</w:t>
            </w:r>
            <w:r>
              <w:rPr>
                <w:lang w:val="en-US"/>
              </w:rPr>
              <w:t xml:space="preserve"> K)</w:t>
            </w:r>
          </w:p>
        </w:tc>
      </w:tr>
      <w:tr w:rsidR="00264A3B" w:rsidRPr="00264A3B" w14:paraId="49F63C10" w14:textId="77777777" w:rsidTr="000C562C">
        <w:tc>
          <w:tcPr>
            <w:tcW w:w="2972" w:type="dxa"/>
          </w:tcPr>
          <w:p w14:paraId="0EAE1DDB" w14:textId="5EA65D98" w:rsidR="00264A3B" w:rsidRPr="00264A3B" w:rsidRDefault="00264A3B" w:rsidP="000C562C">
            <w:pPr>
              <w:pStyle w:val="Tabletext"/>
              <w:rPr>
                <w:lang w:val="en-US"/>
              </w:rPr>
            </w:pPr>
            <w:r>
              <w:rPr>
                <w:lang w:val="en-US"/>
              </w:rPr>
              <w:t xml:space="preserve">solid–ambient </w:t>
            </w:r>
            <w:proofErr w:type="spellStart"/>
            <w:r w:rsidRPr="00264A3B">
              <w:rPr>
                <w:smallCaps/>
                <w:lang w:val="en-US"/>
              </w:rPr>
              <w:t>htc</w:t>
            </w:r>
            <w:proofErr w:type="spellEnd"/>
          </w:p>
        </w:tc>
        <w:tc>
          <w:tcPr>
            <w:tcW w:w="1652" w:type="dxa"/>
          </w:tcPr>
          <w:p w14:paraId="48BC08F0" w14:textId="21A927EE" w:rsidR="00264A3B" w:rsidRPr="00264A3B" w:rsidRDefault="00B40F2A" w:rsidP="000C562C">
            <w:pPr>
              <w:pStyle w:val="Tabletext"/>
              <w:rPr>
                <w:lang w:val="en-US"/>
              </w:rPr>
            </w:pPr>
            <m:oMath>
              <m:sSub>
                <m:sSubPr>
                  <m:ctrlPr>
                    <w:rPr>
                      <w:rFonts w:ascii="Cambria Math" w:hAnsi="Cambria Math"/>
                      <w:i/>
                      <w:lang w:val="en-US"/>
                    </w:rPr>
                  </m:ctrlPr>
                </m:sSubPr>
                <m:e>
                  <m:r>
                    <w:rPr>
                      <w:rFonts w:ascii="Cambria Math" w:hAnsi="Cambria Math"/>
                      <w:lang w:val="en-US"/>
                    </w:rPr>
                    <m:t>α</m:t>
                  </m:r>
                </m:e>
                <m:sub>
                  <m:r>
                    <m:rPr>
                      <m:sty m:val="p"/>
                    </m:rPr>
                    <w:rPr>
                      <w:rFonts w:ascii="Cambria Math" w:hAnsi="Cambria Math"/>
                      <w:lang w:val="en-US"/>
                    </w:rPr>
                    <m:t>a</m:t>
                  </m:r>
                </m:sub>
              </m:sSub>
            </m:oMath>
            <w:r w:rsidR="00264A3B">
              <w:rPr>
                <w:lang w:val="en-US"/>
              </w:rPr>
              <w:t xml:space="preserve"> </w:t>
            </w:r>
          </w:p>
        </w:tc>
        <w:tc>
          <w:tcPr>
            <w:tcW w:w="1652" w:type="dxa"/>
          </w:tcPr>
          <w:p w14:paraId="70AFC9BC" w14:textId="1F730A33" w:rsidR="00264A3B" w:rsidRPr="00264A3B" w:rsidRDefault="00264A3B" w:rsidP="000C562C">
            <w:pPr>
              <w:pStyle w:val="Tabletext"/>
              <w:tabs>
                <w:tab w:val="decimal" w:pos="645"/>
              </w:tabs>
              <w:rPr>
                <w:lang w:val="en-US"/>
              </w:rPr>
            </w:pPr>
            <w:r>
              <w:rPr>
                <w:lang w:val="en-US"/>
              </w:rPr>
              <w:t>10</w:t>
            </w:r>
          </w:p>
        </w:tc>
        <w:tc>
          <w:tcPr>
            <w:tcW w:w="1652" w:type="dxa"/>
          </w:tcPr>
          <w:p w14:paraId="22DB1661" w14:textId="7CE82A44" w:rsidR="00264A3B" w:rsidRPr="00264A3B" w:rsidRDefault="00264A3B" w:rsidP="000C562C">
            <w:pPr>
              <w:pStyle w:val="Tabletext"/>
              <w:rPr>
                <w:lang w:val="en-US"/>
              </w:rPr>
            </w:pPr>
            <w:r>
              <w:rPr>
                <w:lang w:val="en-US"/>
              </w:rPr>
              <w:t>W/(m</w:t>
            </w:r>
            <w:r w:rsidRPr="00264A3B">
              <w:rPr>
                <w:vertAlign w:val="superscript"/>
                <w:lang w:val="en-US"/>
              </w:rPr>
              <w:t>2</w:t>
            </w:r>
            <w:r>
              <w:rPr>
                <w:lang w:val="en-US"/>
              </w:rPr>
              <w:t xml:space="preserve"> K)</w:t>
            </w:r>
          </w:p>
        </w:tc>
      </w:tr>
      <w:tr w:rsidR="00264A3B" w:rsidRPr="00264A3B" w14:paraId="200168BE" w14:textId="77777777" w:rsidTr="000C562C">
        <w:tc>
          <w:tcPr>
            <w:tcW w:w="2972" w:type="dxa"/>
          </w:tcPr>
          <w:p w14:paraId="066B0DD4" w14:textId="0863C88E" w:rsidR="00264A3B" w:rsidRPr="00264A3B" w:rsidRDefault="00264A3B" w:rsidP="000C562C">
            <w:pPr>
              <w:pStyle w:val="Tabletext"/>
              <w:rPr>
                <w:lang w:val="en-US"/>
              </w:rPr>
            </w:pPr>
            <w:r>
              <w:rPr>
                <w:lang w:val="en-US"/>
              </w:rPr>
              <w:t xml:space="preserve">cavity fluid–solid </w:t>
            </w:r>
            <w:proofErr w:type="spellStart"/>
            <w:r w:rsidRPr="00264A3B">
              <w:rPr>
                <w:smallCaps/>
                <w:lang w:val="en-US"/>
              </w:rPr>
              <w:t>htc</w:t>
            </w:r>
            <w:proofErr w:type="spellEnd"/>
          </w:p>
        </w:tc>
        <w:tc>
          <w:tcPr>
            <w:tcW w:w="1652" w:type="dxa"/>
          </w:tcPr>
          <w:p w14:paraId="53FE3397" w14:textId="716D9539" w:rsidR="00264A3B" w:rsidRPr="00264A3B" w:rsidRDefault="00B40F2A" w:rsidP="000C562C">
            <w:pPr>
              <w:pStyle w:val="Tabletext"/>
              <w:rPr>
                <w:lang w:val="en-US"/>
              </w:rPr>
            </w:pPr>
            <m:oMath>
              <m:sSub>
                <m:sSubPr>
                  <m:ctrlPr>
                    <w:rPr>
                      <w:rFonts w:ascii="Cambria Math" w:hAnsi="Cambria Math"/>
                      <w:i/>
                      <w:lang w:val="en-US"/>
                    </w:rPr>
                  </m:ctrlPr>
                </m:sSubPr>
                <m:e>
                  <m:r>
                    <w:rPr>
                      <w:rFonts w:ascii="Cambria Math" w:hAnsi="Cambria Math"/>
                      <w:lang w:val="en-US"/>
                    </w:rPr>
                    <m:t>α</m:t>
                  </m:r>
                </m:e>
                <m:sub>
                  <m:r>
                    <m:rPr>
                      <m:sty m:val="p"/>
                    </m:rPr>
                    <w:rPr>
                      <w:rFonts w:ascii="Cambria Math" w:hAnsi="Cambria Math"/>
                      <w:lang w:val="en-US"/>
                    </w:rPr>
                    <m:t>f</m:t>
                  </m:r>
                </m:sub>
              </m:sSub>
            </m:oMath>
            <w:r w:rsidR="00264A3B">
              <w:rPr>
                <w:lang w:val="en-US"/>
              </w:rPr>
              <w:t xml:space="preserve"> </w:t>
            </w:r>
          </w:p>
        </w:tc>
        <w:tc>
          <w:tcPr>
            <w:tcW w:w="1652" w:type="dxa"/>
          </w:tcPr>
          <w:p w14:paraId="5A0DFCD3" w14:textId="10323C21" w:rsidR="00264A3B" w:rsidRPr="00264A3B" w:rsidRDefault="00264A3B" w:rsidP="000C562C">
            <w:pPr>
              <w:pStyle w:val="Tabletext"/>
              <w:tabs>
                <w:tab w:val="decimal" w:pos="645"/>
              </w:tabs>
              <w:rPr>
                <w:lang w:val="en-US"/>
              </w:rPr>
            </w:pPr>
            <w:r>
              <w:rPr>
                <w:lang w:val="en-US"/>
              </w:rPr>
              <w:t>20</w:t>
            </w:r>
          </w:p>
        </w:tc>
        <w:tc>
          <w:tcPr>
            <w:tcW w:w="1652" w:type="dxa"/>
          </w:tcPr>
          <w:p w14:paraId="65A903BD" w14:textId="71AA6EDB" w:rsidR="00264A3B" w:rsidRPr="00264A3B" w:rsidRDefault="00264A3B" w:rsidP="000C562C">
            <w:pPr>
              <w:pStyle w:val="Tabletext"/>
              <w:rPr>
                <w:lang w:val="en-US"/>
              </w:rPr>
            </w:pPr>
            <w:r>
              <w:rPr>
                <w:lang w:val="en-US"/>
              </w:rPr>
              <w:t>W/(m</w:t>
            </w:r>
            <w:r w:rsidRPr="00264A3B">
              <w:rPr>
                <w:vertAlign w:val="superscript"/>
                <w:lang w:val="en-US"/>
              </w:rPr>
              <w:t>2</w:t>
            </w:r>
            <w:r>
              <w:rPr>
                <w:lang w:val="en-US"/>
              </w:rPr>
              <w:t xml:space="preserve"> K)</w:t>
            </w:r>
          </w:p>
        </w:tc>
      </w:tr>
      <w:tr w:rsidR="00264A3B" w:rsidRPr="00264A3B" w14:paraId="339F11BB" w14:textId="77777777" w:rsidTr="000C562C">
        <w:tc>
          <w:tcPr>
            <w:tcW w:w="2972" w:type="dxa"/>
          </w:tcPr>
          <w:p w14:paraId="3C31FE92" w14:textId="16C17445" w:rsidR="00264A3B" w:rsidRDefault="00264A3B" w:rsidP="000C562C">
            <w:pPr>
              <w:pStyle w:val="Tabletext"/>
              <w:rPr>
                <w:lang w:val="en-US"/>
              </w:rPr>
            </w:pPr>
            <w:r>
              <w:rPr>
                <w:lang w:val="en-US"/>
              </w:rPr>
              <w:t>recirculation factor</w:t>
            </w:r>
          </w:p>
        </w:tc>
        <w:tc>
          <w:tcPr>
            <w:tcW w:w="1652" w:type="dxa"/>
          </w:tcPr>
          <w:p w14:paraId="65000479" w14:textId="431A1788" w:rsidR="00264A3B" w:rsidRDefault="00B40F2A" w:rsidP="000C562C">
            <w:pPr>
              <w:pStyle w:val="Tabletext"/>
              <w:rPr>
                <w:lang w:val="en-US"/>
              </w:rPr>
            </w:pP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rPr>
                      </m:ctrlPr>
                    </m:sSubPr>
                    <m:e>
                      <m:r>
                        <w:rPr>
                          <w:rFonts w:ascii="Cambria Math" w:hAnsi="Cambria Math"/>
                        </w:rPr>
                        <m:t>λ</m:t>
                      </m:r>
                    </m:e>
                    <m:sub>
                      <m:r>
                        <m:rPr>
                          <m:sty m:val="p"/>
                        </m:rPr>
                        <w:rPr>
                          <w:rFonts w:ascii="Cambria Math" w:hAnsi="Cambria Math"/>
                        </w:rPr>
                        <m:t>f</m:t>
                      </m:r>
                    </m:sub>
                  </m:sSub>
                </m:sub>
              </m:sSub>
            </m:oMath>
            <w:r w:rsidR="00264A3B">
              <w:rPr>
                <w:lang w:val="en-US"/>
              </w:rPr>
              <w:t xml:space="preserve">  </w:t>
            </w:r>
          </w:p>
        </w:tc>
        <w:tc>
          <w:tcPr>
            <w:tcW w:w="1652" w:type="dxa"/>
          </w:tcPr>
          <w:p w14:paraId="4CB88334" w14:textId="72396BD7" w:rsidR="00264A3B" w:rsidRPr="00264A3B" w:rsidRDefault="00264A3B" w:rsidP="000C562C">
            <w:pPr>
              <w:pStyle w:val="Tabletext"/>
              <w:tabs>
                <w:tab w:val="decimal" w:pos="645"/>
              </w:tabs>
              <w:rPr>
                <w:lang w:val="en-US"/>
              </w:rPr>
            </w:pPr>
            <w:r>
              <w:rPr>
                <w:lang w:val="en-US"/>
              </w:rPr>
              <w:t>2</w:t>
            </w:r>
          </w:p>
        </w:tc>
        <w:tc>
          <w:tcPr>
            <w:tcW w:w="1652" w:type="dxa"/>
          </w:tcPr>
          <w:p w14:paraId="5D8E3549" w14:textId="5B058948" w:rsidR="00264A3B" w:rsidRPr="00264A3B" w:rsidRDefault="00264A3B" w:rsidP="000C562C">
            <w:pPr>
              <w:pStyle w:val="Tabletext"/>
              <w:rPr>
                <w:lang w:val="en-US"/>
              </w:rPr>
            </w:pPr>
            <w:r>
              <w:rPr>
                <w:lang w:val="en-US"/>
              </w:rPr>
              <w:t>—</w:t>
            </w:r>
          </w:p>
        </w:tc>
      </w:tr>
    </w:tbl>
    <w:p w14:paraId="26A5E0AE" w14:textId="27D3FCD3" w:rsidR="00BE67E0" w:rsidRDefault="00BE67E0" w:rsidP="00BE67E0">
      <w:pPr>
        <w:pStyle w:val="Heading2"/>
      </w:pPr>
      <w:bookmarkStart w:id="11" w:name="_Toc5693605"/>
      <w:r>
        <w:t>Model</w:t>
      </w:r>
      <w:bookmarkEnd w:id="11"/>
    </w:p>
    <w:p w14:paraId="5A559854" w14:textId="77777777" w:rsidR="00B40F2A" w:rsidRPr="00A32A9B" w:rsidRDefault="00B40F2A" w:rsidP="00B40F2A">
      <w:pPr>
        <w:pStyle w:val="Bodytext"/>
      </w:pPr>
      <m:oMathPara>
        <m:oMath>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αhe</m:t>
              </m:r>
            </m:e>
            <m:sup>
              <m:r>
                <w:rPr>
                  <w:rFonts w:ascii="Cambria Math" w:hAnsi="Cambria Math"/>
                </w:rPr>
                <m:t>-αhx</m:t>
              </m:r>
            </m:sup>
          </m:sSup>
        </m:oMath>
      </m:oMathPara>
    </w:p>
    <w:p w14:paraId="20C1BF23" w14:textId="77777777" w:rsidR="00B40F2A" w:rsidRDefault="00B40F2A" w:rsidP="00B40F2A">
      <w:pPr>
        <w:pStyle w:val="Bodytext"/>
      </w:pPr>
      <w:r>
        <w:t>The initial condition becomes</w:t>
      </w:r>
    </w:p>
    <w:p w14:paraId="43CE556A" w14:textId="77777777" w:rsidR="00B40F2A" w:rsidRDefault="00B40F2A" w:rsidP="00B40F2A">
      <w:pPr>
        <w:pStyle w:val="Bodytext"/>
      </w:pPr>
      <m:oMathPara>
        <m:oMath>
          <m:r>
            <m:rPr>
              <m:sty m:val="p"/>
            </m:rPr>
            <w:rPr>
              <w:rFonts w:ascii="Cambria Math" w:hAnsi="Cambria Math"/>
            </w:rPr>
            <m:t>at</m:t>
          </m:r>
          <m:r>
            <w:rPr>
              <w:rFonts w:ascii="Cambria Math" w:hAnsi="Cambria Math"/>
            </w:rPr>
            <m:t xml:space="preserve"> y=0,u=</m:t>
          </m:r>
          <m:sSub>
            <m:sSubPr>
              <m:ctrlPr>
                <w:rPr>
                  <w:rFonts w:ascii="Cambria Math" w:hAnsi="Cambria Math"/>
                  <w:i/>
                </w:rPr>
              </m:ctrlPr>
            </m:sSubPr>
            <m:e>
              <m:r>
                <w:rPr>
                  <w:rFonts w:ascii="Cambria Math" w:hAnsi="Cambria Math"/>
                </w:rPr>
                <m:t>u</m:t>
              </m:r>
            </m:e>
            <m:sub>
              <m:r>
                <m:rPr>
                  <m:sty m:val="p"/>
                </m:rPr>
                <w:rPr>
                  <w:rFonts w:ascii="Cambria Math" w:hAnsi="Cambria Math"/>
                </w:rPr>
                <m:t>init</m:t>
              </m:r>
            </m:sub>
          </m:sSub>
          <m:d>
            <m:dPr>
              <m:ctrlPr>
                <w:rPr>
                  <w:rFonts w:ascii="Cambria Math" w:hAnsi="Cambria Math"/>
                  <w:i/>
                </w:rPr>
              </m:ctrlPr>
            </m:dPr>
            <m:e>
              <m:r>
                <w:rPr>
                  <w:rFonts w:ascii="Cambria Math" w:hAnsi="Cambria Math"/>
                </w:rPr>
                <m:t>x</m:t>
              </m:r>
            </m:e>
          </m:d>
        </m:oMath>
      </m:oMathPara>
    </w:p>
    <w:p w14:paraId="5DAFAA15" w14:textId="77777777" w:rsidR="00B40F2A" w:rsidRDefault="00B40F2A" w:rsidP="00B40F2A">
      <w:pPr>
        <w:pStyle w:val="Bodytext"/>
      </w:pPr>
      <w:r>
        <w:t>and the boundary conditions become</w:t>
      </w:r>
    </w:p>
    <w:p w14:paraId="371CDB05" w14:textId="77777777" w:rsidR="00B40F2A" w:rsidRDefault="00B40F2A" w:rsidP="00B40F2A">
      <w:pPr>
        <w:pStyle w:val="Bodytext"/>
      </w:pPr>
      <m:oMathPara>
        <m:oMath>
          <m:r>
            <m:rPr>
              <m:sty m:val="p"/>
            </m:rPr>
            <w:rPr>
              <w:rFonts w:ascii="Cambria Math" w:hAnsi="Cambria Math"/>
            </w:rPr>
            <m:t>at</m:t>
          </m:r>
          <m:r>
            <w:rPr>
              <w:rFonts w:ascii="Cambria Math" w:hAnsi="Cambria Math"/>
            </w:rPr>
            <m:t xml:space="preserve"> x=0,</m:t>
          </m:r>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=-Bi</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r>
                <w:rPr>
                  <w:rFonts w:ascii="Cambria Math" w:hAnsi="Cambria Math"/>
                </w:rPr>
                <m:t>-u</m:t>
              </m:r>
            </m:e>
          </m:d>
          <m:r>
            <w:rPr>
              <w:rFonts w:ascii="Cambria Math" w:hAnsi="Cambria Math"/>
              <w:highlight w:val="yellow"/>
            </w:rPr>
            <m:t>=Bi u</m:t>
          </m:r>
        </m:oMath>
      </m:oMathPara>
    </w:p>
    <w:p w14:paraId="690B1E2A" w14:textId="77777777" w:rsidR="00B40F2A" w:rsidRDefault="00B40F2A" w:rsidP="00B40F2A">
      <w:pPr>
        <w:pStyle w:val="Bodytext"/>
      </w:pPr>
      <m:oMathPara>
        <m:oMath>
          <m:r>
            <m:rPr>
              <m:sty m:val="p"/>
            </m:rPr>
            <w:rPr>
              <w:rFonts w:ascii="Cambria Math" w:hAnsi="Cambria Math"/>
            </w:rPr>
            <m:t>at</m:t>
          </m:r>
          <m:r>
            <w:rPr>
              <w:rFonts w:ascii="Cambria Math" w:hAnsi="Cambria Math"/>
            </w:rPr>
            <m:t xml:space="preserve"> x=1,u=</m:t>
          </m:r>
          <m:f>
            <m:fPr>
              <m:ctrlPr>
                <w:rPr>
                  <w:rFonts w:ascii="Cambria Math" w:hAnsi="Cambria Math"/>
                  <w:i/>
                </w:rPr>
              </m:ctrlPr>
            </m:fPr>
            <m:num>
              <m:r>
                <w:rPr>
                  <w:rFonts w:ascii="Cambria Math" w:hAnsi="Cambria Math"/>
                </w:rPr>
                <m:t xml:space="preserve">273,15 </m:t>
              </m:r>
              <m:r>
                <m:rPr>
                  <m:sty m:val="p"/>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den>
          </m:f>
          <m:r>
            <w:rPr>
              <w:rFonts w:ascii="Cambria Math" w:hAnsi="Cambria Math"/>
              <w:highlight w:val="yellow"/>
            </w:rPr>
            <m:t>=1</m:t>
          </m:r>
        </m:oMath>
      </m:oMathPara>
    </w:p>
    <w:p w14:paraId="6A9118CE" w14:textId="77777777" w:rsidR="00B40F2A" w:rsidRDefault="00B40F2A" w:rsidP="00B40F2A">
      <w:pPr>
        <w:pStyle w:val="Bodytext"/>
      </w:pPr>
      <w:r>
        <w:t xml:space="preserve">with the </w:t>
      </w:r>
      <w:proofErr w:type="spellStart"/>
      <w:r>
        <w:t>Biot</w:t>
      </w:r>
      <w:proofErr w:type="spellEnd"/>
      <w:r>
        <w:t xml:space="preserve"> number </w:t>
      </w:r>
      <m:oMath>
        <m:r>
          <w:rPr>
            <w:rFonts w:ascii="Cambria Math" w:hAnsi="Cambria Math"/>
          </w:rPr>
          <m:t>Bi=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α</m:t>
                    </m:r>
                  </m:e>
                  <m:sub>
                    <m:r>
                      <m:rPr>
                        <m:sty m:val="p"/>
                      </m:rPr>
                      <w:rPr>
                        <w:rFonts w:ascii="Cambria Math" w:hAnsi="Cambria Math"/>
                      </w:rPr>
                      <m:t>amb</m:t>
                    </m:r>
                  </m:sub>
                </m:sSub>
                <m:r>
                  <w:rPr>
                    <w:rFonts w:ascii="Cambria Math" w:hAnsi="Cambria Math"/>
                  </w:rPr>
                  <m:t>+</m:t>
                </m:r>
                <m:sSub>
                  <m:sSubPr>
                    <m:ctrlPr>
                      <w:rPr>
                        <w:rFonts w:ascii="Cambria Math" w:hAnsi="Cambria Math"/>
                        <w:i/>
                      </w:rPr>
                    </m:ctrlPr>
                  </m:sSubPr>
                  <m:e>
                    <m:r>
                      <w:rPr>
                        <w:rFonts w:ascii="Cambria Math" w:hAnsi="Cambria Math"/>
                      </w:rPr>
                      <m:t>α</m:t>
                    </m:r>
                  </m:e>
                  <m:sub>
                    <m:r>
                      <m:rPr>
                        <m:sty m:val="p"/>
                      </m:rPr>
                      <w:rPr>
                        <w:rFonts w:ascii="Cambria Math" w:hAnsi="Cambria Math"/>
                      </w:rPr>
                      <m:t>rad</m:t>
                    </m:r>
                  </m:sub>
                </m:sSub>
              </m:e>
            </m:d>
            <m:r>
              <w:rPr>
                <w:rFonts w:ascii="Cambria Math" w:hAnsi="Cambria Math"/>
              </w:rPr>
              <m:t>h</m:t>
            </m:r>
          </m:num>
          <m:den>
            <m:r>
              <w:rPr>
                <w:rFonts w:ascii="Cambria Math" w:hAnsi="Cambria Math"/>
              </w:rPr>
              <m:t>λ</m:t>
            </m:r>
          </m:den>
        </m:f>
      </m:oMath>
    </w:p>
    <w:p w14:paraId="0A96E82C" w14:textId="77777777" w:rsidR="00B40F2A" w:rsidRPr="00B40F2A" w:rsidRDefault="00B40F2A" w:rsidP="00B40F2A">
      <w:pPr>
        <w:pStyle w:val="Bodytext"/>
      </w:pPr>
    </w:p>
    <w:p w14:paraId="44A92B08" w14:textId="727F290A" w:rsidR="004C398B" w:rsidRDefault="00245F6C" w:rsidP="00245F6C">
      <w:pPr>
        <w:pStyle w:val="Bodytext"/>
      </w:pPr>
      <w:r>
        <w:t xml:space="preserve">The two-field model takes into account a solid field </w:t>
      </w:r>
      <w:r w:rsidR="00E005E0">
        <w:t>(index s)</w:t>
      </w:r>
      <w:r>
        <w:t xml:space="preserve">, the </w:t>
      </w:r>
      <w:r w:rsidR="00E005E0">
        <w:t xml:space="preserve">solid metal shell of the sensor, and one </w:t>
      </w:r>
      <w:r>
        <w:t xml:space="preserve">fluid </w:t>
      </w:r>
      <w:r w:rsidR="00E005E0">
        <w:t>field (index f)</w:t>
      </w:r>
      <w:r>
        <w:t xml:space="preserve">, </w:t>
      </w:r>
      <w:r w:rsidR="00E005E0">
        <w:t xml:space="preserve">the fluid that fills the cavity of the sensor shell. The end </w:t>
      </w:r>
      <w:r w:rsidR="00CF2EBC">
        <w:t xml:space="preserve">tip </w:t>
      </w:r>
      <w:r w:rsidR="00E005E0">
        <w:t xml:space="preserve">of the sensor is assumed to be insulated. </w:t>
      </w:r>
      <w:r>
        <w:t>H</w:t>
      </w:r>
      <w:r w:rsidR="00E005E0">
        <w:t xml:space="preserve">eat is </w:t>
      </w:r>
      <w:r w:rsidR="00E005E0">
        <w:lastRenderedPageBreak/>
        <w:t xml:space="preserve">transferred from </w:t>
      </w:r>
      <w:r>
        <w:t xml:space="preserve">the fluid bulk in the pipe on which the sensor is mounted to both solid and </w:t>
      </w:r>
      <w:r w:rsidR="00E005E0">
        <w:t>the fluid field</w:t>
      </w:r>
      <w:r>
        <w:t>s; heat is in turn transferred from the fluid field to the solid field,</w:t>
      </w:r>
      <w:r w:rsidR="00E005E0">
        <w:t xml:space="preserve"> </w:t>
      </w:r>
      <w:r>
        <w:t xml:space="preserve">and from </w:t>
      </w:r>
      <w:r w:rsidR="00E005E0">
        <w:t>the solid field to the ambient.</w:t>
      </w:r>
      <w:r w:rsidR="005F3457">
        <w:t xml:space="preserve"> </w:t>
      </w:r>
    </w:p>
    <w:p w14:paraId="20130BC2" w14:textId="51B11E4A" w:rsidR="00CB4D2E" w:rsidRDefault="00CB4D2E" w:rsidP="00CB4D2E">
      <w:pPr>
        <w:pStyle w:val="Bodytext"/>
      </w:pPr>
      <w:r>
        <w:t>The non-dimensional distance and temperature used in this model are defined as</w:t>
      </w:r>
    </w:p>
    <w:p w14:paraId="15B6D37E" w14:textId="77777777" w:rsidR="00CB4D2E" w:rsidRPr="00BD5598" w:rsidRDefault="00CB4D2E" w:rsidP="00CB4D2E">
      <w:pPr>
        <w:pStyle w:val="Bodytext"/>
      </w:pPr>
      <m:oMathPara>
        <m:oMath>
          <m:r>
            <w:rPr>
              <w:rFonts w:ascii="Cambria Math" w:hAnsi="Cambria Math"/>
            </w:rPr>
            <m:t>x=</m:t>
          </m:r>
          <m:f>
            <m:fPr>
              <m:ctrlPr>
                <w:rPr>
                  <w:rFonts w:ascii="Cambria Math" w:hAnsi="Cambria Math"/>
                  <w:i/>
                </w:rPr>
              </m:ctrlPr>
            </m:fPr>
            <m:num>
              <m:r>
                <w:rPr>
                  <w:rFonts w:ascii="Cambria Math" w:hAnsi="Cambria Math"/>
                </w:rPr>
                <m:t>z</m:t>
              </m:r>
            </m:num>
            <m:den>
              <m:r>
                <w:rPr>
                  <w:rFonts w:ascii="Cambria Math" w:hAnsi="Cambria Math"/>
                </w:rPr>
                <m:t>l</m:t>
              </m:r>
            </m:den>
          </m:f>
        </m:oMath>
      </m:oMathPara>
    </w:p>
    <w:p w14:paraId="21DC543A" w14:textId="77777777" w:rsidR="00CB4D2E" w:rsidRPr="00BD5598" w:rsidRDefault="00CB4D2E" w:rsidP="00CB4D2E">
      <w:pPr>
        <w:pStyle w:val="Bodytext"/>
      </w:pPr>
      <m:oMathPara>
        <m:oMath>
          <m:r>
            <w:rPr>
              <w:rFonts w:ascii="Cambria Math" w:hAnsi="Cambria Math"/>
            </w:rPr>
            <m:t>u=</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den>
          </m:f>
        </m:oMath>
      </m:oMathPara>
    </w:p>
    <w:p w14:paraId="1C980B8A" w14:textId="77777777" w:rsidR="00CB4D2E" w:rsidRDefault="00CB4D2E" w:rsidP="00CB4D2E">
      <w:pPr>
        <w:pStyle w:val="Bodytext"/>
      </w:pPr>
      <w:r>
        <w:t>respectively.</w:t>
      </w:r>
    </w:p>
    <w:p w14:paraId="28E4B81C" w14:textId="77777777" w:rsidR="00BE67E0" w:rsidRDefault="00BE67E0" w:rsidP="004C398B">
      <w:pPr>
        <w:pStyle w:val="Heading3"/>
      </w:pPr>
      <w:bookmarkStart w:id="12" w:name="_Toc5693606"/>
      <w:r>
        <w:t xml:space="preserve">Transient </w:t>
      </w:r>
      <w:r w:rsidR="00E245B7">
        <w:t>Formulation</w:t>
      </w:r>
      <w:bookmarkEnd w:id="12"/>
    </w:p>
    <w:p w14:paraId="6977DAB8" w14:textId="5AC0A504" w:rsidR="000C6491" w:rsidRDefault="00AF3205" w:rsidP="000C6491">
      <w:pPr>
        <w:pStyle w:val="Bodytext"/>
      </w:pPr>
      <w:r>
        <w:t xml:space="preserve">A dimensional </w:t>
      </w:r>
      <w:r w:rsidR="00F07987">
        <w:t xml:space="preserve">two-field </w:t>
      </w:r>
      <w:r>
        <w:t>model with one equation and one set of boundary conditions for each field was derived, see Appendix A. Non-dimensional variables were defined and the equations were cast into a non-dimensional form.</w:t>
      </w:r>
      <w:r w:rsidR="00A866D9">
        <w:t xml:space="preserve"> </w:t>
      </w:r>
      <w:r w:rsidR="00A32A9B">
        <w:t xml:space="preserve">The </w:t>
      </w:r>
      <w:r w:rsidR="00BD5598">
        <w:t xml:space="preserve">non-dimensional </w:t>
      </w:r>
      <w:r w:rsidR="00A32A9B">
        <w:t xml:space="preserve">equations for the solid and fluid fields, respectively, </w:t>
      </w:r>
      <w:r>
        <w:t xml:space="preserve">then </w:t>
      </w:r>
      <w:r w:rsidR="008604CB">
        <w:t>are</w:t>
      </w:r>
    </w:p>
    <w:p w14:paraId="360EA8CD" w14:textId="4038EC67" w:rsidR="000C6491" w:rsidRPr="00A32A9B" w:rsidRDefault="00B40F2A" w:rsidP="000C6491">
      <w:pPr>
        <w:pStyle w:val="Bodytex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∂y</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a</m:t>
              </m:r>
            </m:sub>
          </m:sSub>
          <m:f>
            <m:fPr>
              <m:ctrlPr>
                <w:rPr>
                  <w:rFonts w:ascii="Cambria Math" w:hAnsi="Cambria Math"/>
                  <w:i/>
                </w:rPr>
              </m:ctrlPr>
            </m:fPr>
            <m:num>
              <m:r>
                <w:rPr>
                  <w:rFonts w:ascii="Cambria Math" w:hAnsi="Cambria Math"/>
                </w:rPr>
                <m:t>1+2</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num>
            <m:den>
              <m:r>
                <w:rPr>
                  <w:rFonts w:ascii="Cambria Math" w:hAnsi="Cambria Math"/>
                </w:rPr>
                <m:t>1+</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s</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e>
          </m:d>
        </m:oMath>
      </m:oMathPara>
    </w:p>
    <w:p w14:paraId="7A2E923E" w14:textId="37034E3E" w:rsidR="00A32A9B" w:rsidRPr="00A32A9B" w:rsidRDefault="00B40F2A" w:rsidP="00A32A9B">
      <w:pPr>
        <w:pStyle w:val="Bodytex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∂y</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s</m:t>
                  </m:r>
                </m:sub>
              </m:sSub>
            </m:num>
            <m:den>
              <m:sSub>
                <m:sSubPr>
                  <m:ctrlPr>
                    <w:rPr>
                      <w:rFonts w:ascii="Cambria Math" w:hAnsi="Cambria Math"/>
                      <w:i/>
                    </w:rPr>
                  </m:ctrlPr>
                </m:sSubPr>
                <m:e>
                  <m:r>
                    <w:rPr>
                      <w:rFonts w:ascii="Cambria Math" w:hAnsi="Cambria Math"/>
                    </w:rPr>
                    <m:t>ρ</m:t>
                  </m:r>
                </m:e>
                <m:sub>
                  <m:r>
                    <m:rPr>
                      <m:sty m:val="p"/>
                    </m:rPr>
                    <w:rPr>
                      <w:rFonts w:ascii="Cambria Math" w:hAnsi="Cambria Math"/>
                    </w:rPr>
                    <m:t>f</m:t>
                  </m:r>
                </m:sub>
              </m:sSub>
            </m:den>
          </m:f>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,f</m:t>
                  </m:r>
                </m:sub>
              </m:sSub>
            </m:den>
          </m:f>
          <m:f>
            <m:fPr>
              <m:ctrlPr>
                <w:rPr>
                  <w:rFonts w:ascii="Cambria Math" w:hAnsi="Cambria Math"/>
                  <w:i/>
                </w:rPr>
              </m:ctrlPr>
            </m:fPr>
            <m:num>
              <m:sSub>
                <m:sSubPr>
                  <m:ctrlPr>
                    <w:rPr>
                      <w:rFonts w:ascii="Cambria Math" w:hAnsi="Cambria Math"/>
                      <w:i/>
                    </w:rPr>
                  </m:ctrlPr>
                </m:sSubPr>
                <m:e>
                  <m:r>
                    <w:rPr>
                      <w:rFonts w:ascii="Cambria Math" w:hAnsi="Cambria Math"/>
                    </w:rPr>
                    <m:t>λ</m:t>
                  </m:r>
                </m:e>
                <m:sub>
                  <m:r>
                    <m:rPr>
                      <m:sty m:val="p"/>
                    </m:rPr>
                    <w:rPr>
                      <w:rFonts w:ascii="Cambria Math" w:hAnsi="Cambria Math"/>
                    </w:rPr>
                    <m:t>e</m:t>
                  </m:r>
                </m:sub>
              </m:sSub>
            </m:num>
            <m:den>
              <m:sSub>
                <m:sSubPr>
                  <m:ctrlPr>
                    <w:rPr>
                      <w:rFonts w:ascii="Cambria Math" w:hAnsi="Cambria Math"/>
                      <w:i/>
                    </w:rPr>
                  </m:ctrlPr>
                </m:sSubPr>
                <m:e>
                  <m:r>
                    <w:rPr>
                      <w:rFonts w:ascii="Cambria Math" w:hAnsi="Cambria Math"/>
                    </w:rPr>
                    <m:t>λ</m:t>
                  </m:r>
                </m:e>
                <m:sub>
                  <m:r>
                    <m:rPr>
                      <m:sty m:val="p"/>
                    </m:rPr>
                    <w:rPr>
                      <w:rFonts w:ascii="Cambria Math" w:hAnsi="Cambria Math"/>
                    </w:rPr>
                    <m:t>s</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f</m:t>
              </m:r>
            </m:sub>
          </m:sSub>
          <m:f>
            <m:fPr>
              <m:ctrlPr>
                <w:rPr>
                  <w:rFonts w:ascii="Cambria Math" w:hAnsi="Cambria Math"/>
                  <w:i/>
                </w:rPr>
              </m:ctrlPr>
            </m:fPr>
            <m:num>
              <m:r>
                <w:rPr>
                  <w:rFonts w:ascii="Cambria Math" w:hAnsi="Cambria Math"/>
                </w:rPr>
                <m:t>4δ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s</m:t>
                  </m:r>
                </m:sub>
              </m:sSub>
            </m:num>
            <m:den>
              <m:sSub>
                <m:sSubPr>
                  <m:ctrlPr>
                    <w:rPr>
                      <w:rFonts w:ascii="Cambria Math" w:hAnsi="Cambria Math"/>
                      <w:i/>
                    </w:rPr>
                  </m:ctrlPr>
                </m:sSubPr>
                <m:e>
                  <m:r>
                    <w:rPr>
                      <w:rFonts w:ascii="Cambria Math" w:hAnsi="Cambria Math"/>
                    </w:rPr>
                    <m:t>ρ</m:t>
                  </m:r>
                </m:e>
                <m:sub>
                  <m:r>
                    <m:rPr>
                      <m:sty m:val="p"/>
                    </m:rPr>
                    <w:rPr>
                      <w:rFonts w:ascii="Cambria Math" w:hAnsi="Cambria Math"/>
                    </w:rPr>
                    <m:t>f</m:t>
                  </m:r>
                </m:sub>
              </m:sSub>
            </m:den>
          </m:f>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,f</m:t>
                  </m:r>
                </m:sub>
              </m:sSub>
            </m:den>
          </m:f>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oMath>
      </m:oMathPara>
    </w:p>
    <w:p w14:paraId="23C52A74" w14:textId="758FCFC0" w:rsidR="00A32A9B" w:rsidRDefault="00A32A9B" w:rsidP="000C6491">
      <w:pPr>
        <w:pStyle w:val="Bodytext"/>
      </w:pPr>
      <w:r>
        <w:t xml:space="preserve">with </w:t>
      </w:r>
      <m:oMath>
        <m:r>
          <w:rPr>
            <w:rFonts w:ascii="Cambria Math" w:hAnsi="Cambria Math"/>
          </w:rPr>
          <m:t>B=</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f</m:t>
                </m:r>
              </m:sub>
            </m:sSub>
          </m:num>
          <m:den>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a</m:t>
                </m:r>
              </m:sub>
            </m:sSub>
          </m:den>
        </m:f>
        <m:f>
          <m:fPr>
            <m:ctrlPr>
              <w:rPr>
                <w:rFonts w:ascii="Cambria Math" w:hAnsi="Cambria Math"/>
                <w:i/>
              </w:rPr>
            </m:ctrlPr>
          </m:fPr>
          <m:num>
            <m:r>
              <w:rPr>
                <w:rFonts w:ascii="Cambria Math" w:hAnsi="Cambria Math"/>
              </w:rPr>
              <m:t>1</m:t>
            </m:r>
          </m:num>
          <m:den>
            <m:r>
              <w:rPr>
                <w:rFonts w:ascii="Cambria Math" w:hAnsi="Cambria Math"/>
              </w:rPr>
              <m:t>1+2</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den>
        </m:f>
      </m:oMath>
      <w:r w:rsidR="00F16D10">
        <w:t xml:space="preserve"> and </w:t>
      </w:r>
      <w:r>
        <w:t>the initial conditions</w:t>
      </w:r>
    </w:p>
    <w:p w14:paraId="4F1FAA15" w14:textId="616AD9D8" w:rsidR="00DA711F" w:rsidRDefault="00DA711F" w:rsidP="00DA711F">
      <w:pPr>
        <w:pStyle w:val="Bodytext"/>
      </w:pPr>
      <m:oMathPara>
        <m:oMath>
          <m:r>
            <m:rPr>
              <m:sty m:val="p"/>
            </m:rPr>
            <w:rPr>
              <w:rFonts w:ascii="Cambria Math" w:hAnsi="Cambria Math"/>
            </w:rPr>
            <m:t>at</m:t>
          </m:r>
          <m:r>
            <w:rPr>
              <w:rFonts w:ascii="Cambria Math" w:hAnsi="Cambria Math"/>
            </w:rPr>
            <m:t xml:space="preserve"> y=0,</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s,0</m:t>
                      </m:r>
                    </m:sub>
                  </m:sSub>
                  <m:d>
                    <m:dPr>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f,0</m:t>
                      </m:r>
                    </m:sub>
                  </m:sSub>
                  <m:d>
                    <m:dPr>
                      <m:ctrlPr>
                        <w:rPr>
                          <w:rFonts w:ascii="Cambria Math" w:hAnsi="Cambria Math"/>
                          <w:i/>
                        </w:rPr>
                      </m:ctrlPr>
                    </m:dPr>
                    <m:e>
                      <m:r>
                        <w:rPr>
                          <w:rFonts w:ascii="Cambria Math" w:hAnsi="Cambria Math"/>
                        </w:rPr>
                        <m:t>x</m:t>
                      </m:r>
                    </m:e>
                  </m:d>
                </m:e>
              </m:eqArr>
            </m:e>
          </m:d>
        </m:oMath>
      </m:oMathPara>
    </w:p>
    <w:p w14:paraId="76A8A52F" w14:textId="1A79DE1A" w:rsidR="00A32A9B" w:rsidRDefault="00A32A9B" w:rsidP="000C6491">
      <w:pPr>
        <w:pStyle w:val="Bodytext"/>
      </w:pPr>
      <w:r>
        <w:t>and boundary conditions</w:t>
      </w:r>
    </w:p>
    <w:p w14:paraId="7CEE298C" w14:textId="7BE4E540" w:rsidR="00C74922" w:rsidRDefault="00C74922" w:rsidP="00C74922">
      <w:pPr>
        <w:pStyle w:val="Bodytext"/>
      </w:pPr>
      <m:oMathPara>
        <m:oMath>
          <m:r>
            <m:rPr>
              <m:sty m:val="p"/>
            </m:rPr>
            <w:rPr>
              <w:rFonts w:ascii="Cambria Math" w:hAnsi="Cambria Math"/>
            </w:rPr>
            <m:t>at</m:t>
          </m:r>
          <m:r>
            <w:rPr>
              <w:rFonts w:ascii="Cambria Math" w:hAnsi="Cambria Math"/>
            </w:rPr>
            <m:t xml:space="preserve"> x=0,</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w</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m:rPr>
                              <m:sty m:val="p"/>
                            </m:rPr>
                            <w:rPr>
                              <w:rFonts w:ascii="Cambria Math" w:hAnsi="Cambria Math"/>
                            </w:rPr>
                            <m:t>w</m:t>
                          </m:r>
                        </m:sub>
                      </m:sSub>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m:rPr>
                              <m:sty m:val="p"/>
                            </m:rPr>
                            <w:rPr>
                              <w:rFonts w:ascii="Cambria Math" w:hAnsi="Cambria Math"/>
                            </w:rPr>
                            <m:t>i</m:t>
                          </m:r>
                        </m:sub>
                      </m:sSub>
                    </m:e>
                  </m:d>
                  <m:r>
                    <w:rPr>
                      <w:rFonts w:ascii="Cambria Math" w:hAnsi="Cambria Math"/>
                    </w:rPr>
                    <m:t xml:space="preserve">    </m:t>
                  </m:r>
                </m:e>
              </m:eqArr>
            </m:e>
          </m:d>
        </m:oMath>
      </m:oMathPara>
    </w:p>
    <w:p w14:paraId="60C10297" w14:textId="08CF7480" w:rsidR="00A32A9B" w:rsidRDefault="00A32A9B" w:rsidP="00A32A9B">
      <w:pPr>
        <w:pStyle w:val="Bodytext"/>
      </w:pPr>
      <m:oMathPara>
        <m:oMath>
          <m:r>
            <m:rPr>
              <m:sty m:val="p"/>
            </m:rPr>
            <w:rPr>
              <w:rFonts w:ascii="Cambria Math" w:hAnsi="Cambria Math"/>
            </w:rPr>
            <m:t>at</m:t>
          </m:r>
          <m:r>
            <w:rPr>
              <w:rFonts w:ascii="Cambria Math" w:hAnsi="Cambria Math"/>
            </w:rPr>
            <m:t xml:space="preserve"> x=1,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∂x</m:t>
              </m:r>
            </m:den>
          </m:f>
          <m:r>
            <w:rPr>
              <w:rFonts w:ascii="Cambria Math" w:hAnsi="Cambria Math"/>
            </w:rPr>
            <m:t>=0</m:t>
          </m:r>
        </m:oMath>
      </m:oMathPara>
    </w:p>
    <w:p w14:paraId="2E4CAEA3" w14:textId="77777777" w:rsidR="00BE67E0" w:rsidRDefault="00BE67E0" w:rsidP="00BE67E0">
      <w:pPr>
        <w:pStyle w:val="Heading3"/>
      </w:pPr>
      <w:bookmarkStart w:id="13" w:name="_Toc5693607"/>
      <w:r>
        <w:t xml:space="preserve">Steady-state </w:t>
      </w:r>
      <w:r w:rsidR="00E245B7">
        <w:t>Formulation</w:t>
      </w:r>
      <w:bookmarkEnd w:id="13"/>
    </w:p>
    <w:p w14:paraId="4ED47855" w14:textId="3273877D" w:rsidR="0067339C" w:rsidRDefault="00A866D9" w:rsidP="0067339C">
      <w:pPr>
        <w:pStyle w:val="Bodytext"/>
      </w:pPr>
      <w:r>
        <w:t xml:space="preserve">The steady-state formulation is obtained by removing the </w:t>
      </w:r>
      <w:r w:rsidR="00CF2EBC">
        <w:t>time-dependent</w:t>
      </w:r>
      <w:r>
        <w:t xml:space="preserve"> terms. After simplification, t</w:t>
      </w:r>
      <w:r w:rsidR="0067339C">
        <w:t xml:space="preserve">he </w:t>
      </w:r>
      <w:r>
        <w:t xml:space="preserve">non-dimensional </w:t>
      </w:r>
      <w:r w:rsidR="0067339C">
        <w:t>equations for the solid and fluid fields, respectively, are</w:t>
      </w:r>
    </w:p>
    <w:p w14:paraId="48193BE8" w14:textId="30D089E3" w:rsidR="0067339C" w:rsidRPr="00A32A9B" w:rsidRDefault="00B40F2A" w:rsidP="0067339C">
      <w:pPr>
        <w:pStyle w:val="Bodytext"/>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a</m:t>
              </m:r>
            </m:sub>
          </m:sSub>
          <m:f>
            <m:fPr>
              <m:ctrlPr>
                <w:rPr>
                  <w:rFonts w:ascii="Cambria Math" w:hAnsi="Cambria Math"/>
                  <w:i/>
                </w:rPr>
              </m:ctrlPr>
            </m:fPr>
            <m:num>
              <m:r>
                <w:rPr>
                  <w:rFonts w:ascii="Cambria Math" w:hAnsi="Cambria Math"/>
                </w:rPr>
                <m:t>1+2</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num>
            <m:den>
              <m:r>
                <w:rPr>
                  <w:rFonts w:ascii="Cambria Math" w:hAnsi="Cambria Math"/>
                </w:rPr>
                <m:t>1+</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s</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e>
          </m:d>
        </m:oMath>
      </m:oMathPara>
    </w:p>
    <w:p w14:paraId="29DF191B" w14:textId="056907EC" w:rsidR="0067339C" w:rsidRPr="00A32A9B" w:rsidRDefault="00B40F2A" w:rsidP="0067339C">
      <w:pPr>
        <w:pStyle w:val="Bodytext"/>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f</m:t>
              </m:r>
            </m:sub>
          </m:sSub>
          <m:f>
            <m:fPr>
              <m:ctrlPr>
                <w:rPr>
                  <w:rFonts w:ascii="Cambria Math" w:hAnsi="Cambria Math"/>
                  <w:i/>
                </w:rPr>
              </m:ctrlPr>
            </m:fPr>
            <m:num>
              <m:r>
                <w:rPr>
                  <w:rFonts w:ascii="Cambria Math" w:hAnsi="Cambria Math"/>
                </w:rPr>
                <m:t>4δ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λ</m:t>
                  </m:r>
                </m:e>
                <m:sub>
                  <m:r>
                    <m:rPr>
                      <m:sty m:val="p"/>
                    </m:rPr>
                    <w:rPr>
                      <w:rFonts w:ascii="Cambria Math" w:hAnsi="Cambria Math"/>
                    </w:rPr>
                    <m:t>s</m:t>
                  </m:r>
                </m:sub>
              </m:sSub>
            </m:num>
            <m:den>
              <m:sSub>
                <m:sSubPr>
                  <m:ctrlPr>
                    <w:rPr>
                      <w:rFonts w:ascii="Cambria Math" w:hAnsi="Cambria Math"/>
                      <w:i/>
                    </w:rPr>
                  </m:ctrlPr>
                </m:sSubPr>
                <m:e>
                  <m:r>
                    <w:rPr>
                      <w:rFonts w:ascii="Cambria Math" w:hAnsi="Cambria Math"/>
                    </w:rPr>
                    <m:t>λ</m:t>
                  </m:r>
                </m:e>
                <m:sub>
                  <m:r>
                    <m:rPr>
                      <m:sty m:val="p"/>
                    </m:rPr>
                    <w:rPr>
                      <w:rFonts w:ascii="Cambria Math" w:hAnsi="Cambria Math"/>
                    </w:rPr>
                    <m:t>e</m:t>
                  </m:r>
                </m:sub>
              </m:sSub>
            </m:den>
          </m:f>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oMath>
      </m:oMathPara>
    </w:p>
    <w:p w14:paraId="05E8FD95" w14:textId="6100C4EE" w:rsidR="0067339C" w:rsidRDefault="00AB0073" w:rsidP="0067339C">
      <w:pPr>
        <w:pStyle w:val="Bodytext"/>
      </w:pPr>
      <w:r>
        <w:t xml:space="preserve">with </w:t>
      </w:r>
      <w:r w:rsidR="0067339C">
        <w:t>the boundary conditions</w:t>
      </w:r>
    </w:p>
    <w:p w14:paraId="161452DE" w14:textId="0A1810B5" w:rsidR="0067339C" w:rsidRPr="000C2DEE" w:rsidRDefault="00DF2149" w:rsidP="0067339C">
      <w:pPr>
        <w:pStyle w:val="Bodytext"/>
      </w:pPr>
      <m:oMathPara>
        <m:oMath>
          <m:r>
            <m:rPr>
              <m:sty m:val="p"/>
            </m:rPr>
            <w:rPr>
              <w:rFonts w:ascii="Cambria Math" w:hAnsi="Cambria Math"/>
            </w:rPr>
            <m:t>at</m:t>
          </m:r>
          <m:r>
            <w:rPr>
              <w:rFonts w:ascii="Cambria Math" w:hAnsi="Cambria Math"/>
            </w:rPr>
            <m:t xml:space="preserve"> x=0,</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w</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m:rPr>
                              <m:sty m:val="p"/>
                            </m:rPr>
                            <w:rPr>
                              <w:rFonts w:ascii="Cambria Math" w:hAnsi="Cambria Math"/>
                            </w:rPr>
                            <m:t>w</m:t>
                          </m:r>
                        </m:sub>
                      </m:sSub>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m:rPr>
                              <m:sty m:val="p"/>
                            </m:rPr>
                            <w:rPr>
                              <w:rFonts w:ascii="Cambria Math" w:hAnsi="Cambria Math"/>
                            </w:rPr>
                            <m:t>i</m:t>
                          </m:r>
                        </m:sub>
                      </m:sSub>
                    </m:e>
                  </m:d>
                  <m:r>
                    <w:rPr>
                      <w:rFonts w:ascii="Cambria Math" w:hAnsi="Cambria Math"/>
                    </w:rPr>
                    <m:t xml:space="preserve">    </m:t>
                  </m:r>
                </m:e>
              </m:eqArr>
            </m:e>
          </m:d>
          <m:r>
            <m:rPr>
              <m:sty m:val="p"/>
            </m:rPr>
            <w:br/>
          </m:r>
        </m:oMath>
        <m:oMath>
          <m:r>
            <m:rPr>
              <m:sty m:val="p"/>
            </m:rPr>
            <w:rPr>
              <w:rFonts w:ascii="Cambria Math" w:hAnsi="Cambria Math"/>
            </w:rPr>
            <m:t>at</m:t>
          </m:r>
          <m:r>
            <w:rPr>
              <w:rFonts w:ascii="Cambria Math" w:hAnsi="Cambria Math"/>
            </w:rPr>
            <m:t xml:space="preserve"> x=1,</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∂x</m:t>
              </m:r>
            </m:den>
          </m:f>
          <m:r>
            <w:rPr>
              <w:rFonts w:ascii="Cambria Math" w:hAnsi="Cambria Math"/>
            </w:rPr>
            <m:t>=0</m:t>
          </m:r>
        </m:oMath>
      </m:oMathPara>
    </w:p>
    <w:p w14:paraId="4704E1A6" w14:textId="77777777" w:rsidR="00E245B7" w:rsidRDefault="00E245B7" w:rsidP="00E245B7">
      <w:pPr>
        <w:pStyle w:val="Heading2"/>
      </w:pPr>
      <w:bookmarkStart w:id="14" w:name="_Toc5693608"/>
      <w:r>
        <w:t>Numerical Solution of the Two-field Model</w:t>
      </w:r>
      <w:bookmarkEnd w:id="14"/>
    </w:p>
    <w:p w14:paraId="215183A9" w14:textId="77777777" w:rsidR="00E245B7" w:rsidRDefault="00F0602A" w:rsidP="00E245B7">
      <w:pPr>
        <w:pStyle w:val="Bodytext"/>
      </w:pPr>
      <w:proofErr w:type="spellStart"/>
      <w:r>
        <w:t>Jupyter</w:t>
      </w:r>
      <w:proofErr w:type="spellEnd"/>
      <w:r>
        <w:t xml:space="preserve"> Notebook with </w:t>
      </w:r>
      <w:r w:rsidR="00F23F4F">
        <w:t xml:space="preserve">Python 3 was used </w:t>
      </w:r>
      <w:r>
        <w:t>to</w:t>
      </w:r>
      <w:r w:rsidR="00F23F4F">
        <w:t xml:space="preserve"> </w:t>
      </w:r>
      <w:r w:rsidR="00C041AE">
        <w:t xml:space="preserve">implement the numerical </w:t>
      </w:r>
      <w:r w:rsidR="00F23F4F">
        <w:t>integrati</w:t>
      </w:r>
      <w:r w:rsidR="00C041AE">
        <w:t>on</w:t>
      </w:r>
      <w:r w:rsidR="00F23F4F">
        <w:t xml:space="preserve"> </w:t>
      </w:r>
      <w:r w:rsidR="00C041AE">
        <w:t xml:space="preserve">of </w:t>
      </w:r>
      <w:r w:rsidR="00F23F4F">
        <w:t xml:space="preserve">the two-field model. More specifically, </w:t>
      </w:r>
      <w:proofErr w:type="spellStart"/>
      <w:r w:rsidR="00F23F4F" w:rsidRPr="008942E1">
        <w:rPr>
          <w:rFonts w:ascii="Courier New" w:hAnsi="Courier New" w:cs="Courier New"/>
          <w:sz w:val="22"/>
        </w:rPr>
        <w:t>odeint</w:t>
      </w:r>
      <w:proofErr w:type="spellEnd"/>
      <w:r w:rsidR="00F23F4F" w:rsidRPr="008942E1">
        <w:rPr>
          <w:sz w:val="22"/>
        </w:rPr>
        <w:t xml:space="preserve"> </w:t>
      </w:r>
      <w:r w:rsidR="00F23F4F">
        <w:t xml:space="preserve">from </w:t>
      </w:r>
      <w:proofErr w:type="spellStart"/>
      <w:r w:rsidR="00F23F4F" w:rsidRPr="008942E1">
        <w:rPr>
          <w:rFonts w:ascii="Courier New" w:hAnsi="Courier New" w:cs="Courier New"/>
          <w:sz w:val="22"/>
        </w:rPr>
        <w:t>scipy.integrate</w:t>
      </w:r>
      <w:proofErr w:type="spellEnd"/>
      <w:r w:rsidR="00F23F4F" w:rsidRPr="008942E1">
        <w:rPr>
          <w:sz w:val="22"/>
        </w:rPr>
        <w:t xml:space="preserve"> </w:t>
      </w:r>
      <w:r w:rsidR="00F23F4F">
        <w:t xml:space="preserve">was used for the steady-state formulation, while various matrix routines from </w:t>
      </w:r>
      <w:proofErr w:type="spellStart"/>
      <w:r w:rsidR="00F23F4F" w:rsidRPr="008942E1">
        <w:rPr>
          <w:rFonts w:ascii="Courier New" w:hAnsi="Courier New" w:cs="Courier New"/>
          <w:sz w:val="22"/>
        </w:rPr>
        <w:t>numpy</w:t>
      </w:r>
      <w:proofErr w:type="spellEnd"/>
      <w:r w:rsidR="00F23F4F" w:rsidRPr="008942E1">
        <w:rPr>
          <w:sz w:val="22"/>
        </w:rPr>
        <w:t xml:space="preserve"> </w:t>
      </w:r>
      <w:r w:rsidR="00F23F4F">
        <w:t>was used for the transient formulation.</w:t>
      </w:r>
    </w:p>
    <w:p w14:paraId="4F34A284" w14:textId="77777777" w:rsidR="008442DE" w:rsidRDefault="008442DE" w:rsidP="00E245B7">
      <w:pPr>
        <w:pStyle w:val="Bodytext"/>
      </w:pPr>
      <w:r>
        <w:t xml:space="preserve">The steady-state formulation was rewritten </w:t>
      </w:r>
      <w:r w:rsidR="00C041AE">
        <w:t xml:space="preserve">by defining </w:t>
      </w:r>
      <m:oMath>
        <m:r>
          <w:rPr>
            <w:rFonts w:ascii="Cambria Math" w:hAnsi="Cambria Math"/>
          </w:rPr>
          <m:t>v=</m:t>
        </m:r>
        <m:f>
          <m:fPr>
            <m:type m:val="lin"/>
            <m:ctrlPr>
              <w:rPr>
                <w:rFonts w:ascii="Cambria Math" w:hAnsi="Cambria Math"/>
                <w:i/>
              </w:rPr>
            </m:ctrlPr>
          </m:fPr>
          <m:num>
            <m:r>
              <w:rPr>
                <w:rFonts w:ascii="Cambria Math" w:hAnsi="Cambria Math"/>
              </w:rPr>
              <m:t>du</m:t>
            </m:r>
          </m:num>
          <m:den>
            <m:r>
              <w:rPr>
                <w:rFonts w:ascii="Cambria Math" w:hAnsi="Cambria Math"/>
              </w:rPr>
              <m:t>dx</m:t>
            </m:r>
          </m:den>
        </m:f>
      </m:oMath>
      <w:r w:rsidR="00C041AE">
        <w:t xml:space="preserve"> so as </w:t>
      </w:r>
      <w:r>
        <w:t xml:space="preserve">to </w:t>
      </w:r>
      <w:r w:rsidR="00C041AE">
        <w:t>have</w:t>
      </w:r>
      <w:r>
        <w:t xml:space="preserve"> only first-order derivatives, thus facilitating the numerical integration:</w:t>
      </w:r>
    </w:p>
    <w:p w14:paraId="4A5814A7" w14:textId="62901870" w:rsidR="00C041AE" w:rsidRPr="00C041AE" w:rsidRDefault="00B40F2A" w:rsidP="00C041AE">
      <w:pPr>
        <w:pStyle w:val="Bodytex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m:rPr>
                      <m:sty m:val="p"/>
                    </m:rPr>
                    <w:rPr>
                      <w:rFonts w:ascii="Cambria Math" w:hAnsi="Cambria Math"/>
                    </w:rPr>
                    <m:t>s</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a</m:t>
              </m:r>
            </m:sub>
          </m:sSub>
          <m:f>
            <m:fPr>
              <m:ctrlPr>
                <w:rPr>
                  <w:rFonts w:ascii="Cambria Math" w:hAnsi="Cambria Math"/>
                  <w:i/>
                </w:rPr>
              </m:ctrlPr>
            </m:fPr>
            <m:num>
              <m:r>
                <w:rPr>
                  <w:rFonts w:ascii="Cambria Math" w:hAnsi="Cambria Math"/>
                </w:rPr>
                <m:t>1+2</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num>
            <m:den>
              <m:r>
                <w:rPr>
                  <w:rFonts w:ascii="Cambria Math" w:hAnsi="Cambria Math"/>
                </w:rPr>
                <m:t>1+</m:t>
              </m:r>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s</m:t>
                  </m:r>
                </m:sub>
              </m:sSub>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e>
          </m:d>
        </m:oMath>
      </m:oMathPara>
    </w:p>
    <w:p w14:paraId="65B09AB3" w14:textId="77777777" w:rsidR="00C041AE" w:rsidRPr="00A32A9B" w:rsidRDefault="00B40F2A" w:rsidP="00C041AE">
      <w:pPr>
        <w:pStyle w:val="Bodytex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s</m:t>
              </m:r>
            </m:sub>
          </m:sSub>
        </m:oMath>
      </m:oMathPara>
    </w:p>
    <w:p w14:paraId="1303FDEC" w14:textId="5EADAC94" w:rsidR="00C041AE" w:rsidRPr="00C041AE" w:rsidRDefault="00B40F2A" w:rsidP="00C041AE">
      <w:pPr>
        <w:pStyle w:val="Bodytex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m:rPr>
                      <m:sty m:val="p"/>
                    </m:rPr>
                    <w:rPr>
                      <w:rFonts w:ascii="Cambria Math" w:hAnsi="Cambria Math"/>
                    </w:rPr>
                    <m:t>f</m:t>
                  </m:r>
                </m:sub>
              </m:sSub>
            </m:num>
            <m:den>
              <m:r>
                <w:rPr>
                  <w:rFonts w:ascii="Cambria Math" w:hAnsi="Cambria Math"/>
                </w:rPr>
                <m:t>dx</m:t>
              </m:r>
            </m:den>
          </m:f>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f</m:t>
              </m:r>
            </m:sub>
          </m:sSub>
          <m:f>
            <m:fPr>
              <m:ctrlPr>
                <w:rPr>
                  <w:rFonts w:ascii="Cambria Math" w:hAnsi="Cambria Math"/>
                  <w:i/>
                </w:rPr>
              </m:ctrlPr>
            </m:fPr>
            <m:num>
              <m:r>
                <w:rPr>
                  <w:rFonts w:ascii="Cambria Math" w:hAnsi="Cambria Math"/>
                </w:rPr>
                <m:t>4δ</m:t>
              </m:r>
            </m:num>
            <m:den>
              <m:sSub>
                <m:sSubPr>
                  <m:ctrlPr>
                    <w:rPr>
                      <w:rFonts w:ascii="Cambria Math" w:hAnsi="Cambria Math"/>
                      <w:i/>
                    </w:rPr>
                  </m:ctrlPr>
                </m:sSubPr>
                <m:e>
                  <m:r>
                    <w:rPr>
                      <w:rFonts w:ascii="Cambria Math" w:hAnsi="Cambria Math"/>
                    </w:rPr>
                    <m:t>D</m:t>
                  </m:r>
                </m:e>
                <m:sub>
                  <m:r>
                    <m:rPr>
                      <m:sty m:val="p"/>
                    </m:rPr>
                    <w:rPr>
                      <w:rFonts w:ascii="Cambria Math" w:hAnsi="Cambria Math"/>
                    </w:rPr>
                    <m:t>f</m:t>
                  </m:r>
                </m:sub>
              </m:sSub>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r>
                    <w:rPr>
                      <w:rFonts w:ascii="Cambria Math" w:hAnsi="Cambria Math"/>
                    </w:rPr>
                    <m:t>δ</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λ</m:t>
                  </m:r>
                </m:e>
                <m:sub>
                  <m:r>
                    <m:rPr>
                      <m:sty m:val="p"/>
                    </m:rPr>
                    <w:rPr>
                      <w:rFonts w:ascii="Cambria Math" w:hAnsi="Cambria Math"/>
                    </w:rPr>
                    <m:t>s</m:t>
                  </m:r>
                </m:sub>
              </m:sSub>
            </m:num>
            <m:den>
              <m:sSub>
                <m:sSubPr>
                  <m:ctrlPr>
                    <w:rPr>
                      <w:rFonts w:ascii="Cambria Math" w:hAnsi="Cambria Math"/>
                      <w:i/>
                    </w:rPr>
                  </m:ctrlPr>
                </m:sSubPr>
                <m:e>
                  <m:r>
                    <w:rPr>
                      <w:rFonts w:ascii="Cambria Math" w:hAnsi="Cambria Math"/>
                    </w:rPr>
                    <m:t>λ</m:t>
                  </m:r>
                </m:e>
                <m:sub>
                  <m:r>
                    <m:rPr>
                      <m:sty m:val="p"/>
                    </m:rPr>
                    <w:rPr>
                      <w:rFonts w:ascii="Cambria Math" w:hAnsi="Cambria Math"/>
                    </w:rPr>
                    <m:t>e</m:t>
                  </m:r>
                </m:sub>
              </m:sSub>
            </m:den>
          </m:f>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s</m:t>
                  </m:r>
                </m:sub>
              </m:sSub>
            </m:e>
          </m:d>
        </m:oMath>
      </m:oMathPara>
    </w:p>
    <w:p w14:paraId="7370AD19" w14:textId="77777777" w:rsidR="00C041AE" w:rsidRPr="00A32A9B" w:rsidRDefault="00B40F2A" w:rsidP="00C041AE">
      <w:pPr>
        <w:pStyle w:val="Bodytext"/>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f</m:t>
              </m:r>
            </m:sub>
          </m:sSub>
        </m:oMath>
      </m:oMathPara>
    </w:p>
    <w:p w14:paraId="09D61D31" w14:textId="77777777" w:rsidR="00136046" w:rsidRDefault="00136046" w:rsidP="00E245B7">
      <w:pPr>
        <w:pStyle w:val="Bodytext"/>
      </w:pPr>
      <w:r>
        <w:t xml:space="preserve">For the transient formulation, </w:t>
      </w:r>
      <w:r w:rsidR="008442DE">
        <w:t>discretization</w:t>
      </w:r>
      <w:r w:rsidR="00F0602A">
        <w:t xml:space="preserve"> (using a Crank–Nicolson scheme)</w:t>
      </w:r>
      <w:r w:rsidR="00C041AE">
        <w:t xml:space="preserve"> resulted in the matrix equation</w:t>
      </w:r>
    </w:p>
    <w:p w14:paraId="762AA223" w14:textId="77777777" w:rsidR="00136046" w:rsidRPr="00136046" w:rsidRDefault="00136046" w:rsidP="00E245B7">
      <w:pPr>
        <w:pStyle w:val="Bodytext"/>
        <w:rPr>
          <w:b/>
        </w:rPr>
      </w:pPr>
      <m:oMathPara>
        <m:oMath>
          <m:r>
            <m:rPr>
              <m:sty m:val="bi"/>
            </m:rPr>
            <w:rPr>
              <w:rFonts w:ascii="Cambria Math" w:hAnsi="Cambria Math"/>
            </w:rPr>
            <m:t>A</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i+1</m:t>
              </m:r>
            </m:sup>
          </m:sSup>
          <m:r>
            <w:rPr>
              <w:rFonts w:ascii="Cambria Math" w:hAnsi="Cambria Math"/>
            </w:rPr>
            <m:t>=</m:t>
          </m:r>
          <m:r>
            <m:rPr>
              <m:sty m:val="bi"/>
            </m:rPr>
            <w:rPr>
              <w:rFonts w:ascii="Cambria Math" w:hAnsi="Cambria Math"/>
            </w:rPr>
            <m:t>B</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m:t>
              </m:r>
            </m:sup>
          </m:sSup>
          <m:r>
            <w:rPr>
              <w:rFonts w:ascii="Cambria Math" w:hAnsi="Cambria Math"/>
            </w:rPr>
            <m:t>+</m:t>
          </m:r>
          <m:r>
            <m:rPr>
              <m:sty m:val="bi"/>
            </m:rPr>
            <w:rPr>
              <w:rFonts w:ascii="Cambria Math" w:hAnsi="Cambria Math"/>
            </w:rPr>
            <m:t>b</m:t>
          </m:r>
        </m:oMath>
      </m:oMathPara>
    </w:p>
    <w:p w14:paraId="41265438" w14:textId="77777777" w:rsidR="00136046" w:rsidRPr="00136046" w:rsidRDefault="008442DE" w:rsidP="00E245B7">
      <w:pPr>
        <w:pStyle w:val="Bodytext"/>
      </w:pPr>
      <w:r>
        <w:t>H</w:t>
      </w:r>
      <w:r w:rsidR="00136046">
        <w:t xml:space="preserve">ere </w:t>
      </w:r>
      <m:oMath>
        <m:r>
          <m:rPr>
            <m:sty m:val="bi"/>
          </m:rPr>
          <w:rPr>
            <w:rFonts w:ascii="Cambria Math" w:hAnsi="Cambria Math"/>
          </w:rPr>
          <m:t>A</m:t>
        </m:r>
      </m:oMath>
      <w:r w:rsidR="00136046" w:rsidRPr="00136046">
        <w:t xml:space="preserve"> </w:t>
      </w:r>
      <w:r w:rsidR="00136046">
        <w:t xml:space="preserve">is the coefficient matrix for the vector of </w:t>
      </w:r>
      <m:oMath>
        <m:r>
          <w:rPr>
            <w:rFonts w:ascii="Cambria Math" w:hAnsi="Cambria Math"/>
          </w:rPr>
          <m:t>u</m:t>
        </m:r>
      </m:oMath>
      <w:r w:rsidR="00136046">
        <w:t xml:space="preserve"> at time step </w:t>
      </w:r>
      <m:oMath>
        <m:r>
          <w:rPr>
            <w:rFonts w:ascii="Cambria Math" w:hAnsi="Cambria Math"/>
          </w:rPr>
          <m:t>i+1</m:t>
        </m:r>
      </m:oMath>
      <w:r w:rsidR="00136046" w:rsidRPr="00136046">
        <w:t xml:space="preserve">, </w:t>
      </w:r>
      <m:oMath>
        <m:r>
          <m:rPr>
            <m:sty m:val="bi"/>
          </m:rPr>
          <w:rPr>
            <w:rFonts w:ascii="Cambria Math" w:hAnsi="Cambria Math"/>
          </w:rPr>
          <m:t>B</m:t>
        </m:r>
      </m:oMath>
      <w:r w:rsidR="00136046" w:rsidRPr="00136046">
        <w:t xml:space="preserve"> </w:t>
      </w:r>
      <w:r w:rsidR="00136046">
        <w:t xml:space="preserve">is the coefficient matrix for the vector of </w:t>
      </w:r>
      <m:oMath>
        <m:r>
          <w:rPr>
            <w:rFonts w:ascii="Cambria Math" w:hAnsi="Cambria Math"/>
          </w:rPr>
          <m:t>u</m:t>
        </m:r>
      </m:oMath>
      <w:r w:rsidR="00136046">
        <w:t xml:space="preserve"> at time step </w:t>
      </w:r>
      <m:oMath>
        <m:r>
          <w:rPr>
            <w:rFonts w:ascii="Cambria Math" w:hAnsi="Cambria Math"/>
          </w:rPr>
          <m:t>i</m:t>
        </m:r>
      </m:oMath>
      <w:r w:rsidR="00136046" w:rsidRPr="00136046">
        <w:t>,</w:t>
      </w:r>
      <w:r w:rsidR="00B95E19">
        <w:t xml:space="preserve"> and </w:t>
      </w:r>
      <m:oMath>
        <m:r>
          <m:rPr>
            <m:sty m:val="bi"/>
          </m:rPr>
          <w:rPr>
            <w:rFonts w:ascii="Cambria Math" w:hAnsi="Cambria Math"/>
          </w:rPr>
          <m:t>b</m:t>
        </m:r>
      </m:oMath>
      <w:r w:rsidR="00B95E19">
        <w:t xml:space="preserve"> is the vector holding any constants that appear in the boundary conditions.</w:t>
      </w:r>
    </w:p>
    <w:p w14:paraId="1A1D73EF" w14:textId="77777777" w:rsidR="00CB4D2E" w:rsidRPr="004B6727" w:rsidRDefault="00CB4D2E" w:rsidP="00CB4D2E">
      <w:pPr>
        <w:pStyle w:val="Heading2"/>
      </w:pPr>
      <w:bookmarkStart w:id="15" w:name="_Toc5693609"/>
      <w:bookmarkStart w:id="16" w:name="_Toc510836565"/>
      <w:r w:rsidRPr="004B6727">
        <w:lastRenderedPageBreak/>
        <w:t>Standard Fin Model</w:t>
      </w:r>
      <w:bookmarkEnd w:id="15"/>
    </w:p>
    <w:p w14:paraId="76F553C4" w14:textId="0A09DB12" w:rsidR="00CB4D2E" w:rsidRDefault="00CB4D2E" w:rsidP="00CB4D2E">
      <w:pPr>
        <w:pStyle w:val="Bodytext"/>
      </w:pPr>
      <w:r>
        <w:t>Fins are normally homogeneous bodies, which is not the case for the present problem. A fin model may still give an indication of the magnitude of the difference between the measured temperature and the actual bulk temperature.</w:t>
      </w:r>
    </w:p>
    <w:p w14:paraId="3C9B6C08" w14:textId="4D936BAB" w:rsidR="00CB4D2E" w:rsidRDefault="00CB4D2E" w:rsidP="00CB4D2E">
      <w:pPr>
        <w:pStyle w:val="Bodytext"/>
      </w:pPr>
      <w:r>
        <w:t>For a two-dimensional rectangular fin with an insulated tip, the temperature along the fin is</w:t>
      </w:r>
      <w:r w:rsidR="003C3947">
        <w:rPr>
          <w:rStyle w:val="FootnoteReference"/>
        </w:rPr>
        <w:footnoteReference w:id="2"/>
      </w:r>
    </w:p>
    <w:p w14:paraId="318C430D" w14:textId="356505AB" w:rsidR="00CB4D2E" w:rsidRPr="00CB4D2E" w:rsidRDefault="00B40F2A" w:rsidP="00CB4D2E">
      <w:pPr>
        <w:pStyle w:val="Bodytext"/>
      </w:pPr>
      <m:oMathPara>
        <m:oMath>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cosh</m:t>
                  </m:r>
                </m:fName>
                <m:e>
                  <m:r>
                    <w:rPr>
                      <w:rFonts w:ascii="Cambria Math" w:hAnsi="Cambria Math"/>
                    </w:rPr>
                    <m:t>m</m:t>
                  </m:r>
                  <m:d>
                    <m:dPr>
                      <m:ctrlPr>
                        <w:rPr>
                          <w:rFonts w:ascii="Cambria Math" w:hAnsi="Cambria Math"/>
                          <w:i/>
                        </w:rPr>
                      </m:ctrlPr>
                    </m:dPr>
                    <m:e>
                      <m:r>
                        <w:rPr>
                          <w:rFonts w:ascii="Cambria Math" w:hAnsi="Cambria Math"/>
                        </w:rPr>
                        <m:t>l-z</m:t>
                      </m:r>
                    </m:e>
                  </m:d>
                </m:e>
              </m:func>
            </m:num>
            <m:den>
              <m:func>
                <m:funcPr>
                  <m:ctrlPr>
                    <w:rPr>
                      <w:rFonts w:ascii="Cambria Math" w:hAnsi="Cambria Math"/>
                      <w:i/>
                    </w:rPr>
                  </m:ctrlPr>
                </m:funcPr>
                <m:fName>
                  <m:r>
                    <m:rPr>
                      <m:sty m:val="p"/>
                    </m:rPr>
                    <w:rPr>
                      <w:rFonts w:ascii="Cambria Math" w:hAnsi="Cambria Math"/>
                    </w:rPr>
                    <m:t>cosh</m:t>
                  </m:r>
                </m:fName>
                <m:e>
                  <m:r>
                    <w:rPr>
                      <w:rFonts w:ascii="Cambria Math" w:hAnsi="Cambria Math"/>
                    </w:rPr>
                    <m:t>ml</m:t>
                  </m:r>
                </m:e>
              </m:func>
            </m:den>
          </m:f>
        </m:oMath>
      </m:oMathPara>
    </w:p>
    <w:p w14:paraId="64DA1E57" w14:textId="61AF82DB" w:rsidR="00CB4D2E" w:rsidRDefault="00CB4D2E" w:rsidP="00CB4D2E">
      <w:pPr>
        <w:pStyle w:val="Bodytext"/>
      </w:pPr>
      <w:r>
        <w:t>where</w:t>
      </w:r>
    </w:p>
    <w:p w14:paraId="253BE553" w14:textId="56F61A45" w:rsidR="00CB4D2E" w:rsidRPr="00CB4D2E" w:rsidRDefault="00CB4D2E" w:rsidP="00CB4D2E">
      <w:pPr>
        <w:pStyle w:val="Bodytext"/>
      </w:pPr>
      <m:oMathPara>
        <m:oMath>
          <m:r>
            <w:rPr>
              <w:rFonts w:ascii="Cambria Math" w:hAnsi="Cambria Math"/>
            </w:rPr>
            <m:t xml:space="preserve">m= </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α</m:t>
                      </m:r>
                    </m:e>
                    <m:sub>
                      <m:r>
                        <m:rPr>
                          <m:sty m:val="p"/>
                        </m:rPr>
                        <w:rPr>
                          <w:rFonts w:ascii="Cambria Math" w:hAnsi="Cambria Math"/>
                        </w:rPr>
                        <m:t>a</m:t>
                      </m:r>
                    </m:sub>
                  </m:sSub>
                  <m:r>
                    <w:rPr>
                      <w:rFonts w:ascii="Cambria Math" w:hAnsi="Cambria Math"/>
                    </w:rPr>
                    <m:t>P</m:t>
                  </m:r>
                </m:num>
                <m:den>
                  <m:sSub>
                    <m:sSubPr>
                      <m:ctrlPr>
                        <w:rPr>
                          <w:rFonts w:ascii="Cambria Math" w:hAnsi="Cambria Math"/>
                          <w:i/>
                        </w:rPr>
                      </m:ctrlPr>
                    </m:sSubPr>
                    <m:e>
                      <m:r>
                        <w:rPr>
                          <w:rFonts w:ascii="Cambria Math" w:hAnsi="Cambria Math"/>
                        </w:rPr>
                        <m:t>λ</m:t>
                      </m:r>
                    </m:e>
                    <m:sub>
                      <m:r>
                        <m:rPr>
                          <m:sty m:val="p"/>
                        </m:rPr>
                        <w:rPr>
                          <w:rFonts w:ascii="Cambria Math" w:hAnsi="Cambria Math"/>
                        </w:rPr>
                        <m:t>e</m:t>
                      </m:r>
                    </m:sub>
                  </m:sSub>
                  <m:sSub>
                    <m:sSubPr>
                      <m:ctrlPr>
                        <w:rPr>
                          <w:rFonts w:ascii="Cambria Math" w:hAnsi="Cambria Math"/>
                          <w:i/>
                        </w:rPr>
                      </m:ctrlPr>
                    </m:sSubPr>
                    <m:e>
                      <m:r>
                        <w:rPr>
                          <w:rFonts w:ascii="Cambria Math" w:hAnsi="Cambria Math"/>
                        </w:rPr>
                        <m:t>A</m:t>
                      </m:r>
                    </m:e>
                    <m:sub>
                      <m:r>
                        <m:rPr>
                          <m:sty m:val="p"/>
                        </m:rPr>
                        <w:rPr>
                          <w:rFonts w:ascii="Cambria Math" w:hAnsi="Cambria Math"/>
                        </w:rPr>
                        <m:t>c</m:t>
                      </m:r>
                    </m:sub>
                  </m:sSub>
                </m:den>
              </m:f>
            </m:e>
          </m:rad>
        </m:oMath>
      </m:oMathPara>
    </w:p>
    <w:p w14:paraId="3A5AB14B" w14:textId="39DE4AD7" w:rsidR="00CB4D2E" w:rsidRPr="004B16C5" w:rsidRDefault="00CB4D2E" w:rsidP="00CB4D2E">
      <w:pPr>
        <w:pStyle w:val="Bodytext"/>
      </w:pPr>
      <w:r>
        <w:t xml:space="preserve">where </w:t>
      </w:r>
      <m:oMath>
        <m:r>
          <w:rPr>
            <w:rFonts w:ascii="Cambria Math" w:hAnsi="Cambria Math"/>
          </w:rPr>
          <m:t>P</m:t>
        </m:r>
      </m:oMath>
      <w:r>
        <w:t xml:space="preserve"> is the fin perimeter and </w:t>
      </w:r>
      <m:oMath>
        <m:sSub>
          <m:sSubPr>
            <m:ctrlPr>
              <w:rPr>
                <w:rFonts w:ascii="Cambria Math" w:hAnsi="Cambria Math"/>
                <w:i/>
              </w:rPr>
            </m:ctrlPr>
          </m:sSubPr>
          <m:e>
            <m:r>
              <w:rPr>
                <w:rFonts w:ascii="Cambria Math" w:hAnsi="Cambria Math"/>
              </w:rPr>
              <m:t>A</m:t>
            </m:r>
          </m:e>
          <m:sub>
            <m:r>
              <m:rPr>
                <m:sty m:val="p"/>
              </m:rPr>
              <w:rPr>
                <w:rFonts w:ascii="Cambria Math" w:hAnsi="Cambria Math"/>
              </w:rPr>
              <m:t>c</m:t>
            </m:r>
          </m:sub>
        </m:sSub>
      </m:oMath>
      <w:r>
        <w:t xml:space="preserve"> is the fin cross-sectional area.</w:t>
      </w:r>
    </w:p>
    <w:p w14:paraId="7679B8E3" w14:textId="3725F132" w:rsidR="000F227F" w:rsidRDefault="000F227F">
      <w:pPr>
        <w:pStyle w:val="Heading1"/>
      </w:pPr>
      <w:bookmarkStart w:id="17" w:name="_Toc5693610"/>
      <w:r>
        <w:t>Results</w:t>
      </w:r>
      <w:bookmarkEnd w:id="16"/>
      <w:bookmarkEnd w:id="17"/>
    </w:p>
    <w:p w14:paraId="36B6E6C9" w14:textId="059EBEE6" w:rsidR="000040CE" w:rsidRDefault="00AB0073" w:rsidP="000040CE">
      <w:pPr>
        <w:pStyle w:val="Heading2"/>
      </w:pPr>
      <w:bookmarkStart w:id="18" w:name="_Toc5693611"/>
      <w:r>
        <w:t xml:space="preserve">Steady-state </w:t>
      </w:r>
      <w:r w:rsidR="000040CE">
        <w:t>Bulk Temperature Correction</w:t>
      </w:r>
      <w:bookmarkEnd w:id="18"/>
    </w:p>
    <w:p w14:paraId="6E0EA51D" w14:textId="7A80435E" w:rsidR="002043C5" w:rsidRPr="002043C5" w:rsidRDefault="002043C5" w:rsidP="002043C5">
      <w:pPr>
        <w:pStyle w:val="Bodytext"/>
      </w:pPr>
      <w:r>
        <w:t xml:space="preserve">The non-dimensional temperature distribution in the two fields for the </w:t>
      </w:r>
      <w:r w:rsidR="00A134D7">
        <w:t xml:space="preserve">base </w:t>
      </w:r>
      <w:r>
        <w:t xml:space="preserve">case defined in sections </w:t>
      </w:r>
      <w:r w:rsidR="006E58F1">
        <w:fldChar w:fldCharType="begin"/>
      </w:r>
      <w:r w:rsidR="006E58F1">
        <w:instrText xml:space="preserve"> REF _Ref5694165 \r \h </w:instrText>
      </w:r>
      <w:r w:rsidR="006E58F1">
        <w:fldChar w:fldCharType="separate"/>
      </w:r>
      <w:r w:rsidR="00946778">
        <w:t>2.1</w:t>
      </w:r>
      <w:r w:rsidR="006E58F1">
        <w:fldChar w:fldCharType="end"/>
      </w:r>
      <w:r w:rsidR="006E58F1">
        <w:t xml:space="preserve"> </w:t>
      </w:r>
      <w:r>
        <w:t xml:space="preserve">and </w:t>
      </w:r>
      <w:r>
        <w:fldChar w:fldCharType="begin"/>
      </w:r>
      <w:r>
        <w:instrText xml:space="preserve"> REF _Ref534812430 \r \h </w:instrText>
      </w:r>
      <w:r>
        <w:fldChar w:fldCharType="separate"/>
      </w:r>
      <w:r w:rsidR="00946778">
        <w:t>2.2</w:t>
      </w:r>
      <w:r>
        <w:fldChar w:fldCharType="end"/>
      </w:r>
      <w:r>
        <w:t xml:space="preserve"> is shown in </w:t>
      </w:r>
      <w:r>
        <w:fldChar w:fldCharType="begin"/>
      </w:r>
      <w:r>
        <w:instrText xml:space="preserve"> REF _Ref534812482 \h </w:instrText>
      </w:r>
      <w:r>
        <w:fldChar w:fldCharType="separate"/>
      </w:r>
      <w:r w:rsidR="00946778">
        <w:t xml:space="preserve">Figure </w:t>
      </w:r>
      <w:r w:rsidR="00946778">
        <w:rPr>
          <w:noProof/>
        </w:rPr>
        <w:t>3</w:t>
      </w:r>
      <w:r>
        <w:fldChar w:fldCharType="end"/>
      </w:r>
      <w:r w:rsidR="007B2C81">
        <w:t xml:space="preserve"> for the Phoenix sensor</w:t>
      </w:r>
      <w:r>
        <w:t>.</w:t>
      </w:r>
      <w:r w:rsidR="00A134D7">
        <w:t xml:space="preserve"> For this case,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r>
          <w:rPr>
            <w:rFonts w:ascii="Cambria Math" w:hAnsi="Cambria Math"/>
          </w:rPr>
          <m:t>=0,66</m:t>
        </m:r>
      </m:oMath>
      <w:r w:rsidR="00A134D7">
        <w:t>.</w:t>
      </w:r>
      <w:r w:rsidR="004B6727">
        <w:t xml:space="preserve"> Th</w:t>
      </w:r>
      <w:r w:rsidR="00FA58C9">
        <w:t>is agrees well with the result of the</w:t>
      </w:r>
      <w:r w:rsidR="004B6727">
        <w:t xml:space="preserve"> standard fin model</w:t>
      </w:r>
      <w:r w:rsidR="00FA58C9">
        <w:t xml:space="preserve">,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r>
          <w:rPr>
            <w:rFonts w:ascii="Cambria Math" w:hAnsi="Cambria Math"/>
          </w:rPr>
          <m:t>=0,68</m:t>
        </m:r>
      </m:oMath>
      <w:r w:rsidR="004B6727">
        <w:t>.</w:t>
      </w:r>
      <w:r w:rsidR="007B2C81">
        <w:t xml:space="preserve"> The result for the </w:t>
      </w:r>
      <w:proofErr w:type="spellStart"/>
      <w:r w:rsidR="007B2C81" w:rsidRPr="007B2C81">
        <w:rPr>
          <w:smallCaps/>
        </w:rPr>
        <w:t>wika</w:t>
      </w:r>
      <w:proofErr w:type="spellEnd"/>
      <w:r w:rsidR="007B2C81">
        <w:t xml:space="preserve"> sensor was qualitatively similar but with a significantly smaller heat loss as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r>
          <w:rPr>
            <w:rFonts w:ascii="Cambria Math" w:hAnsi="Cambria Math"/>
          </w:rPr>
          <m:t>=0,86</m:t>
        </m:r>
      </m:oMath>
      <w:r w:rsidR="007B2C81">
        <w:t>.</w:t>
      </w:r>
    </w:p>
    <w:p w14:paraId="15CEB71D" w14:textId="69338CC0" w:rsidR="002043C5" w:rsidRDefault="008C5D9F" w:rsidP="002043C5">
      <w:pPr>
        <w:pStyle w:val="Figure"/>
      </w:pPr>
      <w:r w:rsidRPr="008C5D9F">
        <w:rPr>
          <w:noProof/>
        </w:rPr>
        <w:lastRenderedPageBreak/>
        <w:drawing>
          <wp:inline distT="0" distB="0" distL="0" distR="0" wp14:anchorId="79AB8481" wp14:editId="062691FF">
            <wp:extent cx="3571875" cy="333116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7027" cy="3335967"/>
                    </a:xfrm>
                    <a:prstGeom prst="rect">
                      <a:avLst/>
                    </a:prstGeom>
                  </pic:spPr>
                </pic:pic>
              </a:graphicData>
            </a:graphic>
          </wp:inline>
        </w:drawing>
      </w:r>
    </w:p>
    <w:p w14:paraId="36539134" w14:textId="761F9EDD" w:rsidR="002043C5" w:rsidRDefault="002043C5" w:rsidP="002043C5">
      <w:pPr>
        <w:pStyle w:val="Caption"/>
      </w:pPr>
      <w:bookmarkStart w:id="19" w:name="_Ref534812482"/>
      <w:r>
        <w:t xml:space="preserve">Figure </w:t>
      </w:r>
      <w:r>
        <w:fldChar w:fldCharType="begin"/>
      </w:r>
      <w:r>
        <w:instrText xml:space="preserve"> SEQ Figure \* ARABIC </w:instrText>
      </w:r>
      <w:r>
        <w:fldChar w:fldCharType="separate"/>
      </w:r>
      <w:r w:rsidR="003B23CE">
        <w:rPr>
          <w:noProof/>
        </w:rPr>
        <w:t>3</w:t>
      </w:r>
      <w:r>
        <w:fldChar w:fldCharType="end"/>
      </w:r>
      <w:bookmarkEnd w:id="19"/>
      <w:r>
        <w:tab/>
      </w:r>
      <w:r w:rsidR="000148B6">
        <w:t>Steady-state solution of the non-dimensional temperature as a function of non-dimensional space</w:t>
      </w:r>
      <w:r w:rsidR="003B695D">
        <w:t xml:space="preserve"> (Phoenix geometry)</w:t>
      </w:r>
      <w:r w:rsidR="000148B6">
        <w:t>.</w:t>
      </w:r>
    </w:p>
    <w:p w14:paraId="459F9A66" w14:textId="22B66BDD" w:rsidR="005311E1" w:rsidRDefault="005311E1" w:rsidP="005C42D7">
      <w:pPr>
        <w:pStyle w:val="Bodytext"/>
      </w:pPr>
      <w:r>
        <w:t xml:space="preserve">If the measured temperature is </w:t>
      </w:r>
      <m:oMath>
        <m:sSub>
          <m:sSubPr>
            <m:ctrlPr>
              <w:rPr>
                <w:rFonts w:ascii="Cambria Math" w:hAnsi="Cambria Math"/>
                <w:i/>
              </w:rPr>
            </m:ctrlPr>
          </m:sSubPr>
          <m:e>
            <m:r>
              <w:rPr>
                <w:rFonts w:ascii="Cambria Math" w:hAnsi="Cambria Math"/>
              </w:rPr>
              <m:t>T</m:t>
            </m:r>
          </m:e>
          <m:sub>
            <m:r>
              <m:rPr>
                <m:sty m:val="p"/>
              </m:rPr>
              <w:rPr>
                <w:rFonts w:ascii="Cambria Math" w:hAnsi="Cambria Math"/>
              </w:rPr>
              <m:t>f1</m:t>
            </m:r>
          </m:sub>
        </m:sSub>
      </m:oMath>
      <w:r>
        <w:t>, then the correction needed to obtain the bulk temperature is</w:t>
      </w:r>
    </w:p>
    <w:p w14:paraId="4B54BE2C" w14:textId="0CAF1477" w:rsidR="005311E1" w:rsidRDefault="005311E1" w:rsidP="005C42D7">
      <w:pPr>
        <w:pStyle w:val="Bodytext"/>
      </w:pPr>
      <m:oMathPara>
        <m:oMath>
          <m:r>
            <m:rPr>
              <m:sty m:val="p"/>
            </m:rPr>
            <w:rPr>
              <w:rFonts w:ascii="Cambria Math" w:hAnsi="Cambria Math"/>
            </w:rPr>
            <m:t>Δ</m:t>
          </m:r>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f1</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m:t>
                  </m:r>
                </m:e>
                <m:sub>
                  <m:r>
                    <m:rPr>
                      <m:sty m:val="p"/>
                    </m:rPr>
                    <w:rPr>
                      <w:rFonts w:ascii="Cambria Math" w:hAnsi="Cambria Math"/>
                    </w:rPr>
                    <m:t>f1</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a</m:t>
                  </m:r>
                </m:sub>
              </m:sSub>
            </m:e>
          </m:d>
        </m:oMath>
      </m:oMathPara>
    </w:p>
    <w:p w14:paraId="030CC8C5" w14:textId="0CEAE1BC" w:rsidR="00004071" w:rsidRDefault="005311E1" w:rsidP="005C42D7">
      <w:pPr>
        <w:pStyle w:val="Bodytext"/>
      </w:pPr>
      <w:r>
        <w:t xml:space="preserve">where </w:t>
      </w:r>
      <m:oMath>
        <m:sSub>
          <m:sSubPr>
            <m:ctrlPr>
              <w:rPr>
                <w:rFonts w:ascii="Cambria Math" w:hAnsi="Cambria Math"/>
                <w:i/>
              </w:rPr>
            </m:ctrlPr>
          </m:sSubPr>
          <m:e>
            <m:r>
              <w:rPr>
                <w:rFonts w:ascii="Cambria Math" w:hAnsi="Cambria Math"/>
              </w:rPr>
              <m:t>u</m:t>
            </m:r>
          </m:e>
          <m:sub>
            <m:r>
              <m:rPr>
                <m:sty m:val="p"/>
              </m:rPr>
              <w:rPr>
                <w:rFonts w:ascii="Cambria Math" w:hAnsi="Cambria Math"/>
              </w:rPr>
              <m:t>f1</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oMath>
      <w:r>
        <w:t xml:space="preserve">. </w:t>
      </w:r>
      <w:r w:rsidR="007B2C81">
        <w:t>For the Phoenix sensor, t</w:t>
      </w:r>
      <w:r w:rsidR="004B6727">
        <w:t>he above result implies f</w:t>
      </w:r>
      <w:r w:rsidR="004B6727" w:rsidRPr="004B6727">
        <w:t xml:space="preserve">or the base case, having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=100 °</m:t>
        </m:r>
        <m:r>
          <m:rPr>
            <m:sty m:val="p"/>
          </m:rPr>
          <w:rPr>
            <w:rFonts w:ascii="Cambria Math" w:hAnsi="Cambria Math"/>
          </w:rPr>
          <m:t>C</m:t>
        </m:r>
      </m:oMath>
      <w:r w:rsidR="004B6727">
        <w:t xml:space="preserve">, that the </w:t>
      </w:r>
      <w:r w:rsidR="004B6727" w:rsidRPr="004B6727">
        <w:t xml:space="preserve">measured temperature </w:t>
      </w:r>
      <m:oMath>
        <m:r>
          <w:rPr>
            <w:rFonts w:ascii="Cambria Math" w:hAnsi="Cambria Math"/>
          </w:rPr>
          <m:t>T</m:t>
        </m:r>
        <m:d>
          <m:dPr>
            <m:ctrlPr>
              <w:rPr>
                <w:rFonts w:ascii="Cambria Math" w:hAnsi="Cambria Math"/>
                <w:i/>
              </w:rPr>
            </m:ctrlPr>
          </m:dPr>
          <m:e>
            <m:r>
              <w:rPr>
                <w:rFonts w:ascii="Cambria Math" w:hAnsi="Cambria Math"/>
              </w:rPr>
              <m:t>z=l</m:t>
            </m:r>
          </m:e>
        </m:d>
        <m:r>
          <w:rPr>
            <w:rFonts w:ascii="Cambria Math" w:hAnsi="Cambria Math"/>
          </w:rPr>
          <m:t>= 73 °</m:t>
        </m:r>
        <m:r>
          <m:rPr>
            <m:sty m:val="p"/>
          </m:rPr>
          <w:rPr>
            <w:rFonts w:ascii="Cambria Math" w:hAnsi="Cambria Math"/>
          </w:rPr>
          <m:t>C</m:t>
        </m:r>
      </m:oMath>
      <w:r w:rsidR="004B6727" w:rsidRPr="004B6727">
        <w:t xml:space="preserve">. </w:t>
      </w:r>
      <w:r w:rsidR="004B6727">
        <w:t xml:space="preserve">The correction needed is thus 27 °C. </w:t>
      </w:r>
      <w:r w:rsidR="007B2C81">
        <w:t xml:space="preserve">For the </w:t>
      </w:r>
      <w:proofErr w:type="spellStart"/>
      <w:r w:rsidR="007B2C81" w:rsidRPr="007B2C81">
        <w:rPr>
          <w:smallCaps/>
        </w:rPr>
        <w:t>wika</w:t>
      </w:r>
      <w:proofErr w:type="spellEnd"/>
      <w:r w:rsidR="007B2C81">
        <w:t xml:space="preserve"> sensor, the correction is 11 °C.</w:t>
      </w:r>
    </w:p>
    <w:p w14:paraId="661AF6D3" w14:textId="088A67CD" w:rsidR="00004071" w:rsidRDefault="00004071" w:rsidP="00004071">
      <w:pPr>
        <w:pStyle w:val="Bodytext"/>
      </w:pPr>
      <w:r>
        <w:t xml:space="preserve">The sensitivity of </w:t>
      </w:r>
      <w:r w:rsidR="00027492">
        <w:t xml:space="preserve">(theoretical) </w:t>
      </w:r>
      <w:r>
        <w:t xml:space="preserve">correction needed </w:t>
      </w:r>
      <w:r w:rsidR="00027492">
        <w:t>for</w:t>
      </w:r>
      <w:r>
        <w:t xml:space="preserve"> the tip temperature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oMath>
      <w:r>
        <w:t xml:space="preserve"> </w:t>
      </w:r>
      <w:r w:rsidR="00027492">
        <w:t xml:space="preserve">in the Phoenix case </w:t>
      </w:r>
      <w:r>
        <w:t xml:space="preserve">is shown in </w:t>
      </w:r>
      <w:r w:rsidR="0003123D">
        <w:fldChar w:fldCharType="begin"/>
      </w:r>
      <w:r w:rsidR="0003123D">
        <w:instrText xml:space="preserve"> REF _Ref3884981 \h </w:instrText>
      </w:r>
      <w:r w:rsidR="0003123D">
        <w:fldChar w:fldCharType="separate"/>
      </w:r>
      <w:r w:rsidR="00946778">
        <w:t xml:space="preserve">Figure </w:t>
      </w:r>
      <w:r w:rsidR="00946778">
        <w:rPr>
          <w:noProof/>
        </w:rPr>
        <w:t>4</w:t>
      </w:r>
      <w:r w:rsidR="0003123D">
        <w:fldChar w:fldCharType="end"/>
      </w:r>
      <w:r w:rsidR="0003123D">
        <w:t>.</w:t>
      </w:r>
    </w:p>
    <w:p w14:paraId="568AC0A6" w14:textId="6855B331" w:rsidR="00004071" w:rsidRDefault="0003123D" w:rsidP="0003123D">
      <w:pPr>
        <w:pStyle w:val="Figure"/>
      </w:pPr>
      <w:r w:rsidRPr="0003123D">
        <w:rPr>
          <w:noProof/>
        </w:rPr>
        <w:lastRenderedPageBreak/>
        <w:drawing>
          <wp:inline distT="0" distB="0" distL="0" distR="0" wp14:anchorId="5DCD9082" wp14:editId="52A0EBCB">
            <wp:extent cx="4770000" cy="436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000" cy="4363200"/>
                    </a:xfrm>
                    <a:prstGeom prst="rect">
                      <a:avLst/>
                    </a:prstGeom>
                    <a:noFill/>
                    <a:ln>
                      <a:noFill/>
                    </a:ln>
                  </pic:spPr>
                </pic:pic>
              </a:graphicData>
            </a:graphic>
          </wp:inline>
        </w:drawing>
      </w:r>
    </w:p>
    <w:p w14:paraId="3AC856B0" w14:textId="617F17B1" w:rsidR="0003123D" w:rsidRPr="0003123D" w:rsidRDefault="0003123D" w:rsidP="0003123D">
      <w:pPr>
        <w:pStyle w:val="Caption"/>
      </w:pPr>
      <w:bookmarkStart w:id="20" w:name="_Ref3884981"/>
      <w:r>
        <w:t xml:space="preserve">Figure </w:t>
      </w:r>
      <w:r>
        <w:fldChar w:fldCharType="begin"/>
      </w:r>
      <w:r>
        <w:instrText xml:space="preserve"> SEQ Figure \* ARABIC </w:instrText>
      </w:r>
      <w:r>
        <w:fldChar w:fldCharType="separate"/>
      </w:r>
      <w:r w:rsidR="003B23CE">
        <w:rPr>
          <w:noProof/>
        </w:rPr>
        <w:t>4</w:t>
      </w:r>
      <w:r>
        <w:fldChar w:fldCharType="end"/>
      </w:r>
      <w:bookmarkEnd w:id="20"/>
      <w:r>
        <w:tab/>
      </w:r>
      <w:r w:rsidR="00027492">
        <w:t>Phoenix sensor s</w:t>
      </w:r>
      <w:r>
        <w:t>ensitivity of temperature correction for a range of bulk and non-dimensional tip temperatures when the ambient temperature is 20 °C.</w:t>
      </w:r>
    </w:p>
    <w:p w14:paraId="6054C3B4" w14:textId="3BF21384" w:rsidR="004B6727" w:rsidRPr="004B6727" w:rsidRDefault="00D1092C" w:rsidP="005C42D7">
      <w:pPr>
        <w:pStyle w:val="Bodytext"/>
      </w:pPr>
      <w:r>
        <w:t xml:space="preserve">Corrections for a range of bulk temperatures and ambient temperatures </w:t>
      </w:r>
      <w:r w:rsidR="00027492">
        <w:t xml:space="preserve">in the Phoenix case </w:t>
      </w:r>
      <w:r>
        <w:t xml:space="preserve">are shown in </w:t>
      </w:r>
      <w:r>
        <w:fldChar w:fldCharType="begin"/>
      </w:r>
      <w:r>
        <w:instrText xml:space="preserve"> REF _Ref3883669 \h </w:instrText>
      </w:r>
      <w:r>
        <w:fldChar w:fldCharType="separate"/>
      </w:r>
      <w:r w:rsidR="00946778">
        <w:t xml:space="preserve">Figure </w:t>
      </w:r>
      <w:r w:rsidR="00946778">
        <w:rPr>
          <w:noProof/>
        </w:rPr>
        <w:t>5</w:t>
      </w:r>
      <w:r>
        <w:fldChar w:fldCharType="end"/>
      </w:r>
      <w:r>
        <w:t>.</w:t>
      </w:r>
    </w:p>
    <w:p w14:paraId="354B2125" w14:textId="2EAC4007" w:rsidR="005C42D7" w:rsidRDefault="00194A33" w:rsidP="00D1092C">
      <w:pPr>
        <w:pStyle w:val="Figure"/>
      </w:pPr>
      <w:r w:rsidRPr="00194A33">
        <w:rPr>
          <w:noProof/>
        </w:rPr>
        <w:lastRenderedPageBreak/>
        <w:drawing>
          <wp:inline distT="0" distB="0" distL="0" distR="0" wp14:anchorId="4569D3D9" wp14:editId="106D77FD">
            <wp:extent cx="4770000" cy="436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0000" cy="4363200"/>
                    </a:xfrm>
                    <a:prstGeom prst="rect">
                      <a:avLst/>
                    </a:prstGeom>
                    <a:noFill/>
                    <a:ln>
                      <a:noFill/>
                    </a:ln>
                  </pic:spPr>
                </pic:pic>
              </a:graphicData>
            </a:graphic>
          </wp:inline>
        </w:drawing>
      </w:r>
    </w:p>
    <w:p w14:paraId="756A7633" w14:textId="34E263BA" w:rsidR="00D1092C" w:rsidRPr="00D1092C" w:rsidRDefault="00D1092C" w:rsidP="00D1092C">
      <w:pPr>
        <w:pStyle w:val="Caption"/>
      </w:pPr>
      <w:bookmarkStart w:id="21" w:name="_Ref3883669"/>
      <w:r>
        <w:t xml:space="preserve">Figure </w:t>
      </w:r>
      <w:r>
        <w:fldChar w:fldCharType="begin"/>
      </w:r>
      <w:r>
        <w:instrText xml:space="preserve"> SEQ Figure \* ARABIC </w:instrText>
      </w:r>
      <w:r>
        <w:fldChar w:fldCharType="separate"/>
      </w:r>
      <w:r w:rsidR="003B23CE">
        <w:rPr>
          <w:noProof/>
        </w:rPr>
        <w:t>5</w:t>
      </w:r>
      <w:r>
        <w:fldChar w:fldCharType="end"/>
      </w:r>
      <w:bookmarkEnd w:id="21"/>
      <w:r>
        <w:tab/>
      </w:r>
      <w:r w:rsidR="00027492">
        <w:t>Phoenix t</w:t>
      </w:r>
      <w:r>
        <w:t>emperature corrections needed for a range of bulk and ambient temperatures</w:t>
      </w:r>
      <w:r w:rsidR="0003123D">
        <w:t xml:space="preserve"> when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r>
          <w:rPr>
            <w:rFonts w:ascii="Cambria Math" w:hAnsi="Cambria Math"/>
          </w:rPr>
          <m:t>=0,66</m:t>
        </m:r>
      </m:oMath>
      <w:r>
        <w:t>.</w:t>
      </w:r>
    </w:p>
    <w:p w14:paraId="50E529B0" w14:textId="10BB8C7A" w:rsidR="00AC0A79" w:rsidRDefault="0034415A" w:rsidP="0034415A">
      <w:pPr>
        <w:pStyle w:val="Heading2"/>
      </w:pPr>
      <w:bookmarkStart w:id="22" w:name="_Toc5693612"/>
      <w:r>
        <w:t>Response Time</w:t>
      </w:r>
      <w:bookmarkEnd w:id="22"/>
    </w:p>
    <w:p w14:paraId="20A1AE9F" w14:textId="1F9C1285" w:rsidR="00D10021" w:rsidRDefault="00D10021" w:rsidP="00D10021">
      <w:pPr>
        <w:pStyle w:val="Bodytext"/>
      </w:pPr>
      <w:r>
        <w:t>The characteristic time</w:t>
      </w:r>
      <w:r w:rsidR="0021233C">
        <w:t xml:space="preserve"> used</w:t>
      </w:r>
      <w:r>
        <w:t xml:space="preserve"> (Appendix A) is </w:t>
      </w:r>
      <m:oMath>
        <m:r>
          <w:rPr>
            <w:rFonts w:ascii="Cambria Math" w:hAnsi="Cambria Math"/>
          </w:rPr>
          <m:t>τ=</m:t>
        </m:r>
        <m:f>
          <m:fPr>
            <m:type m:val="lin"/>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p,</m:t>
                </m:r>
                <m:r>
                  <m:rPr>
                    <m:sty m:val="p"/>
                  </m:rPr>
                  <w:rPr>
                    <w:rFonts w:ascii="Cambria Math" w:hAnsi="Cambria Math"/>
                  </w:rPr>
                  <m:t>s</m:t>
                </m:r>
              </m:sub>
            </m:sSub>
            <m:sSup>
              <m:sSupPr>
                <m:ctrlPr>
                  <w:rPr>
                    <w:rFonts w:ascii="Cambria Math" w:hAnsi="Cambria Math"/>
                    <w:i/>
                  </w:rPr>
                </m:ctrlPr>
              </m:sSupPr>
              <m:e>
                <m:r>
                  <w:rPr>
                    <w:rFonts w:ascii="Cambria Math" w:hAnsi="Cambria Math"/>
                  </w:rPr>
                  <m:t>l</m:t>
                </m:r>
              </m:e>
              <m:sup>
                <m:r>
                  <w:rPr>
                    <w:rFonts w:ascii="Cambria Math" w:hAnsi="Cambria Math"/>
                  </w:rPr>
                  <m:t>2</m:t>
                </m:r>
              </m:sup>
            </m:sSup>
          </m:num>
          <m:den>
            <m:sSub>
              <m:sSubPr>
                <m:ctrlPr>
                  <w:rPr>
                    <w:rFonts w:ascii="Cambria Math" w:hAnsi="Cambria Math"/>
                    <w:i/>
                  </w:rPr>
                </m:ctrlPr>
              </m:sSubPr>
              <m:e>
                <m:r>
                  <w:rPr>
                    <w:rFonts w:ascii="Cambria Math" w:hAnsi="Cambria Math"/>
                  </w:rPr>
                  <m:t>λ</m:t>
                </m:r>
              </m:e>
              <m:sub>
                <m:r>
                  <m:rPr>
                    <m:sty m:val="p"/>
                  </m:rPr>
                  <w:rPr>
                    <w:rFonts w:ascii="Cambria Math" w:hAnsi="Cambria Math"/>
                  </w:rPr>
                  <m:t>s</m:t>
                </m:r>
              </m:sub>
            </m:sSub>
          </m:den>
        </m:f>
      </m:oMath>
      <w:r w:rsidR="0031791A">
        <w:t xml:space="preserve">. Its numerical value for the present parameter values is </w:t>
      </w:r>
      <m:oMath>
        <m:r>
          <w:rPr>
            <w:rFonts w:ascii="Cambria Math" w:hAnsi="Cambria Math"/>
          </w:rPr>
          <m:t xml:space="preserve">τ≈660 </m:t>
        </m:r>
        <m:r>
          <m:rPr>
            <m:sty m:val="p"/>
          </m:rPr>
          <w:rPr>
            <w:rFonts w:ascii="Cambria Math" w:hAnsi="Cambria Math"/>
          </w:rPr>
          <m:t>s=11 min</m:t>
        </m:r>
      </m:oMath>
      <w:r w:rsidR="005311E1">
        <w:t xml:space="preserve"> for the Phoenix sensor and </w:t>
      </w:r>
      <m:oMath>
        <m:r>
          <w:rPr>
            <w:rFonts w:ascii="Cambria Math" w:hAnsi="Cambria Math"/>
          </w:rPr>
          <m:t xml:space="preserve">τ≈160 </m:t>
        </m:r>
        <m:r>
          <m:rPr>
            <m:sty m:val="p"/>
          </m:rPr>
          <w:rPr>
            <w:rFonts w:ascii="Cambria Math" w:hAnsi="Cambria Math"/>
          </w:rPr>
          <m:t>s≈3 min</m:t>
        </m:r>
      </m:oMath>
      <w:r w:rsidR="005311E1">
        <w:t xml:space="preserve"> for the </w:t>
      </w:r>
      <w:proofErr w:type="spellStart"/>
      <w:r w:rsidR="005311E1" w:rsidRPr="005311E1">
        <w:rPr>
          <w:smallCaps/>
        </w:rPr>
        <w:t>wika</w:t>
      </w:r>
      <w:proofErr w:type="spellEnd"/>
      <w:r w:rsidR="005311E1">
        <w:t xml:space="preserve"> sensor</w:t>
      </w:r>
      <w:r w:rsidR="0031791A">
        <w:t>.</w:t>
      </w:r>
      <w:r w:rsidR="0021233C">
        <w:t xml:space="preserve"> </w:t>
      </w:r>
    </w:p>
    <w:p w14:paraId="77AA3205" w14:textId="2A7F5C01" w:rsidR="00DA5C3F" w:rsidRPr="00DA5C3F" w:rsidRDefault="00DA5C3F" w:rsidP="00DA5C3F">
      <w:pPr>
        <w:pStyle w:val="Bodytext"/>
      </w:pPr>
      <w:r w:rsidRPr="00DA5C3F">
        <w:t xml:space="preserve">The response time is </w:t>
      </w:r>
      <w:r>
        <w:t xml:space="preserve">somewhat arbitrarily </w:t>
      </w:r>
      <w:r w:rsidRPr="00DA5C3F">
        <w:t>defined as the time to reach 0,2 K from the steady-state solution after an imposed step change.</w:t>
      </w:r>
    </w:p>
    <w:p w14:paraId="18C38A69" w14:textId="5FB01638" w:rsidR="00D10021" w:rsidRPr="008C5D9F" w:rsidRDefault="00DA5C3F" w:rsidP="00CA18D5">
      <w:pPr>
        <w:pStyle w:val="Bodytext"/>
      </w:pPr>
      <w:r>
        <w:t>For a step change in fluid bulk temperature of 10</w:t>
      </w:r>
      <w:r w:rsidR="00765CCD">
        <w:t> </w:t>
      </w:r>
      <w:r>
        <w:t xml:space="preserve">K, </w:t>
      </w:r>
      <w:r w:rsidR="004D7DC4">
        <w:fldChar w:fldCharType="begin"/>
      </w:r>
      <w:r w:rsidR="004D7DC4">
        <w:instrText xml:space="preserve"> REF _Ref3471069 \h </w:instrText>
      </w:r>
      <w:r w:rsidR="004D7DC4">
        <w:fldChar w:fldCharType="separate"/>
      </w:r>
      <w:r w:rsidR="00946778" w:rsidRPr="00765CCD">
        <w:t xml:space="preserve">Figure </w:t>
      </w:r>
      <w:r w:rsidR="00946778">
        <w:rPr>
          <w:noProof/>
        </w:rPr>
        <w:t>6</w:t>
      </w:r>
      <w:r w:rsidR="004D7DC4">
        <w:fldChar w:fldCharType="end"/>
      </w:r>
      <w:r>
        <w:t>,</w:t>
      </w:r>
      <w:r w:rsidR="004D7DC4">
        <w:t xml:space="preserve"> the </w:t>
      </w:r>
      <w:r>
        <w:t xml:space="preserve">response </w:t>
      </w:r>
      <w:r w:rsidR="004D7DC4">
        <w:t xml:space="preserve">time </w:t>
      </w:r>
      <w:r>
        <w:t xml:space="preserve">for </w:t>
      </w:r>
      <w:r w:rsidR="004D7DC4">
        <w:t>reach</w:t>
      </w:r>
      <w:r>
        <w:t>ing</w:t>
      </w:r>
      <w:r w:rsidR="004D7DC4">
        <w:t xml:space="preserve"> the new steady-state</w:t>
      </w:r>
      <w:r>
        <w:t xml:space="preserve"> (i.e. the time to reach 98</w:t>
      </w:r>
      <w:r w:rsidR="00765CCD">
        <w:t> </w:t>
      </w:r>
      <w:r>
        <w:t>% of the step change)</w:t>
      </w:r>
      <w:r w:rsidR="004D7DC4">
        <w:t xml:space="preserve"> </w:t>
      </w:r>
      <w:r>
        <w:t>wa</w:t>
      </w:r>
      <w:r w:rsidR="004D7DC4">
        <w:t>s 17</w:t>
      </w:r>
      <w:r w:rsidR="00765CCD">
        <w:t> </w:t>
      </w:r>
      <w:r w:rsidR="004D7DC4">
        <w:t>min</w:t>
      </w:r>
      <w:r w:rsidR="00CA18D5">
        <w:t xml:space="preserve"> for the Phoenix sensor and 8 min for the </w:t>
      </w:r>
      <w:proofErr w:type="spellStart"/>
      <w:r w:rsidR="00CA18D5" w:rsidRPr="00CA18D5">
        <w:rPr>
          <w:smallCaps/>
        </w:rPr>
        <w:t>wika</w:t>
      </w:r>
      <w:proofErr w:type="spellEnd"/>
      <w:r w:rsidR="00CA18D5">
        <w:t xml:space="preserve"> sensor. These times are of the same magnitude as their</w:t>
      </w:r>
      <w:r>
        <w:t xml:space="preserve"> </w:t>
      </w:r>
      <w:r w:rsidR="00CA18D5">
        <w:t xml:space="preserve">respective </w:t>
      </w:r>
      <w:r>
        <w:t>characteristic time</w:t>
      </w:r>
      <w:r w:rsidR="004D7DC4">
        <w:t>.</w:t>
      </w:r>
      <w:r w:rsidR="001035B8">
        <w:t xml:space="preserve"> </w:t>
      </w:r>
      <w:r w:rsidR="00CA18D5">
        <w:t>For the Phoenix sensor, 10 min was required t</w:t>
      </w:r>
      <w:r w:rsidR="001035B8">
        <w:t>o reach within 0,4</w:t>
      </w:r>
      <w:r w:rsidR="00765CCD">
        <w:t> </w:t>
      </w:r>
      <w:r w:rsidR="001035B8">
        <w:t>K (96</w:t>
      </w:r>
      <w:r w:rsidR="00765CCD">
        <w:t> </w:t>
      </w:r>
      <w:r w:rsidR="001035B8">
        <w:t>%).</w:t>
      </w:r>
    </w:p>
    <w:p w14:paraId="2905C58D" w14:textId="1102AB57" w:rsidR="008C5D9F" w:rsidRPr="001035B8" w:rsidRDefault="008C5D9F" w:rsidP="00765CCD">
      <w:pPr>
        <w:pStyle w:val="Figure"/>
        <w:rPr>
          <w:highlight w:val="yellow"/>
        </w:rPr>
      </w:pPr>
      <w:r w:rsidRPr="001035B8">
        <w:rPr>
          <w:noProof/>
          <w:highlight w:val="yellow"/>
        </w:rPr>
        <w:lastRenderedPageBreak/>
        <w:drawing>
          <wp:inline distT="0" distB="0" distL="0" distR="0" wp14:anchorId="39C58DE1" wp14:editId="2E73E12D">
            <wp:extent cx="2923200" cy="284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3200" cy="2847600"/>
                    </a:xfrm>
                    <a:prstGeom prst="rect">
                      <a:avLst/>
                    </a:prstGeom>
                  </pic:spPr>
                </pic:pic>
              </a:graphicData>
            </a:graphic>
          </wp:inline>
        </w:drawing>
      </w:r>
    </w:p>
    <w:p w14:paraId="4C785A60" w14:textId="5C243A00" w:rsidR="008C5D9F" w:rsidRPr="00765CCD" w:rsidRDefault="008C5D9F" w:rsidP="008C5D9F">
      <w:pPr>
        <w:pStyle w:val="Caption"/>
      </w:pPr>
      <w:bookmarkStart w:id="23" w:name="_Ref3471069"/>
      <w:r w:rsidRPr="00765CCD">
        <w:t xml:space="preserve">Figure </w:t>
      </w:r>
      <w:r w:rsidRPr="00765CCD">
        <w:fldChar w:fldCharType="begin"/>
      </w:r>
      <w:r w:rsidRPr="00765CCD">
        <w:instrText xml:space="preserve"> SEQ Figure \* ARABIC </w:instrText>
      </w:r>
      <w:r w:rsidRPr="00765CCD">
        <w:fldChar w:fldCharType="separate"/>
      </w:r>
      <w:r w:rsidR="003B23CE">
        <w:rPr>
          <w:noProof/>
        </w:rPr>
        <w:t>6</w:t>
      </w:r>
      <w:r w:rsidRPr="00765CCD">
        <w:fldChar w:fldCharType="end"/>
      </w:r>
      <w:bookmarkEnd w:id="23"/>
      <w:r w:rsidRPr="00765CCD">
        <w:tab/>
      </w:r>
      <w:r w:rsidR="00D46782">
        <w:t>Phoenix sensor t</w:t>
      </w:r>
      <w:r w:rsidR="000148B6" w:rsidRPr="00765CCD">
        <w:t xml:space="preserve">ransients </w:t>
      </w:r>
      <w:r w:rsidR="00765CCD" w:rsidRPr="00765CCD">
        <w:t xml:space="preserve">(red and green lines) </w:t>
      </w:r>
      <w:r w:rsidR="000148B6" w:rsidRPr="00765CCD">
        <w:t xml:space="preserve">for a sudden change from </w:t>
      </w:r>
      <w:r w:rsidR="00765CCD" w:rsidRPr="00765CCD">
        <w:t xml:space="preserve">one </w:t>
      </w:r>
      <w:r w:rsidR="00D276B6" w:rsidRPr="00765CCD">
        <w:t xml:space="preserve">bulk temperature </w:t>
      </w:r>
      <w:r w:rsidR="00765CCD" w:rsidRPr="00765CCD">
        <w:t xml:space="preserve">(bottom pair of curves) </w:t>
      </w:r>
      <w:r w:rsidR="00D276B6" w:rsidRPr="00765CCD">
        <w:t xml:space="preserve">to </w:t>
      </w:r>
      <w:r w:rsidR="00765CCD" w:rsidRPr="00765CCD">
        <w:t xml:space="preserve">a </w:t>
      </w:r>
      <w:r w:rsidR="00D276B6" w:rsidRPr="00765CCD">
        <w:t>second</w:t>
      </w:r>
      <w:r w:rsidR="00765CCD">
        <w:t>, higher,</w:t>
      </w:r>
      <w:r w:rsidR="00D276B6" w:rsidRPr="00765CCD">
        <w:t xml:space="preserve"> bulk temperature </w:t>
      </w:r>
      <w:r w:rsidR="000148B6" w:rsidRPr="00765CCD">
        <w:t>(</w:t>
      </w:r>
      <w:r w:rsidR="00765CCD" w:rsidRPr="00765CCD">
        <w:t>top pair of curves</w:t>
      </w:r>
      <w:r w:rsidR="000148B6" w:rsidRPr="00765CCD">
        <w:t>).</w:t>
      </w:r>
    </w:p>
    <w:p w14:paraId="027D13B1" w14:textId="5E42A89D" w:rsidR="000F227F" w:rsidRDefault="000F227F">
      <w:pPr>
        <w:pStyle w:val="Heading1"/>
      </w:pPr>
      <w:bookmarkStart w:id="24" w:name="_Toc510836566"/>
      <w:bookmarkStart w:id="25" w:name="_Toc5693613"/>
      <w:r>
        <w:t>Discussion</w:t>
      </w:r>
      <w:bookmarkEnd w:id="24"/>
      <w:bookmarkEnd w:id="25"/>
    </w:p>
    <w:p w14:paraId="3E4B7756" w14:textId="38ACB4E3" w:rsidR="003E24D4" w:rsidRDefault="00155403" w:rsidP="003E24D4">
      <w:pPr>
        <w:pStyle w:val="Bodytext"/>
      </w:pPr>
      <w:r>
        <w:t>Obvious</w:t>
      </w:r>
      <w:r w:rsidR="002D1CE0">
        <w:t xml:space="preserve">ly, </w:t>
      </w:r>
      <w:r>
        <w:t xml:space="preserve">many simplifications </w:t>
      </w:r>
      <w:r w:rsidR="002D1CE0">
        <w:t xml:space="preserve">have been made when modelling </w:t>
      </w:r>
      <w:r>
        <w:t xml:space="preserve">the </w:t>
      </w:r>
      <w:r w:rsidR="002D1CE0">
        <w:t xml:space="preserve">sensor </w:t>
      </w:r>
      <w:r>
        <w:t xml:space="preserve">geometry. </w:t>
      </w:r>
      <w:r w:rsidR="002D1CE0">
        <w:t xml:space="preserve">However, a sort of </w:t>
      </w:r>
      <w:r>
        <w:t>“worst case” route</w:t>
      </w:r>
      <w:r w:rsidR="002D1CE0">
        <w:t xml:space="preserve"> has been taken</w:t>
      </w:r>
      <w:r>
        <w:t xml:space="preserve">. </w:t>
      </w:r>
      <w:r w:rsidR="002D1CE0">
        <w:t>For example, the c</w:t>
      </w:r>
      <w:r>
        <w:t xml:space="preserve">ontact resistances of stud attachment and the threads </w:t>
      </w:r>
      <w:r w:rsidR="002D1CE0">
        <w:t xml:space="preserve">have </w:t>
      </w:r>
      <w:r>
        <w:t>not</w:t>
      </w:r>
      <w:r w:rsidR="00457CED">
        <w:t xml:space="preserve"> been</w:t>
      </w:r>
      <w:r>
        <w:t xml:space="preserve"> considered.</w:t>
      </w:r>
    </w:p>
    <w:p w14:paraId="54A4399C" w14:textId="6EADF9B4" w:rsidR="00457CED" w:rsidRDefault="00457CED" w:rsidP="003E24D4">
      <w:pPr>
        <w:pStyle w:val="Bodytext"/>
      </w:pPr>
      <w:r>
        <w:t xml:space="preserve">Using the same values of the transport coefficients for the Phoenix and </w:t>
      </w:r>
      <w:proofErr w:type="spellStart"/>
      <w:r w:rsidRPr="00457CED">
        <w:rPr>
          <w:smallCaps/>
        </w:rPr>
        <w:t>wika</w:t>
      </w:r>
      <w:proofErr w:type="spellEnd"/>
      <w:r>
        <w:t xml:space="preserve"> sensors is probably to the advantage of the </w:t>
      </w:r>
      <w:proofErr w:type="spellStart"/>
      <w:r w:rsidRPr="00457CED">
        <w:rPr>
          <w:smallCaps/>
        </w:rPr>
        <w:t>wika</w:t>
      </w:r>
      <w:proofErr w:type="spellEnd"/>
      <w:r>
        <w:t xml:space="preserve"> sensor. Its smaller fluid cavity should probably result in lower transport rates.</w:t>
      </w:r>
    </w:p>
    <w:p w14:paraId="259999BA" w14:textId="1DAD7C36" w:rsidR="001035B8" w:rsidRDefault="001035B8" w:rsidP="001035B8">
      <w:pPr>
        <w:pStyle w:val="Heading2"/>
      </w:pPr>
      <w:bookmarkStart w:id="26" w:name="_Toc5693614"/>
      <w:r>
        <w:t>Steady-state Solution</w:t>
      </w:r>
      <w:bookmarkEnd w:id="26"/>
    </w:p>
    <w:p w14:paraId="2382E388" w14:textId="3CC60644" w:rsidR="001035B8" w:rsidRDefault="001035B8" w:rsidP="001035B8">
      <w:pPr>
        <w:pStyle w:val="Bodytext"/>
      </w:pPr>
      <w:r>
        <w:t xml:space="preserve">Running the transient model for a “long” time should give the same result as the steady-state model and would be a check of the validity of the transient numerical method. This seems to have been the case as indicated in </w:t>
      </w:r>
      <w:r w:rsidRPr="001035B8">
        <w:fldChar w:fldCharType="begin"/>
      </w:r>
      <w:r w:rsidRPr="001035B8">
        <w:instrText xml:space="preserve"> REF _Ref4072533 \h </w:instrText>
      </w:r>
      <w:r>
        <w:instrText xml:space="preserve"> \* MERGEFORMAT </w:instrText>
      </w:r>
      <w:r w:rsidRPr="001035B8">
        <w:fldChar w:fldCharType="separate"/>
      </w:r>
      <w:r w:rsidR="00946778" w:rsidRPr="001035B8">
        <w:t xml:space="preserve">Figure </w:t>
      </w:r>
      <w:r w:rsidR="00946778">
        <w:rPr>
          <w:noProof/>
        </w:rPr>
        <w:t>7</w:t>
      </w:r>
      <w:r w:rsidRPr="001035B8">
        <w:fldChar w:fldCharType="end"/>
      </w:r>
      <w:r w:rsidRPr="001035B8">
        <w:t>.</w:t>
      </w:r>
    </w:p>
    <w:p w14:paraId="36AE6D29" w14:textId="4D032633" w:rsidR="001035B8" w:rsidRDefault="001035B8" w:rsidP="001035B8">
      <w:pPr>
        <w:pStyle w:val="Figure"/>
      </w:pPr>
      <w:r w:rsidRPr="001035B8">
        <w:rPr>
          <w:noProof/>
          <w:highlight w:val="yellow"/>
        </w:rPr>
        <w:lastRenderedPageBreak/>
        <w:drawing>
          <wp:inline distT="0" distB="0" distL="0" distR="0" wp14:anchorId="0CDD4ADF" wp14:editId="208E0669">
            <wp:extent cx="2905200" cy="284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200" cy="2847600"/>
                    </a:xfrm>
                    <a:prstGeom prst="rect">
                      <a:avLst/>
                    </a:prstGeom>
                  </pic:spPr>
                </pic:pic>
              </a:graphicData>
            </a:graphic>
          </wp:inline>
        </w:drawing>
      </w:r>
    </w:p>
    <w:p w14:paraId="32B2DA56" w14:textId="417C8929" w:rsidR="001035B8" w:rsidRPr="008C5D9F" w:rsidRDefault="001035B8" w:rsidP="001035B8">
      <w:pPr>
        <w:pStyle w:val="Caption"/>
      </w:pPr>
      <w:bookmarkStart w:id="27" w:name="_Ref4072533"/>
      <w:r w:rsidRPr="001035B8">
        <w:t xml:space="preserve">Figure </w:t>
      </w:r>
      <w:r w:rsidRPr="001035B8">
        <w:fldChar w:fldCharType="begin"/>
      </w:r>
      <w:r w:rsidRPr="001035B8">
        <w:instrText xml:space="preserve"> SEQ Figure \* ARABIC </w:instrText>
      </w:r>
      <w:r w:rsidRPr="001035B8">
        <w:fldChar w:fldCharType="separate"/>
      </w:r>
      <w:r w:rsidR="003B23CE">
        <w:rPr>
          <w:noProof/>
        </w:rPr>
        <w:t>7</w:t>
      </w:r>
      <w:r w:rsidRPr="001035B8">
        <w:fldChar w:fldCharType="end"/>
      </w:r>
      <w:bookmarkEnd w:id="27"/>
      <w:r>
        <w:tab/>
        <w:t xml:space="preserve">Comparison of </w:t>
      </w:r>
      <w:r w:rsidR="00C47A24">
        <w:t xml:space="preserve">long-time </w:t>
      </w:r>
      <w:r>
        <w:t>transient</w:t>
      </w:r>
      <w:r w:rsidR="00C47A24">
        <w:t xml:space="preserve"> model solution to steady-state model solution</w:t>
      </w:r>
      <w:r w:rsidR="00092551">
        <w:t xml:space="preserve"> (Phoenix geometry)</w:t>
      </w:r>
      <w:r w:rsidR="00C47A24">
        <w:t>.</w:t>
      </w:r>
    </w:p>
    <w:p w14:paraId="73D22F97" w14:textId="084714FD" w:rsidR="005C42D7" w:rsidRPr="001035B8" w:rsidRDefault="005C42D7" w:rsidP="005C42D7">
      <w:pPr>
        <w:pStyle w:val="Heading2"/>
      </w:pPr>
      <w:bookmarkStart w:id="28" w:name="_Toc5693615"/>
      <w:proofErr w:type="spellStart"/>
      <w:r w:rsidRPr="001035B8">
        <w:t>Biot</w:t>
      </w:r>
      <w:proofErr w:type="spellEnd"/>
      <w:r w:rsidRPr="001035B8">
        <w:t xml:space="preserve"> Numbers</w:t>
      </w:r>
      <w:bookmarkEnd w:id="28"/>
    </w:p>
    <w:p w14:paraId="2522A42E" w14:textId="08409BFF" w:rsidR="005C42D7" w:rsidRPr="002043C5" w:rsidRDefault="005C42D7" w:rsidP="005C42D7">
      <w:pPr>
        <w:pStyle w:val="Bodytext"/>
      </w:pPr>
      <w:r>
        <w:t xml:space="preserve">The influence of the </w:t>
      </w:r>
      <w:proofErr w:type="spellStart"/>
      <w:r>
        <w:t>Biot</w:t>
      </w:r>
      <w:proofErr w:type="spellEnd"/>
      <w:r>
        <w:t xml:space="preserve"> numbers for the bulk–wall, bulk–cavity interface, solid–ambient, and fluid–solid heat transfers is shown in </w:t>
      </w:r>
      <w:r>
        <w:fldChar w:fldCharType="begin"/>
      </w:r>
      <w:r>
        <w:instrText xml:space="preserve"> REF _Ref534812601 \h </w:instrText>
      </w:r>
      <w:r>
        <w:fldChar w:fldCharType="separate"/>
      </w:r>
      <w:r w:rsidR="00946778">
        <w:t xml:space="preserve">Figure </w:t>
      </w:r>
      <w:r w:rsidR="00946778">
        <w:rPr>
          <w:noProof/>
        </w:rPr>
        <w:t>8</w:t>
      </w:r>
      <w:r>
        <w:fldChar w:fldCharType="end"/>
      </w:r>
      <w:r w:rsidR="00403450">
        <w:t xml:space="preserve"> (Phoenix sensor)</w:t>
      </w:r>
      <w:r>
        <w:t xml:space="preserve">. Each </w:t>
      </w:r>
      <m:oMath>
        <m:r>
          <w:rPr>
            <w:rFonts w:ascii="Cambria Math" w:hAnsi="Cambria Math"/>
          </w:rPr>
          <m:t>Bi</m:t>
        </m:r>
      </m:oMath>
      <w:r>
        <w:t xml:space="preserve"> has been varied over a magnitude of 10 </w:t>
      </w:r>
      <w:r w:rsidR="008610C3">
        <w:t xml:space="preserve">(except for </w:t>
      </w:r>
      <m:oMath>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f</m:t>
            </m:r>
          </m:sub>
        </m:sSub>
      </m:oMath>
      <w:r w:rsidR="008610C3">
        <w:t xml:space="preserve"> due to numerical problems) </w:t>
      </w:r>
      <w:r>
        <w:t xml:space="preserve">with the other </w:t>
      </w:r>
      <m:oMath>
        <m:r>
          <w:rPr>
            <w:rFonts w:ascii="Cambria Math" w:hAnsi="Cambria Math"/>
          </w:rPr>
          <m:t>Bi</m:t>
        </m:r>
      </m:oMath>
      <w:r>
        <w:t xml:space="preserve">’s </w:t>
      </w:r>
      <w:r w:rsidR="00A7253F">
        <w:t xml:space="preserve">held constant at their </w:t>
      </w:r>
      <w:r>
        <w:t>base case value</w:t>
      </w:r>
      <w:r w:rsidR="00A7253F">
        <w:t>s</w:t>
      </w:r>
      <w:r>
        <w:t xml:space="preserve"> (shown as </w:t>
      </w:r>
      <w:r w:rsidR="008610C3">
        <w:t xml:space="preserve">filled </w:t>
      </w:r>
      <w:r>
        <w:t xml:space="preserve">circles). As expected, the heat transport over the solid–ambient interface is the most influential, and the situation gets worse, i.e. the read temperature </w:t>
      </w:r>
      <m:oMath>
        <m:sSub>
          <m:sSubPr>
            <m:ctrlPr>
              <w:rPr>
                <w:rFonts w:ascii="Cambria Math" w:hAnsi="Cambria Math"/>
                <w:i/>
              </w:rPr>
            </m:ctrlPr>
          </m:sSubPr>
          <m:e>
            <m:r>
              <w:rPr>
                <w:rFonts w:ascii="Cambria Math" w:hAnsi="Cambria Math"/>
              </w:rPr>
              <m:t>u</m:t>
            </m:r>
          </m:e>
          <m:sub>
            <m:r>
              <m:rPr>
                <m:sty m:val="p"/>
              </m:rPr>
              <w:rPr>
                <w:rFonts w:ascii="Cambria Math" w:hAnsi="Cambria Math"/>
              </w:rPr>
              <m:t>f</m:t>
            </m:r>
          </m:sub>
        </m:sSub>
        <m:d>
          <m:dPr>
            <m:ctrlPr>
              <w:rPr>
                <w:rFonts w:ascii="Cambria Math" w:hAnsi="Cambria Math"/>
                <w:i/>
              </w:rPr>
            </m:ctrlPr>
          </m:dPr>
          <m:e>
            <m:r>
              <w:rPr>
                <w:rFonts w:ascii="Cambria Math" w:hAnsi="Cambria Math"/>
              </w:rPr>
              <m:t>x=1</m:t>
            </m:r>
          </m:e>
        </m:d>
      </m:oMath>
      <w:r>
        <w:t xml:space="preserve"> becomes more different from the bulk temperature, as </w:t>
      </w:r>
      <m:oMath>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a</m:t>
            </m:r>
          </m:sub>
        </m:sSub>
      </m:oMath>
      <w:r>
        <w:t xml:space="preserve"> increases. </w:t>
      </w:r>
    </w:p>
    <w:p w14:paraId="3D013208" w14:textId="00F8A465" w:rsidR="005C42D7" w:rsidRDefault="00E7218E" w:rsidP="00351A65">
      <w:pPr>
        <w:pStyle w:val="Figure"/>
        <w:spacing w:after="0"/>
      </w:pPr>
      <w:r w:rsidRPr="00E7218E">
        <w:rPr>
          <w:noProof/>
        </w:rPr>
        <w:drawing>
          <wp:inline distT="0" distB="0" distL="0" distR="0" wp14:anchorId="6FA1CC4E" wp14:editId="498B1519">
            <wp:extent cx="3996119" cy="3191774"/>
            <wp:effectExtent l="0" t="0" r="444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3232"/>
                    <a:stretch/>
                  </pic:blipFill>
                  <pic:spPr bwMode="auto">
                    <a:xfrm>
                      <a:off x="0" y="0"/>
                      <a:ext cx="4018723" cy="3209828"/>
                    </a:xfrm>
                    <a:prstGeom prst="rect">
                      <a:avLst/>
                    </a:prstGeom>
                    <a:noFill/>
                    <a:ln>
                      <a:noFill/>
                    </a:ln>
                    <a:extLst>
                      <a:ext uri="{53640926-AAD7-44D8-BBD7-CCE9431645EC}">
                        <a14:shadowObscured xmlns:a14="http://schemas.microsoft.com/office/drawing/2010/main"/>
                      </a:ext>
                    </a:extLst>
                  </pic:spPr>
                </pic:pic>
              </a:graphicData>
            </a:graphic>
          </wp:inline>
        </w:drawing>
      </w:r>
    </w:p>
    <w:p w14:paraId="71E93505" w14:textId="2F65AF0C" w:rsidR="005C42D7" w:rsidRDefault="005C42D7" w:rsidP="005C42D7">
      <w:pPr>
        <w:pStyle w:val="Caption"/>
      </w:pPr>
      <w:bookmarkStart w:id="29" w:name="_Ref534812601"/>
      <w:r>
        <w:t xml:space="preserve">Figure </w:t>
      </w:r>
      <w:r>
        <w:fldChar w:fldCharType="begin"/>
      </w:r>
      <w:r>
        <w:instrText xml:space="preserve"> SEQ Figure \* ARABIC </w:instrText>
      </w:r>
      <w:r>
        <w:fldChar w:fldCharType="separate"/>
      </w:r>
      <w:r w:rsidR="003B23CE">
        <w:rPr>
          <w:noProof/>
        </w:rPr>
        <w:t>8</w:t>
      </w:r>
      <w:r>
        <w:fldChar w:fldCharType="end"/>
      </w:r>
      <w:bookmarkEnd w:id="29"/>
      <w:r>
        <w:tab/>
        <w:t xml:space="preserve">Influence of each of the </w:t>
      </w:r>
      <w:proofErr w:type="spellStart"/>
      <w:r>
        <w:t>Biot</w:t>
      </w:r>
      <w:proofErr w:type="spellEnd"/>
      <w:r>
        <w:t xml:space="preserve"> numbers in the steady-state model</w:t>
      </w:r>
      <w:r w:rsidR="00351A65">
        <w:t xml:space="preserve"> (Phoenix geometry)</w:t>
      </w:r>
      <w:r>
        <w:t>.</w:t>
      </w:r>
    </w:p>
    <w:p w14:paraId="7EAEB187" w14:textId="68929822" w:rsidR="00D06028" w:rsidRDefault="00D06028" w:rsidP="00D06028">
      <w:pPr>
        <w:pStyle w:val="Heading2"/>
      </w:pPr>
      <w:bookmarkStart w:id="30" w:name="_Toc5693616"/>
      <w:r>
        <w:lastRenderedPageBreak/>
        <w:t>Means to Improve Accuracy</w:t>
      </w:r>
      <w:bookmarkEnd w:id="30"/>
    </w:p>
    <w:p w14:paraId="6FF186B7" w14:textId="34C1BC31" w:rsidR="00D06028" w:rsidRDefault="00D06028" w:rsidP="00D06028">
      <w:pPr>
        <w:pStyle w:val="Bodytext"/>
        <w:spacing w:after="120"/>
      </w:pPr>
      <w:r>
        <w:t xml:space="preserve">To maximise the steady-state bulk temperature accuracy, one needs to minimise the temperature correction, i.e. to (without changing the </w:t>
      </w:r>
      <w:r w:rsidR="002B4C7E">
        <w:t xml:space="preserve">principal </w:t>
      </w:r>
      <w:r>
        <w:t>sensor topology)</w:t>
      </w:r>
    </w:p>
    <w:p w14:paraId="1FCA045B" w14:textId="718C84A0" w:rsidR="00D06028" w:rsidRDefault="00D06028" w:rsidP="00D06028">
      <w:pPr>
        <w:pStyle w:val="Bodytext"/>
        <w:numPr>
          <w:ilvl w:val="0"/>
          <w:numId w:val="3"/>
        </w:numPr>
        <w:spacing w:after="120"/>
      </w:pPr>
      <w:r>
        <w:t>minimise the heat transfer rate to the ambient, e.g.</w:t>
      </w:r>
    </w:p>
    <w:p w14:paraId="36569D95" w14:textId="2B6871B4" w:rsidR="00D06028" w:rsidRDefault="00D06028" w:rsidP="00D06028">
      <w:pPr>
        <w:pStyle w:val="Bodytext"/>
        <w:numPr>
          <w:ilvl w:val="1"/>
          <w:numId w:val="3"/>
        </w:numPr>
        <w:spacing w:after="120"/>
      </w:pPr>
      <w:r>
        <w:t>insulate the sensor</w:t>
      </w:r>
    </w:p>
    <w:p w14:paraId="60DED417" w14:textId="7E3DC1DF" w:rsidR="00D06028" w:rsidRDefault="00D06028" w:rsidP="00D06028">
      <w:pPr>
        <w:pStyle w:val="Bodytext"/>
        <w:numPr>
          <w:ilvl w:val="1"/>
          <w:numId w:val="3"/>
        </w:numPr>
        <w:spacing w:after="120"/>
      </w:pPr>
      <w:r>
        <w:t>shorten the sensor</w:t>
      </w:r>
    </w:p>
    <w:p w14:paraId="2415E3DD" w14:textId="60BBE0E6" w:rsidR="00D06028" w:rsidRDefault="00D06028" w:rsidP="00D06028">
      <w:pPr>
        <w:pStyle w:val="Bodytext"/>
        <w:numPr>
          <w:ilvl w:val="0"/>
          <w:numId w:val="3"/>
        </w:numPr>
        <w:spacing w:after="120"/>
        <w:ind w:left="714" w:hanging="357"/>
      </w:pPr>
      <w:r>
        <w:t>maximise the internal fluid circulation, e.g.</w:t>
      </w:r>
    </w:p>
    <w:p w14:paraId="22AFB78A" w14:textId="3B3B1FC4" w:rsidR="00D06028" w:rsidRDefault="00D06028" w:rsidP="00D06028">
      <w:pPr>
        <w:pStyle w:val="Bodytext"/>
        <w:numPr>
          <w:ilvl w:val="1"/>
          <w:numId w:val="3"/>
        </w:numPr>
        <w:spacing w:after="120"/>
        <w:ind w:left="1434" w:hanging="357"/>
      </w:pPr>
      <w:r>
        <w:t>increase the opening</w:t>
      </w:r>
    </w:p>
    <w:p w14:paraId="663E82A2" w14:textId="762E1DF7" w:rsidR="00D06028" w:rsidRDefault="00D06028" w:rsidP="00D06028">
      <w:pPr>
        <w:pStyle w:val="Bodytext"/>
        <w:numPr>
          <w:ilvl w:val="1"/>
          <w:numId w:val="3"/>
        </w:numPr>
        <w:spacing w:after="120"/>
        <w:ind w:left="1434" w:hanging="357"/>
      </w:pPr>
      <w:r>
        <w:t>introduce baffles to increase fluid exchange rate in the cavity</w:t>
      </w:r>
    </w:p>
    <w:p w14:paraId="47898C82" w14:textId="770FFBC8" w:rsidR="00D06028" w:rsidRDefault="00D06028" w:rsidP="00D06028">
      <w:pPr>
        <w:pStyle w:val="Bodytext"/>
        <w:numPr>
          <w:ilvl w:val="1"/>
          <w:numId w:val="3"/>
        </w:numPr>
      </w:pPr>
      <w:r>
        <w:t>shorten the cavity</w:t>
      </w:r>
    </w:p>
    <w:p w14:paraId="76D34FBA" w14:textId="6982BC60" w:rsidR="00D06028" w:rsidRDefault="00D06028" w:rsidP="00D06028">
      <w:pPr>
        <w:pStyle w:val="Bodytext"/>
      </w:pPr>
      <w:r>
        <w:t>This will however lower the maximum bulk fluid temperature that can be measured safely at the sensor chip as this will be closer to the maximum allowed sensor temperature.</w:t>
      </w:r>
    </w:p>
    <w:p w14:paraId="57819048" w14:textId="594BD558" w:rsidR="00D06028" w:rsidRDefault="00D06028" w:rsidP="00D06028">
      <w:pPr>
        <w:pStyle w:val="Bodytext"/>
      </w:pPr>
      <w:r>
        <w:t>Another</w:t>
      </w:r>
      <w:r w:rsidR="002B4C7E">
        <w:t>, obvious,</w:t>
      </w:r>
      <w:r>
        <w:t xml:space="preserve"> means would of course be to move the temperature sensor into the fluid bulk</w:t>
      </w:r>
      <w:r w:rsidR="002B4C7E">
        <w:t>, but that would imply a change of the sensor topology.</w:t>
      </w:r>
    </w:p>
    <w:p w14:paraId="23A6867D" w14:textId="77777777" w:rsidR="00D06028" w:rsidRPr="00BE65CD" w:rsidRDefault="00D06028" w:rsidP="00D06028">
      <w:pPr>
        <w:pStyle w:val="Bodytext"/>
      </w:pPr>
      <w:r>
        <w:t>To minimise the response time, one needs to do the same as above.</w:t>
      </w:r>
    </w:p>
    <w:p w14:paraId="57923E2C" w14:textId="31C4A185" w:rsidR="000F227F" w:rsidRPr="00470F44" w:rsidRDefault="000F227F">
      <w:pPr>
        <w:pStyle w:val="Heading1"/>
      </w:pPr>
      <w:bookmarkStart w:id="31" w:name="_Toc510836567"/>
      <w:bookmarkStart w:id="32" w:name="_Toc5693617"/>
      <w:r w:rsidRPr="00470F44">
        <w:t>Conclusions</w:t>
      </w:r>
      <w:bookmarkEnd w:id="31"/>
      <w:bookmarkEnd w:id="32"/>
    </w:p>
    <w:p w14:paraId="44CC7754" w14:textId="3C42F1C3" w:rsidR="00D06028" w:rsidRDefault="00F66FBF" w:rsidP="005C42D7">
      <w:pPr>
        <w:pStyle w:val="Bodytext"/>
      </w:pPr>
      <w:r>
        <w:t xml:space="preserve">The conceptual measurement </w:t>
      </w:r>
      <w:r w:rsidR="00D06028">
        <w:t>“</w:t>
      </w:r>
      <w:r>
        <w:t>error</w:t>
      </w:r>
      <w:r w:rsidR="00D06028">
        <w:t>”</w:t>
      </w:r>
      <w:r>
        <w:t xml:space="preserve"> </w:t>
      </w:r>
      <w:r w:rsidR="00D06028">
        <w:t xml:space="preserve">for The Phoenix Sensors </w:t>
      </w:r>
      <w:r w:rsidR="00D06028" w:rsidRPr="0034415A">
        <w:rPr>
          <w:smallCaps/>
        </w:rPr>
        <w:t>weps</w:t>
      </w:r>
      <w:r w:rsidR="00D06028">
        <w:t xml:space="preserve">04 </w:t>
      </w:r>
      <w:r w:rsidR="002B4C7E">
        <w:t xml:space="preserve">and </w:t>
      </w:r>
      <w:proofErr w:type="spellStart"/>
      <w:r w:rsidR="002B4C7E" w:rsidRPr="002B4C7E">
        <w:rPr>
          <w:smallCaps/>
        </w:rPr>
        <w:t>wika</w:t>
      </w:r>
      <w:proofErr w:type="spellEnd"/>
      <w:r w:rsidR="002B4C7E">
        <w:t xml:space="preserve"> </w:t>
      </w:r>
      <w:r w:rsidR="004B6EEE" w:rsidRPr="004B6EEE">
        <w:rPr>
          <w:smallCaps/>
        </w:rPr>
        <w:t>mpr</w:t>
      </w:r>
      <w:r w:rsidR="004B6EEE">
        <w:t xml:space="preserve">-1 </w:t>
      </w:r>
      <w:r w:rsidR="00D06028">
        <w:t>ha</w:t>
      </w:r>
      <w:r w:rsidR="002B4C7E">
        <w:t>ve</w:t>
      </w:r>
      <w:r w:rsidR="00D06028">
        <w:t xml:space="preserve"> been estimated, as well as the</w:t>
      </w:r>
      <w:r w:rsidR="002B4C7E">
        <w:t>ir</w:t>
      </w:r>
      <w:r w:rsidR="00D06028">
        <w:t xml:space="preserve"> response time. </w:t>
      </w:r>
    </w:p>
    <w:p w14:paraId="5D6F2B36" w14:textId="513C2863" w:rsidR="005C42D7" w:rsidRDefault="00D06028" w:rsidP="005C42D7">
      <w:pPr>
        <w:pStyle w:val="Bodytext"/>
      </w:pPr>
      <w:r>
        <w:t xml:space="preserve">The result is uncertain due to many simplifying assumptions in the models used. Nevertheless, the result indicates that the error </w:t>
      </w:r>
      <w:r w:rsidR="002B4C7E">
        <w:t>can be</w:t>
      </w:r>
      <w:r>
        <w:t xml:space="preserve"> significant at elevated temperatures: at 100 °C bulk temperature the reading may be 20–30 K lower.</w:t>
      </w:r>
    </w:p>
    <w:p w14:paraId="7A00C360" w14:textId="4B5120D7" w:rsidR="00D06028" w:rsidRDefault="00D06028" w:rsidP="005C42D7">
      <w:pPr>
        <w:pStyle w:val="Bodytext"/>
      </w:pPr>
      <w:r>
        <w:t xml:space="preserve">The response time is estimated to </w:t>
      </w:r>
      <w:r w:rsidR="002B4C7E">
        <w:t>5</w:t>
      </w:r>
      <w:r>
        <w:t>–20 min</w:t>
      </w:r>
      <w:r w:rsidR="002B4C7E">
        <w:t>, depending on sensor geometry</w:t>
      </w:r>
      <w:r>
        <w:t>.</w:t>
      </w:r>
    </w:p>
    <w:p w14:paraId="62F20A04" w14:textId="6C5B289B" w:rsidR="005C42D7" w:rsidRDefault="005C42D7" w:rsidP="00B06556">
      <w:pPr>
        <w:pStyle w:val="Bodytext"/>
        <w:spacing w:after="120"/>
      </w:pPr>
      <w:r>
        <w:t>It is desired to maximise accuracy and minimise response time.</w:t>
      </w:r>
      <w:r w:rsidR="00B06556">
        <w:t xml:space="preserve"> </w:t>
      </w:r>
      <w:r>
        <w:t xml:space="preserve">To maximise the steady-state bulk temperature accuracy, one needs to </w:t>
      </w:r>
    </w:p>
    <w:p w14:paraId="7A771597" w14:textId="77777777" w:rsidR="005C42D7" w:rsidRDefault="005C42D7" w:rsidP="00D06028">
      <w:pPr>
        <w:pStyle w:val="Bodytext"/>
        <w:numPr>
          <w:ilvl w:val="0"/>
          <w:numId w:val="3"/>
        </w:numPr>
        <w:spacing w:after="120"/>
      </w:pPr>
      <w:r>
        <w:t>minimise the heat transfer rate to the ambient</w:t>
      </w:r>
    </w:p>
    <w:p w14:paraId="45842F67" w14:textId="77777777" w:rsidR="005C42D7" w:rsidRDefault="005C42D7" w:rsidP="005C42D7">
      <w:pPr>
        <w:pStyle w:val="Bodytext"/>
        <w:numPr>
          <w:ilvl w:val="0"/>
          <w:numId w:val="3"/>
        </w:numPr>
      </w:pPr>
      <w:r>
        <w:t>maximise the internal fluid circulation</w:t>
      </w:r>
    </w:p>
    <w:p w14:paraId="612B3E9E" w14:textId="77777777" w:rsidR="005C42D7" w:rsidRPr="00BE65CD" w:rsidRDefault="005C42D7" w:rsidP="005C42D7">
      <w:pPr>
        <w:pStyle w:val="Bodytext"/>
      </w:pPr>
      <w:r>
        <w:t>To minimise the response time, one needs to do the same as above.</w:t>
      </w:r>
    </w:p>
    <w:p w14:paraId="20680A42" w14:textId="77777777" w:rsidR="000F227F" w:rsidRDefault="000F227F">
      <w:pPr>
        <w:pStyle w:val="Bodytext"/>
        <w:jc w:val="right"/>
      </w:pPr>
      <w:r>
        <w:t>●</w:t>
      </w:r>
    </w:p>
    <w:p w14:paraId="5ECC82C8" w14:textId="77777777" w:rsidR="00092551" w:rsidRDefault="00092551">
      <w:pPr>
        <w:rPr>
          <w:rFonts w:cs="Arial"/>
          <w:b/>
          <w:snapToGrid w:val="0"/>
          <w:sz w:val="20"/>
        </w:rPr>
      </w:pPr>
      <w:r>
        <w:br w:type="page"/>
      </w:r>
    </w:p>
    <w:p w14:paraId="0683A9A6" w14:textId="15BB2AA5" w:rsidR="00AF3205" w:rsidRDefault="00AF3205" w:rsidP="00AF3205">
      <w:pPr>
        <w:pStyle w:val="HeadingAppendix"/>
      </w:pPr>
      <w:r>
        <w:lastRenderedPageBreak/>
        <w:t>Appendix A</w:t>
      </w:r>
      <w:r>
        <w:br/>
      </w:r>
      <w:r w:rsidRPr="00455D76">
        <w:t xml:space="preserve">Derivation of </w:t>
      </w:r>
      <w:r w:rsidR="006F5FE7">
        <w:t>T</w:t>
      </w:r>
      <w:r w:rsidRPr="00455D76">
        <w:t xml:space="preserve">ransient </w:t>
      </w:r>
      <w:r w:rsidR="006F5FE7">
        <w:t>M</w:t>
      </w:r>
      <w:r w:rsidRPr="00455D76">
        <w:t>odel</w:t>
      </w:r>
    </w:p>
    <w:p w14:paraId="040FFC9B" w14:textId="72A02E9E" w:rsidR="00F0602A" w:rsidRDefault="005D7A4A" w:rsidP="00AF3205">
      <w:pPr>
        <w:pStyle w:val="Bodytext"/>
      </w:pPr>
      <w:r>
        <w:t xml:space="preserve">The </w:t>
      </w:r>
      <w:r w:rsidR="00381CDF">
        <w:t xml:space="preserve">ice sheet </w:t>
      </w:r>
      <w:r w:rsidR="00E00505">
        <w:t>geometry is shown below.</w:t>
      </w:r>
    </w:p>
    <w:p w14:paraId="745A7BBB" w14:textId="2C30913A" w:rsidR="00F0602A" w:rsidRPr="00CD5A01" w:rsidRDefault="001A2BAB" w:rsidP="00CD5A01">
      <w:pPr>
        <w:pStyle w:val="Figure"/>
      </w:pPr>
      <w:r w:rsidRPr="001A2BAB">
        <w:rPr>
          <w:noProof/>
        </w:rPr>
        <w:drawing>
          <wp:inline distT="0" distB="0" distL="0" distR="0" wp14:anchorId="1B72233C" wp14:editId="5E402D7E">
            <wp:extent cx="3717925" cy="2009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7925" cy="2009775"/>
                    </a:xfrm>
                    <a:prstGeom prst="rect">
                      <a:avLst/>
                    </a:prstGeom>
                    <a:noFill/>
                    <a:ln>
                      <a:noFill/>
                    </a:ln>
                  </pic:spPr>
                </pic:pic>
              </a:graphicData>
            </a:graphic>
          </wp:inline>
        </w:drawing>
      </w:r>
    </w:p>
    <w:p w14:paraId="39E687D2" w14:textId="77777777" w:rsidR="00A74E1B" w:rsidRPr="00A74E1B" w:rsidRDefault="00A74E1B" w:rsidP="00A74E1B">
      <w:pPr>
        <w:pStyle w:val="Caption"/>
      </w:pPr>
    </w:p>
    <w:p w14:paraId="4CF8E2C4" w14:textId="7B49676D" w:rsidR="00F544AC" w:rsidRDefault="00E00505" w:rsidP="00AF3205">
      <w:pPr>
        <w:pStyle w:val="Bodytext"/>
      </w:pPr>
      <w:r>
        <w:t xml:space="preserve">A differential heat balance for the </w:t>
      </w:r>
      <w:r w:rsidR="00381CDF">
        <w:t>ice</w:t>
      </w:r>
      <w:r w:rsidR="007F2475">
        <w:t xml:space="preserve"> temperature </w:t>
      </w:r>
      <m:oMath>
        <m:r>
          <w:rPr>
            <w:rFonts w:ascii="Cambria Math" w:hAnsi="Cambria Math"/>
          </w:rPr>
          <m:t>T</m:t>
        </m:r>
      </m:oMath>
      <w:r>
        <w:t xml:space="preserve"> within the dashed control volume in the </w:t>
      </w:r>
      <w:r w:rsidR="004C6BEE">
        <w:t>right</w:t>
      </w:r>
      <w:r w:rsidR="00EA50B4">
        <w:t>-</w:t>
      </w:r>
      <w:r w:rsidR="004C6BEE">
        <w:t xml:space="preserve">hand part of the </w:t>
      </w:r>
      <w:r>
        <w:t>above figure will be</w:t>
      </w:r>
      <w:r w:rsidR="00FA00E7">
        <w:t xml:space="preserve"> (no melting yet)</w:t>
      </w:r>
    </w:p>
    <w:p w14:paraId="1538A5E8" w14:textId="502AC023" w:rsidR="00E00505" w:rsidRDefault="00B40F2A" w:rsidP="007F2475">
      <w:pPr>
        <w:pStyle w:val="Bodytext"/>
        <w:ind w:right="-1701"/>
      </w:pPr>
      <m:oMathPara>
        <m:oMath>
          <m:sSub>
            <m:sSubPr>
              <m:ctrlPr>
                <w:rPr>
                  <w:rFonts w:ascii="Cambria Math" w:hAnsi="Cambria Math"/>
                  <w:i/>
                </w:rPr>
              </m:ctrlPr>
            </m:sSubPr>
            <m:e>
              <m:d>
                <m:dPr>
                  <m:ctrlPr>
                    <w:rPr>
                      <w:rFonts w:ascii="Cambria Math" w:hAnsi="Cambria Math"/>
                      <w:i/>
                    </w:rPr>
                  </m:ctrlPr>
                </m:dPr>
                <m:e>
                  <m:r>
                    <w:rPr>
                      <w:rFonts w:ascii="Cambria Math" w:hAnsi="Cambria Math"/>
                    </w:rPr>
                    <m:t>-λA</m:t>
                  </m:r>
                  <m:f>
                    <m:fPr>
                      <m:ctrlPr>
                        <w:rPr>
                          <w:rFonts w:ascii="Cambria Math" w:hAnsi="Cambria Math"/>
                          <w:i/>
                        </w:rPr>
                      </m:ctrlPr>
                    </m:fPr>
                    <m:num>
                      <m:r>
                        <w:rPr>
                          <w:rFonts w:ascii="Cambria Math" w:hAnsi="Cambria Math"/>
                        </w:rPr>
                        <m:t>∂T</m:t>
                      </m:r>
                    </m:num>
                    <m:den>
                      <m:r>
                        <w:rPr>
                          <w:rFonts w:ascii="Cambria Math" w:hAnsi="Cambria Math"/>
                        </w:rPr>
                        <m:t>∂z</m:t>
                      </m:r>
                    </m:den>
                  </m:f>
                </m:e>
              </m:d>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q</m:t>
              </m:r>
            </m:e>
            <m:sub>
              <m:r>
                <m:rPr>
                  <m:sty m:val="p"/>
                </m:rPr>
                <w:rPr>
                  <w:rFonts w:ascii="Cambria Math" w:hAnsi="Cambria Math"/>
                </w:rPr>
                <m:t>sun</m:t>
              </m:r>
            </m:sub>
          </m:sSub>
          <m:d>
            <m:dPr>
              <m:ctrlPr>
                <w:rPr>
                  <w:rFonts w:ascii="Cambria Math" w:hAnsi="Cambria Math"/>
                  <w:i/>
                </w:rPr>
              </m:ctrlPr>
            </m:dPr>
            <m:e>
              <m:r>
                <w:rPr>
                  <w:rFonts w:ascii="Cambria Math" w:hAnsi="Cambria Math"/>
                </w:rPr>
                <m:t>z</m:t>
              </m:r>
            </m:e>
          </m:d>
          <m:r>
            <w:rPr>
              <w:rFonts w:ascii="Cambria Math" w:hAnsi="Cambria Math"/>
            </w:rPr>
            <m:t>A=</m:t>
          </m:r>
          <m:sSub>
            <m:sSubPr>
              <m:ctrlPr>
                <w:rPr>
                  <w:rFonts w:ascii="Cambria Math" w:hAnsi="Cambria Math"/>
                  <w:i/>
                </w:rPr>
              </m:ctrlPr>
            </m:sSubPr>
            <m:e>
              <m:d>
                <m:dPr>
                  <m:ctrlPr>
                    <w:rPr>
                      <w:rFonts w:ascii="Cambria Math" w:hAnsi="Cambria Math"/>
                      <w:i/>
                    </w:rPr>
                  </m:ctrlPr>
                </m:dPr>
                <m:e>
                  <m:r>
                    <w:rPr>
                      <w:rFonts w:ascii="Cambria Math" w:hAnsi="Cambria Math"/>
                    </w:rPr>
                    <m:t>-λA</m:t>
                  </m:r>
                  <m:f>
                    <m:fPr>
                      <m:ctrlPr>
                        <w:rPr>
                          <w:rFonts w:ascii="Cambria Math" w:hAnsi="Cambria Math"/>
                          <w:i/>
                        </w:rPr>
                      </m:ctrlPr>
                    </m:fPr>
                    <m:num>
                      <m:r>
                        <w:rPr>
                          <w:rFonts w:ascii="Cambria Math" w:hAnsi="Cambria Math"/>
                        </w:rPr>
                        <m:t>∂T</m:t>
                      </m:r>
                    </m:num>
                    <m:den>
                      <m:r>
                        <w:rPr>
                          <w:rFonts w:ascii="Cambria Math" w:hAnsi="Cambria Math"/>
                        </w:rPr>
                        <m:t>∂z</m:t>
                      </m:r>
                    </m:den>
                  </m:f>
                </m:e>
              </m:d>
            </m:e>
            <m:sub>
              <m:r>
                <w:rPr>
                  <w:rFonts w:ascii="Cambria Math" w:hAnsi="Cambria Math"/>
                </w:rPr>
                <m:t>z+</m:t>
              </m:r>
              <m:r>
                <m:rPr>
                  <m:sty m:val="p"/>
                </m:rPr>
                <w:rPr>
                  <w:rFonts w:ascii="Cambria Math" w:hAnsi="Cambria Math"/>
                </w:rPr>
                <m:t>Δ</m:t>
              </m:r>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q</m:t>
              </m:r>
            </m:e>
            <m:sub>
              <m:r>
                <m:rPr>
                  <m:sty m:val="p"/>
                </m:rPr>
                <w:rPr>
                  <w:rFonts w:ascii="Cambria Math" w:hAnsi="Cambria Math"/>
                </w:rPr>
                <m:t>sun</m:t>
              </m:r>
            </m:sub>
          </m:sSub>
          <m:d>
            <m:dPr>
              <m:ctrlPr>
                <w:rPr>
                  <w:rFonts w:ascii="Cambria Math" w:hAnsi="Cambria Math"/>
                  <w:i/>
                </w:rPr>
              </m:ctrlPr>
            </m:dPr>
            <m:e>
              <m:r>
                <w:rPr>
                  <w:rFonts w:ascii="Cambria Math" w:hAnsi="Cambria Math"/>
                </w:rPr>
                <m:t>z+</m:t>
              </m:r>
              <m:r>
                <m:rPr>
                  <m:sty m:val="p"/>
                </m:rPr>
                <w:rPr>
                  <w:rFonts w:ascii="Cambria Math" w:hAnsi="Cambria Math"/>
                </w:rPr>
                <m:t>Δ</m:t>
              </m:r>
              <m:r>
                <w:rPr>
                  <w:rFonts w:ascii="Cambria Math" w:hAnsi="Cambria Math"/>
                </w:rPr>
                <m:t>z</m:t>
              </m:r>
            </m:e>
          </m:d>
          <m:r>
            <w:rPr>
              <w:rFonts w:ascii="Cambria Math" w:hAnsi="Cambria Math"/>
            </w:rPr>
            <m:t>A+A</m:t>
          </m:r>
          <m:r>
            <m:rPr>
              <m:sty m:val="p"/>
            </m:rPr>
            <w:rPr>
              <w:rFonts w:ascii="Cambria Math" w:hAnsi="Cambria Math"/>
            </w:rPr>
            <m:t>Δ</m:t>
          </m:r>
          <m:r>
            <w:rPr>
              <w:rFonts w:ascii="Cambria Math" w:hAnsi="Cambria Math"/>
            </w:rPr>
            <m:t>z</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e>
              </m:d>
            </m:num>
            <m:den>
              <m:r>
                <w:rPr>
                  <w:rFonts w:ascii="Cambria Math" w:hAnsi="Cambria Math"/>
                </w:rPr>
                <m:t>∂t</m:t>
              </m:r>
            </m:den>
          </m:f>
        </m:oMath>
      </m:oMathPara>
    </w:p>
    <w:p w14:paraId="28FD451A" w14:textId="71E8EE8A" w:rsidR="00BE22D5" w:rsidRDefault="00BE22D5" w:rsidP="00BE22D5">
      <w:pPr>
        <w:pStyle w:val="Bodytext"/>
      </w:pPr>
      <w:r>
        <w:t xml:space="preserve">The first term on the </w:t>
      </w:r>
      <w:r w:rsidR="00455D76">
        <w:t>left-hand</w:t>
      </w:r>
      <w:r>
        <w:t xml:space="preserve"> side is the conduction into the control volume</w:t>
      </w:r>
      <w:r w:rsidR="00B21D0E">
        <w:t xml:space="preserve"> and </w:t>
      </w:r>
      <w:r>
        <w:t>the second is the</w:t>
      </w:r>
      <w:r w:rsidR="00FA00E7">
        <w:t xml:space="preserve"> short-wave</w:t>
      </w:r>
      <w:r>
        <w:t xml:space="preserve"> </w:t>
      </w:r>
      <w:r w:rsidR="00FA00E7">
        <w:t>radiative heat flux from the sun entering the control volume</w:t>
      </w:r>
      <w:r>
        <w:t xml:space="preserve">. The first term on the </w:t>
      </w:r>
      <w:r w:rsidR="00455D76">
        <w:t>right-hand</w:t>
      </w:r>
      <w:r>
        <w:t xml:space="preserve"> side is the conduction out of the control volume</w:t>
      </w:r>
      <w:r w:rsidR="00FA00E7">
        <w:t xml:space="preserve">, the second is the short-wave radiative heat flux exiting the control volume, and </w:t>
      </w:r>
      <w:r>
        <w:t xml:space="preserve">the </w:t>
      </w:r>
      <w:r w:rsidR="00FA00E7">
        <w:t xml:space="preserve">third </w:t>
      </w:r>
      <w:r>
        <w:t xml:space="preserve">is the </w:t>
      </w:r>
      <w:r w:rsidR="00B21D0E">
        <w:t>accumulation of heat in the control volume</w:t>
      </w:r>
      <w:r w:rsidR="00FA00E7">
        <w:t xml:space="preserve"> (no melting yet)</w:t>
      </w:r>
      <w:r w:rsidR="00B21D0E">
        <w:t>.</w:t>
      </w:r>
    </w:p>
    <w:p w14:paraId="25AE14C8" w14:textId="5EBFFB2C" w:rsidR="004F7527" w:rsidRDefault="00AD4838" w:rsidP="00AF3205">
      <w:pPr>
        <w:pStyle w:val="Bodytext"/>
      </w:pPr>
      <w:r>
        <w:t xml:space="preserve">Collect conduction </w:t>
      </w:r>
      <w:r w:rsidR="00FA00E7">
        <w:t xml:space="preserve">and radiation </w:t>
      </w:r>
      <w:r>
        <w:t>terms, d</w:t>
      </w:r>
      <w:r w:rsidR="004F7527">
        <w:t xml:space="preserve">ivide </w:t>
      </w:r>
      <w:r w:rsidR="00BE22D5">
        <w:t xml:space="preserve">the equation </w:t>
      </w:r>
      <w:r w:rsidR="004F7527">
        <w:t xml:space="preserve">by </w:t>
      </w:r>
      <m:oMath>
        <m:r>
          <w:rPr>
            <w:rFonts w:ascii="Cambria Math" w:hAnsi="Cambria Math"/>
          </w:rPr>
          <m:t>A</m:t>
        </m:r>
        <m:r>
          <m:rPr>
            <m:sty m:val="p"/>
          </m:rPr>
          <w:rPr>
            <w:rFonts w:ascii="Cambria Math" w:hAnsi="Cambria Math"/>
          </w:rPr>
          <m:t>Δ</m:t>
        </m:r>
        <m:r>
          <w:rPr>
            <w:rFonts w:ascii="Cambria Math" w:hAnsi="Cambria Math"/>
          </w:rPr>
          <m:t>z</m:t>
        </m:r>
      </m:oMath>
      <w:r>
        <w:t>,</w:t>
      </w:r>
      <w:r w:rsidR="004F7527">
        <w:t xml:space="preserve"> and </w:t>
      </w:r>
      <w:r w:rsidR="00BE22D5">
        <w:t xml:space="preserve">let </w:t>
      </w:r>
      <m:oMath>
        <m:r>
          <m:rPr>
            <m:sty m:val="p"/>
          </m:rPr>
          <w:rPr>
            <w:rFonts w:ascii="Cambria Math" w:hAnsi="Cambria Math"/>
          </w:rPr>
          <m:t>Δ</m:t>
        </m:r>
        <m:r>
          <w:rPr>
            <w:rFonts w:ascii="Cambria Math" w:hAnsi="Cambria Math"/>
          </w:rPr>
          <m:t>z→0</m:t>
        </m:r>
      </m:oMath>
      <w:r w:rsidR="00BE22D5">
        <w:t xml:space="preserve">. </w:t>
      </w:r>
      <w:r w:rsidR="004F7527">
        <w:t xml:space="preserve">Then, assuming constant </w:t>
      </w:r>
      <w:r w:rsidR="00A14569">
        <w:t>physical properties and transport coefficients</w:t>
      </w:r>
      <w:r w:rsidR="00FA00E7">
        <w:t xml:space="preserve"> and dividing by </w:t>
      </w:r>
      <m:oMath>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oMath>
      <w:r w:rsidR="00BE22D5">
        <w:t>,</w:t>
      </w:r>
      <w:r w:rsidR="00FA00E7">
        <w:t xml:space="preserve"> one finds</w:t>
      </w:r>
    </w:p>
    <w:p w14:paraId="5A67C94C" w14:textId="32FEFA64" w:rsidR="004F7527" w:rsidRPr="0048315D" w:rsidRDefault="00B40F2A" w:rsidP="00AF3205">
      <w:pPr>
        <w:pStyle w:val="Bodytext"/>
      </w:pPr>
      <m:oMathPara>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m:rPr>
                      <m:sty m:val="p"/>
                    </m:rPr>
                    <w:rPr>
                      <w:rFonts w:ascii="Cambria Math" w:hAnsi="Cambria Math"/>
                    </w:rPr>
                    <m:t>sun</m:t>
                  </m:r>
                </m:sub>
              </m:sSub>
            </m:num>
            <m:den>
              <m:r>
                <w:rPr>
                  <w:rFonts w:ascii="Cambria Math" w:hAnsi="Cambria Math"/>
                </w:rPr>
                <m:t>dz</m:t>
              </m:r>
            </m:den>
          </m:f>
        </m:oMath>
      </m:oMathPara>
    </w:p>
    <w:p w14:paraId="183DDDFE" w14:textId="7126AB19" w:rsidR="00DE292F" w:rsidRDefault="0048315D" w:rsidP="00AF3205">
      <w:pPr>
        <w:pStyle w:val="Bodytext"/>
      </w:pPr>
      <w:r>
        <w:t xml:space="preserve">The radiation heat flux from the sun (the irradiance) at an ice depth </w:t>
      </w:r>
      <m:oMath>
        <m:r>
          <w:rPr>
            <w:rFonts w:ascii="Cambria Math" w:hAnsi="Cambria Math"/>
          </w:rPr>
          <m:t>z</m:t>
        </m:r>
      </m:oMath>
      <w:r>
        <w:t xml:space="preserve"> is</w:t>
      </w:r>
      <w:r>
        <w:rPr>
          <w:rStyle w:val="FootnoteReference"/>
        </w:rPr>
        <w:footnoteReference w:id="3"/>
      </w:r>
      <w:r w:rsidR="00DE292F">
        <w:t xml:space="preserve"> </w:t>
      </w:r>
      <m:oMath>
        <m:sSub>
          <m:sSubPr>
            <m:ctrlPr>
              <w:rPr>
                <w:rFonts w:ascii="Cambria Math" w:hAnsi="Cambria Math"/>
                <w:i/>
              </w:rPr>
            </m:ctrlPr>
          </m:sSubPr>
          <m:e>
            <m:r>
              <w:rPr>
                <w:rFonts w:ascii="Cambria Math" w:hAnsi="Cambria Math"/>
              </w:rPr>
              <m:t>q</m:t>
            </m:r>
          </m:e>
          <m:sub>
            <m:r>
              <m:rPr>
                <m:sty m:val="p"/>
              </m:rPr>
              <w:rPr>
                <w:rFonts w:ascii="Cambria Math" w:hAnsi="Cambria Math"/>
              </w:rPr>
              <m:t>sun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-αz</m:t>
            </m:r>
          </m:sup>
        </m:sSup>
      </m:oMath>
      <w:r w:rsidR="00DE292F">
        <w:t xml:space="preserve">, </w:t>
      </w:r>
      <w:r>
        <w:t xml:space="preserve">where </w:t>
      </w:r>
      <m:oMath>
        <m:r>
          <w:rPr>
            <w:rFonts w:ascii="Cambria Math" w:hAnsi="Cambria Math"/>
          </w:rPr>
          <m:t>α</m:t>
        </m:r>
      </m:oMath>
      <w:r>
        <w:t xml:space="preserve"> is the absorption coefficient (in m</w:t>
      </w:r>
      <w:r w:rsidRPr="0048315D">
        <w:rPr>
          <w:vertAlign w:val="superscript"/>
        </w:rPr>
        <w:t>–1</w:t>
      </w:r>
      <w:r>
        <w:t xml:space="preserve">). Hence,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m:rPr>
                    <m:sty m:val="p"/>
                  </m:rPr>
                  <w:rPr>
                    <w:rFonts w:ascii="Cambria Math" w:hAnsi="Cambria Math"/>
                  </w:rPr>
                  <m:t>sun</m:t>
                </m:r>
              </m:sub>
            </m:sSub>
          </m:num>
          <m:den>
            <m:r>
              <w:rPr>
                <w:rFonts w:ascii="Cambria Math" w:hAnsi="Cambria Math"/>
              </w:rPr>
              <m:t>dz</m:t>
            </m:r>
          </m:den>
        </m:f>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-αz</m:t>
            </m:r>
          </m:sup>
        </m:sSup>
      </m:oMath>
      <w:r w:rsidR="00DE292F">
        <w:t xml:space="preserve"> and (no melting yet)</w:t>
      </w:r>
    </w:p>
    <w:p w14:paraId="0AF21239" w14:textId="3F8D8EF3" w:rsidR="00DE292F" w:rsidRPr="0048315D" w:rsidRDefault="00B40F2A" w:rsidP="00DE292F">
      <w:pPr>
        <w:pStyle w:val="Bodytext"/>
      </w:pPr>
      <m:oMathPara>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0</m:t>
                  </m:r>
                </m:sub>
              </m:sSub>
            </m:num>
            <m:den>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den>
          </m:f>
          <m:sSup>
            <m:sSupPr>
              <m:ctrlPr>
                <w:rPr>
                  <w:rFonts w:ascii="Cambria Math" w:hAnsi="Cambria Math"/>
                  <w:i/>
                </w:rPr>
              </m:ctrlPr>
            </m:sSupPr>
            <m:e>
              <m:r>
                <w:rPr>
                  <w:rFonts w:ascii="Cambria Math" w:hAnsi="Cambria Math"/>
                </w:rPr>
                <m:t>e</m:t>
              </m:r>
            </m:e>
            <m:sup>
              <m:r>
                <w:rPr>
                  <w:rFonts w:ascii="Cambria Math" w:hAnsi="Cambria Math"/>
                </w:rPr>
                <m:t>-αz</m:t>
              </m:r>
            </m:sup>
          </m:sSup>
        </m:oMath>
      </m:oMathPara>
    </w:p>
    <w:p w14:paraId="2F865C01" w14:textId="31E1A85B" w:rsidR="00BE22D5" w:rsidRDefault="00BE22D5" w:rsidP="00AF3205">
      <w:pPr>
        <w:pStyle w:val="Bodytext"/>
      </w:pPr>
      <w:r>
        <w:t xml:space="preserve">The initial and boundary conditions </w:t>
      </w:r>
      <w:r w:rsidR="00785113">
        <w:t xml:space="preserve">for the </w:t>
      </w:r>
      <w:r w:rsidR="00DE292F">
        <w:t>ice sheet</w:t>
      </w:r>
      <w:r w:rsidR="00785113">
        <w:t xml:space="preserve"> </w:t>
      </w:r>
      <w:r>
        <w:t>are</w:t>
      </w:r>
    </w:p>
    <w:p w14:paraId="4A3C7DDC" w14:textId="214143B0" w:rsidR="00BE22D5" w:rsidRDefault="00BE22D5" w:rsidP="00BE22D5">
      <w:pPr>
        <w:pStyle w:val="Bodytext"/>
      </w:pPr>
      <m:oMathPara>
        <m:oMath>
          <m:r>
            <m:rPr>
              <m:sty m:val="p"/>
            </m:rPr>
            <w:rPr>
              <w:rFonts w:ascii="Cambria Math" w:hAnsi="Cambria Math"/>
            </w:rPr>
            <w:lastRenderedPageBreak/>
            <m:t>at</m:t>
          </m:r>
          <m:r>
            <w:rPr>
              <w:rFonts w:ascii="Cambria Math" w:hAnsi="Cambria Math"/>
            </w:rPr>
            <m:t xml:space="preserve"> t=0,T=</m:t>
          </m:r>
          <m:sSub>
            <m:sSubPr>
              <m:ctrlPr>
                <w:rPr>
                  <w:rFonts w:ascii="Cambria Math" w:hAnsi="Cambria Math"/>
                  <w:i/>
                </w:rPr>
              </m:ctrlPr>
            </m:sSubPr>
            <m:e>
              <m:r>
                <w:rPr>
                  <w:rFonts w:ascii="Cambria Math" w:hAnsi="Cambria Math"/>
                </w:rPr>
                <m:t>T</m:t>
              </m:r>
            </m:e>
            <m:sub>
              <m:r>
                <m:rPr>
                  <m:sty m:val="p"/>
                </m:rPr>
                <w:rPr>
                  <w:rFonts w:ascii="Cambria Math" w:hAnsi="Cambria Math"/>
                </w:rPr>
                <m:t>init</m:t>
              </m:r>
            </m:sub>
          </m:sSub>
          <m:d>
            <m:dPr>
              <m:ctrlPr>
                <w:rPr>
                  <w:rFonts w:ascii="Cambria Math" w:hAnsi="Cambria Math"/>
                  <w:i/>
                </w:rPr>
              </m:ctrlPr>
            </m:dPr>
            <m:e>
              <m:r>
                <w:rPr>
                  <w:rFonts w:ascii="Cambria Math" w:hAnsi="Cambria Math"/>
                </w:rPr>
                <m:t>z</m:t>
              </m:r>
            </m:e>
          </m:d>
        </m:oMath>
      </m:oMathPara>
    </w:p>
    <w:p w14:paraId="3E22A0B5" w14:textId="64FB52B6" w:rsidR="00BE22D5" w:rsidRPr="00BE22D5" w:rsidRDefault="00BE22D5" w:rsidP="00BE22D5">
      <w:pPr>
        <w:pStyle w:val="Bodytext"/>
      </w:pPr>
      <m:oMathPara>
        <m:oMath>
          <m:r>
            <m:rPr>
              <m:sty m:val="p"/>
            </m:rPr>
            <w:rPr>
              <w:rFonts w:ascii="Cambria Math" w:hAnsi="Cambria Math"/>
            </w:rPr>
            <m:t>at</m:t>
          </m:r>
          <m:r>
            <w:rPr>
              <w:rFonts w:ascii="Cambria Math" w:hAnsi="Cambria Math"/>
            </w:rPr>
            <m:t xml:space="preserve"> z=0,</m:t>
          </m:r>
          <m:f>
            <m:fPr>
              <m:ctrlPr>
                <w:rPr>
                  <w:rFonts w:ascii="Cambria Math" w:hAnsi="Cambria Math"/>
                  <w:i/>
                </w:rPr>
              </m:ctrlPr>
            </m:fPr>
            <m:num>
              <m:r>
                <w:rPr>
                  <w:rFonts w:ascii="Cambria Math" w:hAnsi="Cambria Math"/>
                </w:rPr>
                <m:t>∂T</m:t>
              </m:r>
            </m:num>
            <m:den>
              <m:r>
                <w:rPr>
                  <w:rFonts w:ascii="Cambria Math" w:hAnsi="Cambria Math"/>
                </w:rPr>
                <m:t>∂z</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m:rPr>
                      <m:sty m:val="p"/>
                    </m:rPr>
                    <w:rPr>
                      <w:rFonts w:ascii="Cambria Math" w:hAnsi="Cambria Math"/>
                    </w:rPr>
                    <m:t>amb</m:t>
                  </m:r>
                </m:sub>
              </m:sSub>
              <m:r>
                <w:rPr>
                  <w:rFonts w:ascii="Cambria Math" w:hAnsi="Cambria Math"/>
                </w:rPr>
                <m:t>+</m:t>
              </m:r>
              <m:sSub>
                <m:sSubPr>
                  <m:ctrlPr>
                    <w:rPr>
                      <w:rFonts w:ascii="Cambria Math" w:hAnsi="Cambria Math"/>
                      <w:i/>
                    </w:rPr>
                  </m:ctrlPr>
                </m:sSubPr>
                <m:e>
                  <m:r>
                    <w:rPr>
                      <w:rFonts w:ascii="Cambria Math" w:hAnsi="Cambria Math"/>
                    </w:rPr>
                    <m:t>α</m:t>
                  </m:r>
                </m:e>
                <m:sub>
                  <m:r>
                    <m:rPr>
                      <m:sty m:val="p"/>
                    </m:rPr>
                    <w:rPr>
                      <w:rFonts w:ascii="Cambria Math" w:hAnsi="Cambria Math"/>
                    </w:rPr>
                    <m:t>rad</m:t>
                  </m:r>
                </m:sub>
              </m:sSub>
            </m:num>
            <m:den>
              <m:r>
                <w:rPr>
                  <w:rFonts w:ascii="Cambria Math" w:hAnsi="Cambria Math"/>
                </w:rPr>
                <m:t>λ</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amb</m:t>
                  </m:r>
                </m:sub>
              </m:sSub>
              <m:r>
                <w:rPr>
                  <w:rFonts w:ascii="Cambria Math" w:hAnsi="Cambria Math"/>
                </w:rPr>
                <m:t>-T</m:t>
              </m:r>
            </m:e>
          </m:d>
        </m:oMath>
      </m:oMathPara>
    </w:p>
    <w:p w14:paraId="0F6F5834" w14:textId="4C3635FC" w:rsidR="00BE22D5" w:rsidRPr="000C2DEE" w:rsidRDefault="00BE22D5" w:rsidP="00BE22D5">
      <w:pPr>
        <w:pStyle w:val="Bodytext"/>
      </w:pPr>
      <m:oMathPara>
        <m:oMath>
          <m:r>
            <m:rPr>
              <m:sty m:val="p"/>
            </m:rPr>
            <w:rPr>
              <w:rFonts w:ascii="Cambria Math" w:hAnsi="Cambria Math"/>
            </w:rPr>
            <m:t>at</m:t>
          </m:r>
          <m:r>
            <w:rPr>
              <w:rFonts w:ascii="Cambria Math" w:hAnsi="Cambria Math"/>
            </w:rPr>
            <m:t xml:space="preserve"> z=h,T=0 °</m:t>
          </m:r>
          <m:r>
            <m:rPr>
              <m:sty m:val="p"/>
            </m:rPr>
            <w:rPr>
              <w:rFonts w:ascii="Cambria Math" w:hAnsi="Cambria Math"/>
            </w:rPr>
            <m:t>C</m:t>
          </m:r>
        </m:oMath>
      </m:oMathPara>
    </w:p>
    <w:p w14:paraId="3D8CA058" w14:textId="28C83059" w:rsidR="00332EF1" w:rsidRDefault="00332EF1" w:rsidP="00AF3205">
      <w:pPr>
        <w:pStyle w:val="Bodytext"/>
      </w:pPr>
      <w:r>
        <w:t xml:space="preserve">Here </w:t>
      </w:r>
      <m:oMath>
        <m:sSub>
          <m:sSubPr>
            <m:ctrlPr>
              <w:rPr>
                <w:rFonts w:ascii="Cambria Math" w:hAnsi="Cambria Math"/>
                <w:i/>
              </w:rPr>
            </m:ctrlPr>
          </m:sSubPr>
          <m:e>
            <m:r>
              <w:rPr>
                <w:rFonts w:ascii="Cambria Math" w:hAnsi="Cambria Math"/>
              </w:rPr>
              <m:t>α</m:t>
            </m:r>
          </m:e>
          <m:sub>
            <m:r>
              <m:rPr>
                <m:sty m:val="p"/>
              </m:rPr>
              <w:rPr>
                <w:rFonts w:ascii="Cambria Math" w:hAnsi="Cambria Math"/>
              </w:rPr>
              <m:t>rad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m:rPr>
                    <m:sty m:val="p"/>
                  </m:rPr>
                  <w:rPr>
                    <w:rFonts w:ascii="Cambria Math" w:hAnsi="Cambria Math"/>
                  </w:rPr>
                  <m:t>rad</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amb</m:t>
                </m:r>
              </m:sub>
            </m:sSub>
            <m:r>
              <w:rPr>
                <w:rFonts w:ascii="Cambria Math" w:hAnsi="Cambria Math"/>
              </w:rPr>
              <m:t>-T</m:t>
            </m:r>
            <m:d>
              <m:dPr>
                <m:ctrlPr>
                  <w:rPr>
                    <w:rFonts w:ascii="Cambria Math" w:hAnsi="Cambria Math"/>
                    <w:i/>
                  </w:rPr>
                </m:ctrlPr>
              </m:dPr>
              <m:e>
                <m:r>
                  <w:rPr>
                    <w:rFonts w:ascii="Cambria Math" w:hAnsi="Cambria Math"/>
                  </w:rPr>
                  <m:t>z=0</m:t>
                </m:r>
              </m:e>
            </m:d>
          </m:den>
        </m:f>
      </m:oMath>
      <w:r>
        <w:t xml:space="preserve"> and</w:t>
      </w:r>
    </w:p>
    <w:p w14:paraId="75B2D1A9" w14:textId="051C61A8" w:rsidR="00332EF1" w:rsidRPr="00332EF1" w:rsidRDefault="00B40F2A" w:rsidP="00AF3205">
      <w:pPr>
        <w:pStyle w:val="Bodytext"/>
      </w:pPr>
      <m:oMathPara>
        <m:oMath>
          <m:sSub>
            <m:sSubPr>
              <m:ctrlPr>
                <w:rPr>
                  <w:rFonts w:ascii="Cambria Math" w:hAnsi="Cambria Math"/>
                  <w:i/>
                </w:rPr>
              </m:ctrlPr>
            </m:sSubPr>
            <m:e>
              <m:r>
                <w:rPr>
                  <w:rFonts w:ascii="Cambria Math" w:hAnsi="Cambria Math"/>
                </w:rPr>
                <m:t>q</m:t>
              </m:r>
            </m:e>
            <m:sub>
              <m:r>
                <m:rPr>
                  <m:sty m:val="p"/>
                </m:rPr>
                <w:rPr>
                  <w:rFonts w:ascii="Cambria Math" w:hAnsi="Cambria Math"/>
                </w:rPr>
                <m:t>rad</m:t>
              </m:r>
            </m:sub>
          </m:sSub>
          <m:r>
            <w:rPr>
              <w:rFonts w:ascii="Cambria Math" w:hAnsi="Cambria Math"/>
            </w:rPr>
            <m:t>=ϵσ</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m:rPr>
                      <m:sty m:val="p"/>
                    </m:rPr>
                    <w:rPr>
                      <w:rFonts w:ascii="Cambria Math" w:hAnsi="Cambria Math"/>
                    </w:rPr>
                    <m:t>amb</m:t>
                  </m:r>
                </m:sub>
              </m:sSub>
              <m:sSubSup>
                <m:sSubSupPr>
                  <m:ctrlPr>
                    <w:rPr>
                      <w:rFonts w:ascii="Cambria Math" w:hAnsi="Cambria Math"/>
                      <w:i/>
                    </w:rPr>
                  </m:ctrlPr>
                </m:sSubSupPr>
                <m:e>
                  <m:r>
                    <w:rPr>
                      <w:rFonts w:ascii="Cambria Math" w:hAnsi="Cambria Math"/>
                    </w:rPr>
                    <m:t>T</m:t>
                  </m:r>
                </m:e>
                <m:sub>
                  <m:r>
                    <m:rPr>
                      <m:sty m:val="p"/>
                    </m:rPr>
                    <w:rPr>
                      <w:rFonts w:ascii="Cambria Math" w:hAnsi="Cambria Math"/>
                    </w:rPr>
                    <m:t>amb</m:t>
                  </m:r>
                  <m:ctrlPr>
                    <w:rPr>
                      <w:rFonts w:ascii="Cambria Math" w:hAnsi="Cambria Math"/>
                      <w:iCs/>
                    </w:rPr>
                  </m:ctrlP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a</m:t>
                  </m:r>
                </m:e>
                <m:sub>
                  <m:r>
                    <m:rPr>
                      <m:sty m:val="p"/>
                    </m:rPr>
                    <w:rPr>
                      <w:rFonts w:ascii="Cambria Math" w:hAnsi="Cambria Math"/>
                    </w:rPr>
                    <m:t>atm</m:t>
                  </m:r>
                </m:sub>
              </m:sSub>
              <m:sSubSup>
                <m:sSubSupPr>
                  <m:ctrlPr>
                    <w:rPr>
                      <w:rFonts w:ascii="Cambria Math" w:hAnsi="Cambria Math"/>
                      <w:i/>
                    </w:rPr>
                  </m:ctrlPr>
                </m:sSubSupPr>
                <m:e>
                  <m:r>
                    <w:rPr>
                      <w:rFonts w:ascii="Cambria Math" w:hAnsi="Cambria Math"/>
                    </w:rPr>
                    <m:t>T</m:t>
                  </m:r>
                </m:e>
                <m:sub>
                  <m:r>
                    <m:rPr>
                      <m:sty m:val="p"/>
                    </m:rPr>
                    <w:rPr>
                      <w:rFonts w:ascii="Cambria Math" w:hAnsi="Cambria Math"/>
                    </w:rPr>
                    <m:t>atm</m:t>
                  </m:r>
                  <m:ctrlPr>
                    <w:rPr>
                      <w:rFonts w:ascii="Cambria Math" w:hAnsi="Cambria Math"/>
                      <w:iCs/>
                    </w:rPr>
                  </m:ctrlPr>
                </m:sub>
                <m:sup>
                  <m:r>
                    <w:rPr>
                      <w:rFonts w:ascii="Cambria Math" w:hAnsi="Cambria Math"/>
                    </w:rPr>
                    <m:t>4</m:t>
                  </m:r>
                </m:sup>
              </m:sSubSup>
              <m:r>
                <w:rPr>
                  <w:rFonts w:ascii="Cambria Math" w:hAnsi="Cambria Math"/>
                </w:rPr>
                <m:t>+</m:t>
              </m:r>
              <m:sSub>
                <m:sSubPr>
                  <m:ctrlPr>
                    <w:rPr>
                      <w:rFonts w:ascii="Cambria Math" w:hAnsi="Cambria Math"/>
                      <w:i/>
                    </w:rPr>
                  </m:ctrlPr>
                </m:sSubPr>
                <m:e>
                  <m:r>
                    <w:rPr>
                      <w:rFonts w:ascii="Cambria Math" w:hAnsi="Cambria Math"/>
                    </w:rPr>
                    <m:t>a</m:t>
                  </m:r>
                </m:e>
                <m:sub>
                  <m:r>
                    <m:rPr>
                      <m:sty m:val="p"/>
                    </m:rPr>
                    <w:rPr>
                      <w:rFonts w:ascii="Cambria Math" w:hAnsi="Cambria Math"/>
                    </w:rPr>
                    <m:t>spc</m:t>
                  </m:r>
                </m:sub>
              </m:sSub>
              <m:sSubSup>
                <m:sSubSupPr>
                  <m:ctrlPr>
                    <w:rPr>
                      <w:rFonts w:ascii="Cambria Math" w:hAnsi="Cambria Math"/>
                      <w:i/>
                    </w:rPr>
                  </m:ctrlPr>
                </m:sSubSupPr>
                <m:e>
                  <m:r>
                    <w:rPr>
                      <w:rFonts w:ascii="Cambria Math" w:hAnsi="Cambria Math"/>
                    </w:rPr>
                    <m:t>T</m:t>
                  </m:r>
                </m:e>
                <m:sub>
                  <m:r>
                    <m:rPr>
                      <m:sty m:val="p"/>
                    </m:rPr>
                    <w:rPr>
                      <w:rFonts w:ascii="Cambria Math" w:hAnsi="Cambria Math"/>
                    </w:rPr>
                    <m:t>spc</m:t>
                  </m:r>
                  <m:ctrlPr>
                    <w:rPr>
                      <w:rFonts w:ascii="Cambria Math" w:hAnsi="Cambria Math"/>
                      <w:iCs/>
                    </w:rPr>
                  </m:ctrlP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d>
                <m:dPr>
                  <m:ctrlPr>
                    <w:rPr>
                      <w:rFonts w:ascii="Cambria Math" w:hAnsi="Cambria Math"/>
                      <w:i/>
                    </w:rPr>
                  </m:ctrlPr>
                </m:dPr>
                <m:e>
                  <m:r>
                    <w:rPr>
                      <w:rFonts w:ascii="Cambria Math" w:hAnsi="Cambria Math"/>
                    </w:rPr>
                    <m:t>z=0</m:t>
                  </m:r>
                </m:e>
              </m:d>
            </m:e>
          </m:d>
        </m:oMath>
      </m:oMathPara>
    </w:p>
    <w:p w14:paraId="4049130F" w14:textId="7BD49DAC" w:rsidR="00294393" w:rsidRDefault="00294393" w:rsidP="00AF3205">
      <w:pPr>
        <w:pStyle w:val="Bodytext"/>
      </w:pPr>
      <w:r>
        <w:t>Note</w:t>
      </w:r>
      <w:r w:rsidR="0077786E">
        <w:t xml:space="preserve"> that </w:t>
      </w:r>
      <m:oMath>
        <m:sSub>
          <m:sSubPr>
            <m:ctrlPr>
              <w:rPr>
                <w:rFonts w:ascii="Cambria Math" w:hAnsi="Cambria Math"/>
                <w:i/>
              </w:rPr>
            </m:ctrlPr>
          </m:sSubPr>
          <m:e>
            <m:r>
              <w:rPr>
                <w:rFonts w:ascii="Cambria Math" w:hAnsi="Cambria Math"/>
              </w:rPr>
              <m:t>a</m:t>
            </m:r>
          </m:e>
          <m:sub>
            <m:r>
              <m:rPr>
                <m:sty m:val="p"/>
              </m:rPr>
              <w:rPr>
                <w:rFonts w:ascii="Cambria Math" w:hAnsi="Cambria Math"/>
              </w:rPr>
              <m:t>amb</m:t>
            </m:r>
          </m:sub>
        </m:sSub>
        <m:r>
          <w:rPr>
            <w:rFonts w:ascii="Cambria Math" w:hAnsi="Cambria Math"/>
          </w:rPr>
          <m:t>+</m:t>
        </m:r>
        <m:sSub>
          <m:sSubPr>
            <m:ctrlPr>
              <w:rPr>
                <w:rFonts w:ascii="Cambria Math" w:hAnsi="Cambria Math"/>
                <w:i/>
              </w:rPr>
            </m:ctrlPr>
          </m:sSubPr>
          <m:e>
            <m:r>
              <w:rPr>
                <w:rFonts w:ascii="Cambria Math" w:hAnsi="Cambria Math"/>
              </w:rPr>
              <m:t>a</m:t>
            </m:r>
          </m:e>
          <m:sub>
            <m:r>
              <m:rPr>
                <m:sty m:val="p"/>
              </m:rP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a</m:t>
            </m:r>
          </m:e>
          <m:sub>
            <m:r>
              <m:rPr>
                <m:sty m:val="p"/>
              </m:rPr>
              <w:rPr>
                <w:rFonts w:ascii="Cambria Math" w:hAnsi="Cambria Math"/>
              </w:rPr>
              <m:t>spc</m:t>
            </m:r>
          </m:sub>
        </m:sSub>
        <m:r>
          <w:rPr>
            <w:rFonts w:ascii="Cambria Math" w:hAnsi="Cambria Math"/>
          </w:rPr>
          <m:t>=1</m:t>
        </m:r>
      </m:oMath>
      <w:r w:rsidR="0077786E">
        <w:t>, and</w:t>
      </w:r>
      <w:r>
        <w:t xml:space="preserve"> that </w:t>
      </w:r>
      <m:oMath>
        <m:r>
          <w:rPr>
            <w:rFonts w:ascii="Cambria Math" w:hAnsi="Cambria Math"/>
          </w:rPr>
          <m:t>T</m:t>
        </m:r>
        <m:d>
          <m:dPr>
            <m:ctrlPr>
              <w:rPr>
                <w:rFonts w:ascii="Cambria Math" w:hAnsi="Cambria Math"/>
                <w:i/>
              </w:rPr>
            </m:ctrlPr>
          </m:dPr>
          <m:e>
            <m:r>
              <w:rPr>
                <w:rFonts w:ascii="Cambria Math" w:hAnsi="Cambria Math"/>
              </w:rPr>
              <m:t>t,z=0</m:t>
            </m:r>
          </m:e>
        </m:d>
      </m:oMath>
      <w:r>
        <w:t xml:space="preserve"> will be a part of the solution.</w:t>
      </w:r>
      <w:r w:rsidR="00EA0656">
        <w:t xml:space="preserve"> The sun’s irradiation does not appear in the boundary condition as it is a source term in the governing equation.</w:t>
      </w:r>
    </w:p>
    <w:p w14:paraId="60C97A70" w14:textId="375968BD" w:rsidR="00B36496" w:rsidRPr="00E73914" w:rsidRDefault="00B36496" w:rsidP="00AF3205">
      <w:pPr>
        <w:pStyle w:val="Bodytext"/>
        <w:rPr>
          <w:highlight w:val="green"/>
        </w:rPr>
      </w:pPr>
      <w:r w:rsidRPr="00E73914">
        <w:rPr>
          <w:highlight w:val="green"/>
        </w:rPr>
        <w:t xml:space="preserve">The boundary conditions imply that the heat flux from the lake water to the bottom of the ice sheet adjusts itself so that the ice sheet thickness is constant, i.e. neither growth nor melting takes place. Backing out a bottom heat transfer coefficient </w:t>
      </w:r>
      <m:oMath>
        <m:sSub>
          <m:sSubPr>
            <m:ctrlPr>
              <w:rPr>
                <w:rFonts w:ascii="Cambria Math" w:hAnsi="Cambria Math"/>
                <w:i/>
                <w:highlight w:val="green"/>
              </w:rPr>
            </m:ctrlPr>
          </m:sSubPr>
          <m:e>
            <m:r>
              <w:rPr>
                <w:rFonts w:ascii="Cambria Math" w:hAnsi="Cambria Math"/>
                <w:highlight w:val="green"/>
              </w:rPr>
              <m:t>α</m:t>
            </m:r>
          </m:e>
          <m:sub>
            <m:r>
              <m:rPr>
                <m:sty m:val="p"/>
              </m:rPr>
              <w:rPr>
                <w:rFonts w:ascii="Cambria Math" w:hAnsi="Cambria Math"/>
                <w:highlight w:val="green"/>
              </w:rPr>
              <m:t>lake</m:t>
            </m:r>
          </m:sub>
        </m:sSub>
      </m:oMath>
      <w:r w:rsidRPr="00E73914">
        <w:rPr>
          <w:highlight w:val="green"/>
        </w:rPr>
        <w:t xml:space="preserve"> from</w:t>
      </w:r>
    </w:p>
    <w:p w14:paraId="3FEB7EE0" w14:textId="5180A14B" w:rsidR="00B36496" w:rsidRPr="00E73914" w:rsidRDefault="00B36496" w:rsidP="00AF3205">
      <w:pPr>
        <w:pStyle w:val="Bodytext"/>
        <w:rPr>
          <w:highlight w:val="green"/>
        </w:rPr>
      </w:pPr>
      <m:oMathPara>
        <m:oMath>
          <m:r>
            <w:rPr>
              <w:rFonts w:ascii="Cambria Math" w:hAnsi="Cambria Math"/>
              <w:highlight w:val="green"/>
            </w:rPr>
            <m:t>-λ</m:t>
          </m:r>
          <m:sSub>
            <m:sSubPr>
              <m:ctrlPr>
                <w:rPr>
                  <w:rFonts w:ascii="Cambria Math" w:hAnsi="Cambria Math"/>
                  <w:i/>
                  <w:highlight w:val="green"/>
                </w:rPr>
              </m:ctrlPr>
            </m:sSubPr>
            <m:e>
              <m:d>
                <m:dPr>
                  <m:begChr m:val=""/>
                  <m:endChr m:val="|"/>
                  <m:ctrlPr>
                    <w:rPr>
                      <w:rFonts w:ascii="Cambria Math" w:hAnsi="Cambria Math"/>
                      <w:i/>
                      <w:highlight w:val="green"/>
                    </w:rPr>
                  </m:ctrlPr>
                </m:dPr>
                <m:e>
                  <m:f>
                    <m:fPr>
                      <m:ctrlPr>
                        <w:rPr>
                          <w:rFonts w:ascii="Cambria Math" w:hAnsi="Cambria Math"/>
                          <w:i/>
                          <w:highlight w:val="green"/>
                        </w:rPr>
                      </m:ctrlPr>
                    </m:fPr>
                    <m:num>
                      <m:r>
                        <w:rPr>
                          <w:rFonts w:ascii="Cambria Math" w:hAnsi="Cambria Math"/>
                          <w:highlight w:val="green"/>
                        </w:rPr>
                        <m:t>∂T</m:t>
                      </m:r>
                    </m:num>
                    <m:den>
                      <m:r>
                        <w:rPr>
                          <w:rFonts w:ascii="Cambria Math" w:hAnsi="Cambria Math"/>
                          <w:highlight w:val="green"/>
                        </w:rPr>
                        <m:t>∂z</m:t>
                      </m:r>
                    </m:den>
                  </m:f>
                </m:e>
              </m:d>
            </m:e>
            <m:sub>
              <m:r>
                <w:rPr>
                  <w:rFonts w:ascii="Cambria Math" w:hAnsi="Cambria Math"/>
                  <w:highlight w:val="green"/>
                </w:rPr>
                <m:t>z=h</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α</m:t>
              </m:r>
            </m:e>
            <m:sub>
              <m:r>
                <m:rPr>
                  <m:sty m:val="p"/>
                </m:rPr>
                <w:rPr>
                  <w:rFonts w:ascii="Cambria Math" w:hAnsi="Cambria Math"/>
                  <w:highlight w:val="green"/>
                </w:rPr>
                <m:t>lake</m:t>
              </m:r>
            </m:sub>
          </m:sSub>
          <m:d>
            <m:dPr>
              <m:ctrlPr>
                <w:rPr>
                  <w:rFonts w:ascii="Cambria Math" w:hAnsi="Cambria Math"/>
                  <w:i/>
                  <w:highlight w:val="green"/>
                </w:rPr>
              </m:ctrlPr>
            </m:dPr>
            <m:e>
              <m:r>
                <w:rPr>
                  <w:rFonts w:ascii="Cambria Math" w:hAnsi="Cambria Math"/>
                  <w:highlight w:val="green"/>
                </w:rPr>
                <m:t>T-</m:t>
              </m:r>
              <m:sSub>
                <m:sSubPr>
                  <m:ctrlPr>
                    <w:rPr>
                      <w:rFonts w:ascii="Cambria Math" w:hAnsi="Cambria Math"/>
                      <w:i/>
                      <w:highlight w:val="green"/>
                    </w:rPr>
                  </m:ctrlPr>
                </m:sSubPr>
                <m:e>
                  <m:r>
                    <w:rPr>
                      <w:rFonts w:ascii="Cambria Math" w:hAnsi="Cambria Math"/>
                      <w:highlight w:val="green"/>
                    </w:rPr>
                    <m:t>T</m:t>
                  </m:r>
                </m:e>
                <m:sub>
                  <m:r>
                    <m:rPr>
                      <m:sty m:val="p"/>
                    </m:rPr>
                    <w:rPr>
                      <w:rFonts w:ascii="Cambria Math" w:hAnsi="Cambria Math"/>
                      <w:highlight w:val="green"/>
                    </w:rPr>
                    <m:t>lake</m:t>
                  </m:r>
                </m:sub>
              </m:sSub>
            </m:e>
          </m:d>
        </m:oMath>
      </m:oMathPara>
    </w:p>
    <w:p w14:paraId="6C5B412D" w14:textId="3655158C" w:rsidR="00B36496" w:rsidRDefault="00B36496" w:rsidP="00AF3205">
      <w:pPr>
        <w:pStyle w:val="Bodytext"/>
      </w:pPr>
      <w:r w:rsidRPr="00E73914">
        <w:rPr>
          <w:highlight w:val="green"/>
        </w:rPr>
        <w:t xml:space="preserve">will thus </w:t>
      </w:r>
      <w:r w:rsidR="00E73914" w:rsidRPr="00E73914">
        <w:rPr>
          <w:highlight w:val="green"/>
        </w:rPr>
        <w:t>yield</w:t>
      </w:r>
      <w:r w:rsidRPr="00E73914">
        <w:rPr>
          <w:highlight w:val="green"/>
        </w:rPr>
        <w:t xml:space="preserve"> the border </w:t>
      </w:r>
      <w:r w:rsidR="00E73914" w:rsidRPr="00E73914">
        <w:rPr>
          <w:highlight w:val="green"/>
        </w:rPr>
        <w:t>condition</w:t>
      </w:r>
      <w:r w:rsidRPr="00E73914">
        <w:rPr>
          <w:highlight w:val="green"/>
        </w:rPr>
        <w:t xml:space="preserve"> between growth and melting</w:t>
      </w:r>
      <w:r w:rsidR="00E73914" w:rsidRPr="00E73914">
        <w:rPr>
          <w:highlight w:val="green"/>
        </w:rPr>
        <w:t xml:space="preserve"> on the bottom surface of the ice sheet</w:t>
      </w:r>
      <w:r w:rsidRPr="00E73914">
        <w:rPr>
          <w:highlight w:val="green"/>
        </w:rPr>
        <w:t>.</w:t>
      </w:r>
    </w:p>
    <w:p w14:paraId="40B37809" w14:textId="511EC5A3" w:rsidR="007F2475" w:rsidRDefault="009E32CA" w:rsidP="00AF3205">
      <w:pPr>
        <w:pStyle w:val="Bodytext"/>
      </w:pPr>
      <w:r>
        <w:t xml:space="preserve">The governing equations and the initial and boundary conditions are next recast into a non-dimensional form. </w:t>
      </w:r>
      <w:r w:rsidR="0077786E">
        <w:t>For that, d</w:t>
      </w:r>
      <w:r>
        <w:t>efine</w:t>
      </w:r>
    </w:p>
    <w:p w14:paraId="79E551D8" w14:textId="7EC026F1" w:rsidR="00AF3205" w:rsidRPr="00BD5598" w:rsidRDefault="00AF3205" w:rsidP="00AF3205">
      <w:pPr>
        <w:pStyle w:val="Bodytext"/>
      </w:pPr>
      <m:oMathPara>
        <m:oMath>
          <m:r>
            <w:rPr>
              <w:rFonts w:ascii="Cambria Math" w:hAnsi="Cambria Math"/>
            </w:rPr>
            <m:t>x=</m:t>
          </m:r>
          <m:f>
            <m:fPr>
              <m:ctrlPr>
                <w:rPr>
                  <w:rFonts w:ascii="Cambria Math" w:hAnsi="Cambria Math"/>
                  <w:i/>
                </w:rPr>
              </m:ctrlPr>
            </m:fPr>
            <m:num>
              <m:r>
                <w:rPr>
                  <w:rFonts w:ascii="Cambria Math" w:hAnsi="Cambria Math"/>
                </w:rPr>
                <m:t>z</m:t>
              </m:r>
            </m:num>
            <m:den>
              <m:r>
                <w:rPr>
                  <w:rFonts w:ascii="Cambria Math" w:hAnsi="Cambria Math"/>
                </w:rPr>
                <m:t>h</m:t>
              </m:r>
            </m:den>
          </m:f>
        </m:oMath>
      </m:oMathPara>
    </w:p>
    <w:p w14:paraId="7AE7CC30" w14:textId="77777777" w:rsidR="00AF3205" w:rsidRPr="00BD5598" w:rsidRDefault="00AF3205" w:rsidP="00AF3205">
      <w:pPr>
        <w:pStyle w:val="Bodytext"/>
      </w:pPr>
      <m:oMathPara>
        <m:oMath>
          <m:r>
            <w:rPr>
              <w:rFonts w:ascii="Cambria Math" w:hAnsi="Cambria Math"/>
            </w:rPr>
            <m:t>y=</m:t>
          </m:r>
          <m:f>
            <m:fPr>
              <m:ctrlPr>
                <w:rPr>
                  <w:rFonts w:ascii="Cambria Math" w:hAnsi="Cambria Math"/>
                  <w:i/>
                </w:rPr>
              </m:ctrlPr>
            </m:fPr>
            <m:num>
              <m:r>
                <w:rPr>
                  <w:rFonts w:ascii="Cambria Math" w:hAnsi="Cambria Math"/>
                </w:rPr>
                <m:t>t</m:t>
              </m:r>
            </m:num>
            <m:den>
              <m:r>
                <w:rPr>
                  <w:rFonts w:ascii="Cambria Math" w:hAnsi="Cambria Math"/>
                </w:rPr>
                <m:t>τ</m:t>
              </m:r>
            </m:den>
          </m:f>
        </m:oMath>
      </m:oMathPara>
    </w:p>
    <w:p w14:paraId="0023684C" w14:textId="50A9D814" w:rsidR="00AF3205" w:rsidRPr="00BD5598" w:rsidRDefault="00AF3205" w:rsidP="00AF3205">
      <w:pPr>
        <w:pStyle w:val="Bodytext"/>
      </w:pPr>
      <m:oMathPara>
        <m:oMath>
          <m:r>
            <w:rPr>
              <w:rFonts w:ascii="Cambria Math" w:hAnsi="Cambria Math"/>
            </w:rPr>
            <m:t>u=</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T-</m:t>
              </m:r>
              <m:sSub>
                <m:sSubPr>
                  <m:ctrlPr>
                    <w:rPr>
                      <w:rFonts w:ascii="Cambria Math" w:hAnsi="Cambria Math"/>
                      <w:i/>
                      <w:highlight w:val="yellow"/>
                    </w:rPr>
                  </m:ctrlPr>
                </m:sSubPr>
                <m:e>
                  <m:r>
                    <w:rPr>
                      <w:rFonts w:ascii="Cambria Math" w:hAnsi="Cambria Math"/>
                      <w:highlight w:val="yellow"/>
                    </w:rPr>
                    <m:t>T</m:t>
                  </m:r>
                </m:e>
                <m:sub>
                  <m:r>
                    <m:rPr>
                      <m:sty m:val="p"/>
                    </m:rPr>
                    <w:rPr>
                      <w:rFonts w:ascii="Cambria Math" w:hAnsi="Cambria Math"/>
                      <w:highlight w:val="yellow"/>
                    </w:rPr>
                    <m:t>amb</m:t>
                  </m:r>
                </m:sub>
              </m:sSub>
            </m:num>
            <m:den>
              <m:r>
                <w:rPr>
                  <w:rFonts w:ascii="Cambria Math" w:hAnsi="Cambria Math"/>
                </w:rPr>
                <m:t xml:space="preserve">273,15 </m:t>
              </m:r>
              <m:r>
                <m:rPr>
                  <m:sty m:val="p"/>
                </m:rPr>
                <w:rPr>
                  <w:rFonts w:ascii="Cambria Math" w:hAnsi="Cambria Math"/>
                </w:rPr>
                <m:t>K</m:t>
              </m:r>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T</m:t>
                  </m:r>
                </m:e>
                <m:sub>
                  <m:r>
                    <m:rPr>
                      <m:sty m:val="p"/>
                    </m:rPr>
                    <w:rPr>
                      <w:rFonts w:ascii="Cambria Math" w:hAnsi="Cambria Math"/>
                      <w:highlight w:val="yellow"/>
                    </w:rPr>
                    <m:t>amb</m:t>
                  </m:r>
                </m:sub>
              </m:sSub>
            </m:den>
          </m:f>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T</m:t>
              </m:r>
            </m:e>
            <m:sub>
              <m:r>
                <m:rPr>
                  <m:sty m:val="p"/>
                </m:rPr>
                <w:rPr>
                  <w:rFonts w:ascii="Cambria Math" w:hAnsi="Cambria Math"/>
                  <w:highlight w:val="yellow"/>
                </w:rPr>
                <m:t>amb</m:t>
              </m:r>
            </m:sub>
          </m:sSub>
          <m:r>
            <w:rPr>
              <w:rFonts w:ascii="Cambria Math" w:hAnsi="Cambria Math"/>
              <w:highlight w:val="yellow"/>
            </w:rPr>
            <m:t xml:space="preserve">&lt;273,15 </m:t>
          </m:r>
          <m:r>
            <m:rPr>
              <m:sty m:val="p"/>
            </m:rPr>
            <w:rPr>
              <w:rFonts w:ascii="Cambria Math" w:hAnsi="Cambria Math"/>
              <w:highlight w:val="yellow"/>
            </w:rPr>
            <m:t>K</m:t>
          </m:r>
        </m:oMath>
      </m:oMathPara>
    </w:p>
    <w:p w14:paraId="5DCF8DE7" w14:textId="3583F7DC" w:rsidR="00AF3205" w:rsidRDefault="005C1068" w:rsidP="00AF3205">
      <w:pPr>
        <w:pStyle w:val="Bodytext"/>
      </w:pPr>
      <w:r>
        <w:t xml:space="preserve">with </w:t>
      </w:r>
      <m:oMath>
        <m:sSub>
          <m:sSubPr>
            <m:ctrlPr>
              <w:rPr>
                <w:rFonts w:ascii="Cambria Math" w:hAnsi="Cambria Math"/>
                <w:i/>
              </w:rPr>
            </m:ctrlPr>
          </m:sSubPr>
          <m:e>
            <m:r>
              <w:rPr>
                <w:rFonts w:ascii="Cambria Math" w:hAnsi="Cambria Math"/>
              </w:rPr>
              <m:t>T</m:t>
            </m:r>
          </m:e>
          <m:sub>
            <m:r>
              <m:rPr>
                <m:sty m:val="p"/>
              </m:rPr>
              <w:rPr>
                <w:rFonts w:ascii="Cambria Math" w:hAnsi="Cambria Math"/>
              </w:rPr>
              <m:t>lo</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 xml:space="preserve">273,15 </m:t>
                </m:r>
                <m:r>
                  <m:rPr>
                    <m:sty m:val="p"/>
                  </m:rPr>
                  <w:rPr>
                    <w:rFonts w:ascii="Cambria Math" w:hAnsi="Cambria Math"/>
                  </w:rPr>
                  <m:t>K</m:t>
                </m:r>
                <m:r>
                  <w:rPr>
                    <w:rFonts w:ascii="Cambria Math" w:hAnsi="Cambria Math"/>
                  </w:rPr>
                  <m:t xml:space="preserve">, </m:t>
                </m:r>
                <m:sSub>
                  <m:sSubPr>
                    <m:ctrlPr>
                      <w:rPr>
                        <w:rFonts w:ascii="Cambria Math" w:hAnsi="Cambria Math"/>
                        <w:i/>
                      </w:rPr>
                    </m:ctrlPr>
                  </m:sSubPr>
                  <m:e>
                    <m:r>
                      <w:rPr>
                        <w:rFonts w:ascii="Cambria Math" w:hAnsi="Cambria Math"/>
                      </w:rPr>
                      <m:t>T</m:t>
                    </m:r>
                  </m:e>
                  <m:sub>
                    <m:r>
                      <m:rPr>
                        <m:sty m:val="p"/>
                      </m:rPr>
                      <w:rPr>
                        <w:rFonts w:ascii="Cambria Math" w:hAnsi="Cambria Math"/>
                      </w:rPr>
                      <m:t>amb</m:t>
                    </m:r>
                  </m:sub>
                </m:sSub>
              </m:e>
            </m:d>
          </m:e>
        </m:func>
      </m:oMath>
      <w:r>
        <w:t xml:space="preserve"> and </w:t>
      </w:r>
      <m:oMath>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273,15 </m:t>
                </m:r>
                <m:r>
                  <m:rPr>
                    <m:sty m:val="p"/>
                  </m:rPr>
                  <w:rPr>
                    <w:rFonts w:ascii="Cambria Math" w:hAnsi="Cambria Math"/>
                  </w:rPr>
                  <m:t>K</m:t>
                </m:r>
                <m:r>
                  <w:rPr>
                    <w:rFonts w:ascii="Cambria Math" w:hAnsi="Cambria Math"/>
                  </w:rPr>
                  <m:t xml:space="preserve">, </m:t>
                </m:r>
                <m:sSub>
                  <m:sSubPr>
                    <m:ctrlPr>
                      <w:rPr>
                        <w:rFonts w:ascii="Cambria Math" w:hAnsi="Cambria Math"/>
                        <w:i/>
                      </w:rPr>
                    </m:ctrlPr>
                  </m:sSubPr>
                  <m:e>
                    <m:r>
                      <w:rPr>
                        <w:rFonts w:ascii="Cambria Math" w:hAnsi="Cambria Math"/>
                      </w:rPr>
                      <m:t>T</m:t>
                    </m:r>
                  </m:e>
                  <m:sub>
                    <m:r>
                      <m:rPr>
                        <m:sty m:val="p"/>
                      </m:rPr>
                      <w:rPr>
                        <w:rFonts w:ascii="Cambria Math" w:hAnsi="Cambria Math"/>
                      </w:rPr>
                      <m:t>amb</m:t>
                    </m:r>
                  </m:sub>
                </m:sSub>
              </m:e>
            </m:d>
          </m:e>
        </m:func>
      </m:oMath>
      <w:r w:rsidR="001F2292">
        <w:t xml:space="preserve"> </w:t>
      </w:r>
      <w:r w:rsidR="001F2292" w:rsidRPr="001F2292">
        <w:rPr>
          <w:highlight w:val="yellow"/>
        </w:rPr>
        <w:t>???</w:t>
      </w:r>
      <w:r>
        <w:t xml:space="preserve">. </w:t>
      </w:r>
      <w:r w:rsidR="00AF3205">
        <w:t>The characteristic time</w:t>
      </w:r>
      <w:r w:rsidR="00E47E02">
        <w:t xml:space="preserve"> scale</w:t>
      </w:r>
      <w:r w:rsidR="00AF3205">
        <w:t xml:space="preserve"> </w:t>
      </w:r>
      <m:oMath>
        <m:r>
          <w:rPr>
            <w:rFonts w:ascii="Cambria Math" w:hAnsi="Cambria Math"/>
          </w:rPr>
          <m:t xml:space="preserve"> τ</m:t>
        </m:r>
      </m:oMath>
      <w:r w:rsidR="00B023CF">
        <w:t xml:space="preserve"> </w:t>
      </w:r>
      <w:r w:rsidR="00AF3205">
        <w:t>is</w:t>
      </w:r>
    </w:p>
    <w:p w14:paraId="7E83C4E9" w14:textId="46282EFC" w:rsidR="00AF3205" w:rsidRPr="00CC146A" w:rsidRDefault="00AF3205" w:rsidP="00AF3205">
      <w:pPr>
        <w:pStyle w:val="Bodytext"/>
      </w:pPr>
      <m:oMathPara>
        <m:oMath>
          <m:r>
            <w:rPr>
              <w:rFonts w:ascii="Cambria Math" w:hAnsi="Cambria Math"/>
            </w:rPr>
            <m:t>τ=</m:t>
          </m:r>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Fo</m:t>
              </m:r>
            </m:den>
          </m:f>
        </m:oMath>
      </m:oMathPara>
    </w:p>
    <w:p w14:paraId="71150A5F" w14:textId="77777777" w:rsidR="00E47E02" w:rsidRDefault="00E47E02" w:rsidP="00AF3205">
      <w:pPr>
        <w:pStyle w:val="Bodytext"/>
      </w:pPr>
    </w:p>
    <w:p w14:paraId="1913977F" w14:textId="788713F1" w:rsidR="00AF3205" w:rsidRDefault="00AF3205" w:rsidP="00AF3205">
      <w:pPr>
        <w:pStyle w:val="Bodytext"/>
      </w:pPr>
      <w:r>
        <w:t xml:space="preserve">The non-dimensional equation for the </w:t>
      </w:r>
      <w:r w:rsidR="006A118E">
        <w:t xml:space="preserve">ice sheet </w:t>
      </w:r>
      <w:r>
        <w:t xml:space="preserve">then </w:t>
      </w:r>
      <w:r w:rsidR="009E32CA">
        <w:t>become</w:t>
      </w:r>
      <w:r w:rsidR="006A118E">
        <w:t>s</w:t>
      </w:r>
    </w:p>
    <w:p w14:paraId="1FA79E8F" w14:textId="23A4BEE7" w:rsidR="00AF3205" w:rsidRPr="00195F2D" w:rsidRDefault="00B40F2A" w:rsidP="00AF3205">
      <w:pPr>
        <w:pStyle w:val="Bodytext"/>
      </w:pPr>
      <m:oMathPara>
        <m:oMath>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e>
              </m:d>
            </m:den>
          </m:f>
          <m:sSup>
            <m:sSupPr>
              <m:ctrlPr>
                <w:rPr>
                  <w:rFonts w:ascii="Cambria Math" w:hAnsi="Cambria Math"/>
                  <w:i/>
                </w:rPr>
              </m:ctrlPr>
            </m:sSupPr>
            <m:e>
              <m:r>
                <w:rPr>
                  <w:rFonts w:ascii="Cambria Math" w:hAnsi="Cambria Math"/>
                </w:rPr>
                <m:t>e</m:t>
              </m:r>
            </m:e>
            <m:sup>
              <m:r>
                <w:rPr>
                  <w:rFonts w:ascii="Cambria Math" w:hAnsi="Cambria Math"/>
                </w:rPr>
                <m:t>-αhx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λ</m:t>
                  </m:r>
                </m:num>
                <m:den>
                  <m:r>
                    <w:rPr>
                      <w:rFonts w:ascii="Cambria Math" w:hAnsi="Cambria Math"/>
                    </w:rPr>
                    <m:t>h</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e>
              </m:d>
            </m:den>
          </m:f>
          <m:sSup>
            <m:sSupPr>
              <m:ctrlPr>
                <w:rPr>
                  <w:rFonts w:ascii="Cambria Math" w:hAnsi="Cambria Math"/>
                  <w:i/>
                </w:rPr>
              </m:ctrlPr>
            </m:sSupPr>
            <m:e>
              <m:r>
                <w:rPr>
                  <w:rFonts w:ascii="Cambria Math" w:hAnsi="Cambria Math"/>
                </w:rPr>
                <m:t>αhe</m:t>
              </m:r>
            </m:e>
            <m:sup>
              <m:r>
                <w:rPr>
                  <w:rFonts w:ascii="Cambria Math" w:hAnsi="Cambria Math"/>
                </w:rPr>
                <m:t>-αhx</m:t>
              </m:r>
            </m:sup>
          </m:sSup>
        </m:oMath>
      </m:oMathPara>
    </w:p>
    <w:p w14:paraId="023C72D2" w14:textId="4A731326" w:rsidR="00195F2D" w:rsidRDefault="00195F2D" w:rsidP="00AF3205">
      <w:pPr>
        <w:pStyle w:val="Bodytext"/>
      </w:pPr>
      <w:r>
        <w:t xml:space="preserve">or, with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λ</m:t>
                </m:r>
              </m:num>
              <m:den>
                <m:r>
                  <w:rPr>
                    <w:rFonts w:ascii="Cambria Math" w:hAnsi="Cambria Math"/>
                  </w:rPr>
                  <m:t>h</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e>
            </m:d>
          </m:den>
        </m:f>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0</m:t>
                </m:r>
              </m:sub>
            </m:sSub>
          </m:num>
          <m:den>
            <m:f>
              <m:fPr>
                <m:ctrlPr>
                  <w:rPr>
                    <w:rFonts w:ascii="Cambria Math" w:hAnsi="Cambria Math"/>
                    <w:i/>
                    <w:highlight w:val="yellow"/>
                  </w:rPr>
                </m:ctrlPr>
              </m:fPr>
              <m:num>
                <m:r>
                  <w:rPr>
                    <w:rFonts w:ascii="Cambria Math" w:hAnsi="Cambria Math"/>
                    <w:highlight w:val="yellow"/>
                  </w:rPr>
                  <m:t>λ</m:t>
                </m:r>
              </m:num>
              <m:den>
                <m:r>
                  <w:rPr>
                    <w:rFonts w:ascii="Cambria Math" w:hAnsi="Cambria Math"/>
                    <w:highlight w:val="yellow"/>
                  </w:rPr>
                  <m:t>h</m:t>
                </m:r>
              </m:den>
            </m:f>
            <m:d>
              <m:dPr>
                <m:ctrlPr>
                  <w:rPr>
                    <w:rFonts w:ascii="Cambria Math" w:hAnsi="Cambria Math"/>
                    <w:i/>
                    <w:highlight w:val="yellow"/>
                  </w:rPr>
                </m:ctrlPr>
              </m:dPr>
              <m:e>
                <m:r>
                  <w:rPr>
                    <w:rFonts w:ascii="Cambria Math" w:hAnsi="Cambria Math"/>
                    <w:highlight w:val="yellow"/>
                  </w:rPr>
                  <m:t xml:space="preserve">273,15 </m:t>
                </m:r>
                <m:r>
                  <m:rPr>
                    <m:sty m:val="p"/>
                  </m:rPr>
                  <w:rPr>
                    <w:rFonts w:ascii="Cambria Math" w:hAnsi="Cambria Math"/>
                    <w:highlight w:val="yellow"/>
                  </w:rPr>
                  <m:t>K</m:t>
                </m:r>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T</m:t>
                    </m:r>
                  </m:e>
                  <m:sub>
                    <m:r>
                      <m:rPr>
                        <m:sty m:val="p"/>
                      </m:rPr>
                      <w:rPr>
                        <w:rFonts w:ascii="Cambria Math" w:hAnsi="Cambria Math"/>
                        <w:highlight w:val="yellow"/>
                      </w:rPr>
                      <m:t>amb</m:t>
                    </m:r>
                  </m:sub>
                </m:sSub>
              </m:e>
            </m:d>
          </m:den>
        </m:f>
      </m:oMath>
      <w:r>
        <w:t>,</w:t>
      </w:r>
    </w:p>
    <w:p w14:paraId="4F47AC94" w14:textId="150F3309" w:rsidR="00195F2D" w:rsidRPr="00A32A9B" w:rsidRDefault="00B40F2A" w:rsidP="00AF3205">
      <w:pPr>
        <w:pStyle w:val="Bodytext"/>
      </w:pPr>
      <m:oMathPara>
        <m:oMath>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αhe</m:t>
              </m:r>
            </m:e>
            <m:sup>
              <m:r>
                <w:rPr>
                  <w:rFonts w:ascii="Cambria Math" w:hAnsi="Cambria Math"/>
                </w:rPr>
                <m:t>-αhx</m:t>
              </m:r>
            </m:sup>
          </m:sSup>
        </m:oMath>
      </m:oMathPara>
    </w:p>
    <w:p w14:paraId="73E39B45" w14:textId="2034BC79" w:rsidR="00AF3205" w:rsidRDefault="00662FCA" w:rsidP="00AF3205">
      <w:pPr>
        <w:pStyle w:val="Bodytext"/>
      </w:pPr>
      <w:r>
        <w:t>T</w:t>
      </w:r>
      <w:r w:rsidR="00AF3205">
        <w:t>he initial condition</w:t>
      </w:r>
      <w:r>
        <w:t xml:space="preserve"> become</w:t>
      </w:r>
      <w:r w:rsidR="002A02B7">
        <w:t>s</w:t>
      </w:r>
    </w:p>
    <w:p w14:paraId="6EBCC765" w14:textId="5F98A9AE" w:rsidR="009E32CA" w:rsidRDefault="009E32CA" w:rsidP="009E32CA">
      <w:pPr>
        <w:pStyle w:val="Bodytext"/>
      </w:pPr>
      <m:oMathPara>
        <m:oMath>
          <m:r>
            <m:rPr>
              <m:sty m:val="p"/>
            </m:rPr>
            <w:rPr>
              <w:rFonts w:ascii="Cambria Math" w:hAnsi="Cambria Math"/>
            </w:rPr>
            <m:t>at</m:t>
          </m:r>
          <m:r>
            <w:rPr>
              <w:rFonts w:ascii="Cambria Math" w:hAnsi="Cambria Math"/>
            </w:rPr>
            <m:t xml:space="preserve"> y=0,u=</m:t>
          </m:r>
          <m:sSub>
            <m:sSubPr>
              <m:ctrlPr>
                <w:rPr>
                  <w:rFonts w:ascii="Cambria Math" w:hAnsi="Cambria Math"/>
                  <w:i/>
                </w:rPr>
              </m:ctrlPr>
            </m:sSubPr>
            <m:e>
              <m:r>
                <w:rPr>
                  <w:rFonts w:ascii="Cambria Math" w:hAnsi="Cambria Math"/>
                </w:rPr>
                <m:t>u</m:t>
              </m:r>
            </m:e>
            <m:sub>
              <m:r>
                <m:rPr>
                  <m:sty m:val="p"/>
                </m:rPr>
                <w:rPr>
                  <w:rFonts w:ascii="Cambria Math" w:hAnsi="Cambria Math"/>
                </w:rPr>
                <m:t>init</m:t>
              </m:r>
            </m:sub>
          </m:sSub>
          <m:d>
            <m:dPr>
              <m:ctrlPr>
                <w:rPr>
                  <w:rFonts w:ascii="Cambria Math" w:hAnsi="Cambria Math"/>
                  <w:i/>
                </w:rPr>
              </m:ctrlPr>
            </m:dPr>
            <m:e>
              <m:r>
                <w:rPr>
                  <w:rFonts w:ascii="Cambria Math" w:hAnsi="Cambria Math"/>
                </w:rPr>
                <m:t>x</m:t>
              </m:r>
            </m:e>
          </m:d>
        </m:oMath>
      </m:oMathPara>
    </w:p>
    <w:p w14:paraId="5B3A6281" w14:textId="57A86A93" w:rsidR="009E32CA" w:rsidRDefault="009E32CA" w:rsidP="009E32CA">
      <w:pPr>
        <w:pStyle w:val="Bodytext"/>
      </w:pPr>
      <w:r>
        <w:t xml:space="preserve">and </w:t>
      </w:r>
      <w:r w:rsidR="00662FCA">
        <w:t xml:space="preserve">the </w:t>
      </w:r>
      <w:r>
        <w:t>boundary conditions</w:t>
      </w:r>
      <w:r w:rsidR="002A02B7">
        <w:t xml:space="preserve"> become</w:t>
      </w:r>
    </w:p>
    <w:p w14:paraId="69E1CF98" w14:textId="5ACC901A" w:rsidR="009E32CA" w:rsidRDefault="009E32CA" w:rsidP="009E32CA">
      <w:pPr>
        <w:pStyle w:val="Bodytext"/>
      </w:pPr>
      <m:oMathPara>
        <m:oMath>
          <m:r>
            <m:rPr>
              <m:sty m:val="p"/>
            </m:rPr>
            <w:rPr>
              <w:rFonts w:ascii="Cambria Math" w:hAnsi="Cambria Math"/>
            </w:rPr>
            <m:t>at</m:t>
          </m:r>
          <m:r>
            <w:rPr>
              <w:rFonts w:ascii="Cambria Math" w:hAnsi="Cambria Math"/>
            </w:rPr>
            <m:t xml:space="preserve"> x=0,</m:t>
          </m:r>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=-Bi</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r>
                <w:rPr>
                  <w:rFonts w:ascii="Cambria Math" w:hAnsi="Cambria Math"/>
                </w:rPr>
                <m:t>-u</m:t>
              </m:r>
            </m:e>
          </m:d>
          <m:r>
            <w:rPr>
              <w:rFonts w:ascii="Cambria Math" w:hAnsi="Cambria Math"/>
              <w:highlight w:val="yellow"/>
            </w:rPr>
            <m:t>=Bi u</m:t>
          </m:r>
        </m:oMath>
      </m:oMathPara>
    </w:p>
    <w:p w14:paraId="16E5E72B" w14:textId="686AFC11" w:rsidR="009E32CA" w:rsidRDefault="009E32CA" w:rsidP="009E32CA">
      <w:pPr>
        <w:pStyle w:val="Bodytext"/>
      </w:pPr>
      <m:oMathPara>
        <m:oMath>
          <m:r>
            <m:rPr>
              <m:sty m:val="p"/>
            </m:rPr>
            <w:rPr>
              <w:rFonts w:ascii="Cambria Math" w:hAnsi="Cambria Math"/>
            </w:rPr>
            <m:t>at</m:t>
          </m:r>
          <m:r>
            <w:rPr>
              <w:rFonts w:ascii="Cambria Math" w:hAnsi="Cambria Math"/>
            </w:rPr>
            <m:t xml:space="preserve"> x=1,u=</m:t>
          </m:r>
          <m:f>
            <m:fPr>
              <m:ctrlPr>
                <w:rPr>
                  <w:rFonts w:ascii="Cambria Math" w:hAnsi="Cambria Math"/>
                  <w:i/>
                </w:rPr>
              </m:ctrlPr>
            </m:fPr>
            <m:num>
              <m:r>
                <w:rPr>
                  <w:rFonts w:ascii="Cambria Math" w:hAnsi="Cambria Math"/>
                </w:rPr>
                <m:t xml:space="preserve">273,15 </m:t>
              </m:r>
              <m:r>
                <m:rPr>
                  <m:sty m:val="p"/>
                </m:rPr>
                <w:rPr>
                  <w:rFonts w:ascii="Cambria Math" w:hAnsi="Cambria Math"/>
                </w:rPr>
                <m:t>K</m:t>
              </m:r>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num>
            <m:den>
              <m:sSub>
                <m:sSubPr>
                  <m:ctrlPr>
                    <w:rPr>
                      <w:rFonts w:ascii="Cambria Math" w:hAnsi="Cambria Math"/>
                      <w:i/>
                    </w:rPr>
                  </m:ctrlPr>
                </m:sSubPr>
                <m:e>
                  <m:r>
                    <w:rPr>
                      <w:rFonts w:ascii="Cambria Math" w:hAnsi="Cambria Math"/>
                    </w:rPr>
                    <m:t>T</m:t>
                  </m:r>
                </m:e>
                <m:sub>
                  <m:r>
                    <m:rPr>
                      <m:sty m:val="p"/>
                    </m:rP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lo</m:t>
                  </m:r>
                </m:sub>
              </m:sSub>
            </m:den>
          </m:f>
          <m:r>
            <w:rPr>
              <w:rFonts w:ascii="Cambria Math" w:hAnsi="Cambria Math"/>
              <w:highlight w:val="yellow"/>
            </w:rPr>
            <m:t>=1</m:t>
          </m:r>
        </m:oMath>
      </m:oMathPara>
    </w:p>
    <w:p w14:paraId="6B66B7B5" w14:textId="560E5C69" w:rsidR="00FA6693" w:rsidRDefault="006B64AC" w:rsidP="00FA6693">
      <w:pPr>
        <w:pStyle w:val="Bodytext"/>
      </w:pPr>
      <w:r>
        <w:t xml:space="preserve">with the </w:t>
      </w:r>
      <w:proofErr w:type="spellStart"/>
      <w:r w:rsidR="00FA6693">
        <w:t>Biot</w:t>
      </w:r>
      <w:proofErr w:type="spellEnd"/>
      <w:r w:rsidR="00FA6693">
        <w:t xml:space="preserve"> number</w:t>
      </w:r>
      <w:r>
        <w:t xml:space="preserve"> </w:t>
      </w:r>
      <m:oMath>
        <m:r>
          <w:rPr>
            <w:rFonts w:ascii="Cambria Math" w:hAnsi="Cambria Math"/>
          </w:rPr>
          <m:t>Bi=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α</m:t>
                    </m:r>
                  </m:e>
                  <m:sub>
                    <m:r>
                      <m:rPr>
                        <m:sty m:val="p"/>
                      </m:rPr>
                      <w:rPr>
                        <w:rFonts w:ascii="Cambria Math" w:hAnsi="Cambria Math"/>
                      </w:rPr>
                      <m:t>amb</m:t>
                    </m:r>
                  </m:sub>
                </m:sSub>
                <m:r>
                  <w:rPr>
                    <w:rFonts w:ascii="Cambria Math" w:hAnsi="Cambria Math"/>
                  </w:rPr>
                  <m:t>+</m:t>
                </m:r>
                <m:sSub>
                  <m:sSubPr>
                    <m:ctrlPr>
                      <w:rPr>
                        <w:rFonts w:ascii="Cambria Math" w:hAnsi="Cambria Math"/>
                        <w:i/>
                      </w:rPr>
                    </m:ctrlPr>
                  </m:sSubPr>
                  <m:e>
                    <m:r>
                      <w:rPr>
                        <w:rFonts w:ascii="Cambria Math" w:hAnsi="Cambria Math"/>
                      </w:rPr>
                      <m:t>α</m:t>
                    </m:r>
                  </m:e>
                  <m:sub>
                    <m:r>
                      <m:rPr>
                        <m:sty m:val="p"/>
                      </m:rPr>
                      <w:rPr>
                        <w:rFonts w:ascii="Cambria Math" w:hAnsi="Cambria Math"/>
                      </w:rPr>
                      <m:t>rad</m:t>
                    </m:r>
                  </m:sub>
                </m:sSub>
              </m:e>
            </m:d>
            <m:r>
              <w:rPr>
                <w:rFonts w:ascii="Cambria Math" w:hAnsi="Cambria Math"/>
              </w:rPr>
              <m:t>h</m:t>
            </m:r>
          </m:num>
          <m:den>
            <m:r>
              <w:rPr>
                <w:rFonts w:ascii="Cambria Math" w:hAnsi="Cambria Math"/>
              </w:rPr>
              <m:t>λ</m:t>
            </m:r>
          </m:den>
        </m:f>
      </m:oMath>
    </w:p>
    <w:p w14:paraId="7B5D8A65" w14:textId="1040137B" w:rsidR="00F239C3" w:rsidRDefault="00F239C3">
      <w:pPr>
        <w:rPr>
          <w:rFonts w:ascii="Times New Roman" w:hAnsi="Times New Roman"/>
          <w:snapToGrid w:val="0"/>
          <w:sz w:val="24"/>
        </w:rPr>
      </w:pPr>
      <w:r>
        <w:br w:type="page"/>
      </w:r>
    </w:p>
    <w:p w14:paraId="540BC150" w14:textId="71B023BF" w:rsidR="00F239C3" w:rsidRDefault="00F239C3" w:rsidP="00F239C3">
      <w:pPr>
        <w:pStyle w:val="HeadingAppendix"/>
      </w:pPr>
      <w:r>
        <w:lastRenderedPageBreak/>
        <w:t>Appendix B</w:t>
      </w:r>
      <w:r>
        <w:br/>
      </w:r>
      <w:r w:rsidRPr="00455D76">
        <w:t>D</w:t>
      </w:r>
      <w:r>
        <w:t xml:space="preserve">iscretization </w:t>
      </w:r>
      <w:r w:rsidRPr="00455D76">
        <w:t xml:space="preserve">of </w:t>
      </w:r>
      <w:r>
        <w:t>T</w:t>
      </w:r>
      <w:r w:rsidRPr="00455D76">
        <w:t xml:space="preserve">ransient </w:t>
      </w:r>
      <w:r>
        <w:t>M</w:t>
      </w:r>
      <w:r w:rsidRPr="00455D76">
        <w:t>odel</w:t>
      </w:r>
    </w:p>
    <w:p w14:paraId="33399328" w14:textId="57C7CB2E" w:rsidR="00F239C3" w:rsidRDefault="00F239C3" w:rsidP="00F239C3">
      <w:pPr>
        <w:pStyle w:val="Bodytext"/>
      </w:pPr>
      <w:r>
        <w:t xml:space="preserve">A Crank–Nicolson scheme is used. Hence, </w:t>
      </w:r>
    </w:p>
    <w:p w14:paraId="42CF27B1" w14:textId="77777777" w:rsidR="00F239C3" w:rsidRPr="00136046" w:rsidRDefault="00F239C3" w:rsidP="00F239C3">
      <w:pPr>
        <w:pStyle w:val="Bodytext"/>
        <w:rPr>
          <w:b/>
        </w:rPr>
      </w:pPr>
      <m:oMathPara>
        <m:oMath>
          <m:r>
            <m:rPr>
              <m:sty m:val="bi"/>
            </m:rPr>
            <w:rPr>
              <w:rFonts w:ascii="Cambria Math" w:hAnsi="Cambria Math"/>
            </w:rPr>
            <m:t>A</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i+1</m:t>
              </m:r>
            </m:sup>
          </m:sSup>
          <m:r>
            <w:rPr>
              <w:rFonts w:ascii="Cambria Math" w:hAnsi="Cambria Math"/>
            </w:rPr>
            <m:t>=</m:t>
          </m:r>
          <m:r>
            <m:rPr>
              <m:sty m:val="bi"/>
            </m:rPr>
            <w:rPr>
              <w:rFonts w:ascii="Cambria Math" w:hAnsi="Cambria Math"/>
            </w:rPr>
            <m:t>B</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m:t>
              </m:r>
            </m:sup>
          </m:sSup>
          <m:r>
            <w:rPr>
              <w:rFonts w:ascii="Cambria Math" w:hAnsi="Cambria Math"/>
            </w:rPr>
            <m:t>+</m:t>
          </m:r>
          <m:r>
            <m:rPr>
              <m:sty m:val="bi"/>
            </m:rPr>
            <w:rPr>
              <w:rFonts w:ascii="Cambria Math" w:hAnsi="Cambria Math"/>
            </w:rPr>
            <m:t>b</m:t>
          </m:r>
        </m:oMath>
      </m:oMathPara>
    </w:p>
    <w:p w14:paraId="730F7648" w14:textId="74EEB82C" w:rsidR="00F239C3" w:rsidRDefault="00F239C3" w:rsidP="00AF3205">
      <w:pPr>
        <w:pStyle w:val="Bodytext"/>
      </w:pPr>
      <w:r>
        <w:t xml:space="preserve">Here </w:t>
      </w:r>
      <m:oMath>
        <m:r>
          <m:rPr>
            <m:sty m:val="bi"/>
          </m:rPr>
          <w:rPr>
            <w:rFonts w:ascii="Cambria Math" w:hAnsi="Cambria Math"/>
          </w:rPr>
          <m:t>A</m:t>
        </m:r>
      </m:oMath>
      <w:r w:rsidRPr="00136046">
        <w:t xml:space="preserve"> </w:t>
      </w:r>
      <w:r>
        <w:t xml:space="preserve">is the coefficient matrix for the vector of </w:t>
      </w:r>
      <m:oMath>
        <m:r>
          <w:rPr>
            <w:rFonts w:ascii="Cambria Math" w:hAnsi="Cambria Math"/>
          </w:rPr>
          <m:t>u</m:t>
        </m:r>
      </m:oMath>
      <w:r>
        <w:t xml:space="preserve"> at time step </w:t>
      </w:r>
      <m:oMath>
        <m:r>
          <w:rPr>
            <w:rFonts w:ascii="Cambria Math" w:hAnsi="Cambria Math"/>
          </w:rPr>
          <m:t>i+1</m:t>
        </m:r>
      </m:oMath>
      <w:r w:rsidRPr="00136046">
        <w:t xml:space="preserve">, </w:t>
      </w:r>
      <m:oMath>
        <m:r>
          <m:rPr>
            <m:sty m:val="bi"/>
          </m:rPr>
          <w:rPr>
            <w:rFonts w:ascii="Cambria Math" w:hAnsi="Cambria Math"/>
          </w:rPr>
          <m:t>B</m:t>
        </m:r>
      </m:oMath>
      <w:r w:rsidRPr="00136046">
        <w:t xml:space="preserve"> </w:t>
      </w:r>
      <w:r>
        <w:t xml:space="preserve">is the coefficient matrix for the vector of </w:t>
      </w:r>
      <m:oMath>
        <m:r>
          <w:rPr>
            <w:rFonts w:ascii="Cambria Math" w:hAnsi="Cambria Math"/>
          </w:rPr>
          <m:t>u</m:t>
        </m:r>
      </m:oMath>
      <w:r>
        <w:t xml:space="preserve"> at time step </w:t>
      </w:r>
      <m:oMath>
        <m:r>
          <w:rPr>
            <w:rFonts w:ascii="Cambria Math" w:hAnsi="Cambria Math"/>
          </w:rPr>
          <m:t>i</m:t>
        </m:r>
      </m:oMath>
      <w:r w:rsidRPr="00136046">
        <w:t>,</w:t>
      </w:r>
      <w:r>
        <w:t xml:space="preserve"> and </w:t>
      </w:r>
      <m:oMath>
        <m:r>
          <m:rPr>
            <m:sty m:val="bi"/>
          </m:rPr>
          <w:rPr>
            <w:rFonts w:ascii="Cambria Math" w:hAnsi="Cambria Math"/>
          </w:rPr>
          <m:t>b</m:t>
        </m:r>
      </m:oMath>
      <w:r>
        <w:t xml:space="preserve"> is the vector holding any constants that appear in the boundary conditions</w:t>
      </w:r>
      <w:r w:rsidR="00F45CE7">
        <w:t xml:space="preserve"> </w:t>
      </w:r>
      <w:r w:rsidR="00F45CE7" w:rsidRPr="00F45CE7">
        <w:rPr>
          <w:highlight w:val="yellow"/>
        </w:rPr>
        <w:t xml:space="preserve">and any </w:t>
      </w:r>
      <m:oMath>
        <m:r>
          <w:rPr>
            <w:rFonts w:ascii="Cambria Math" w:hAnsi="Cambria Math"/>
            <w:highlight w:val="yellow"/>
          </w:rPr>
          <m:t>u</m:t>
        </m:r>
      </m:oMath>
      <w:r w:rsidR="00F45CE7" w:rsidRPr="00F45CE7">
        <w:rPr>
          <w:highlight w:val="yellow"/>
        </w:rPr>
        <w:t>-independent source terms</w:t>
      </w:r>
      <w:r w:rsidRPr="00F45CE7">
        <w:rPr>
          <w:highlight w:val="yellow"/>
        </w:rPr>
        <w:t>.</w:t>
      </w:r>
      <w:r w:rsidR="00EA0656">
        <w:t xml:space="preserve"> </w:t>
      </w:r>
      <w:r>
        <w:t>Starting with</w:t>
      </w:r>
      <w:r w:rsidR="00AA3008">
        <w:t xml:space="preserve"> the differential equation</w:t>
      </w:r>
    </w:p>
    <w:p w14:paraId="280F4F43" w14:textId="77777777" w:rsidR="00F239C3" w:rsidRPr="00A32A9B" w:rsidRDefault="00B40F2A" w:rsidP="00F239C3">
      <w:pPr>
        <w:pStyle w:val="Bodytext"/>
      </w:pPr>
      <m:oMathPara>
        <m:oMath>
          <m:f>
            <m:fPr>
              <m:ctrlPr>
                <w:rPr>
                  <w:rFonts w:ascii="Cambria Math" w:hAnsi="Cambria Math"/>
                  <w:i/>
                </w:rPr>
              </m:ctrlPr>
            </m:fPr>
            <m:num>
              <m:r>
                <w:rPr>
                  <w:rFonts w:ascii="Cambria Math" w:hAnsi="Cambria Math"/>
                </w:rPr>
                <m:t>∂u</m:t>
              </m:r>
            </m:num>
            <m:den>
              <m:r>
                <w:rPr>
                  <w:rFonts w:ascii="Cambria Math" w:hAnsi="Cambria Math"/>
                </w:rPr>
                <m:t>∂y</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αhe</m:t>
              </m:r>
            </m:e>
            <m:sup>
              <m:r>
                <w:rPr>
                  <w:rFonts w:ascii="Cambria Math" w:hAnsi="Cambria Math"/>
                </w:rPr>
                <m:t>-αhx</m:t>
              </m:r>
            </m:sup>
          </m:sSup>
        </m:oMath>
      </m:oMathPara>
    </w:p>
    <w:p w14:paraId="66AA230B" w14:textId="1378CF81" w:rsidR="00F239C3" w:rsidRDefault="00F239C3" w:rsidP="00AF3205">
      <w:pPr>
        <w:pStyle w:val="Bodytext"/>
      </w:pPr>
      <w:r>
        <w:t>we write</w:t>
      </w:r>
      <w:r w:rsidR="00AA3008">
        <w:t xml:space="preserve"> its corresponding discretization as</w:t>
      </w:r>
    </w:p>
    <w:p w14:paraId="63CBBB5B" w14:textId="3AB67949" w:rsidR="00F239C3" w:rsidRPr="00AA3008" w:rsidRDefault="00B40F2A" w:rsidP="00AA3008">
      <w:pPr>
        <w:pStyle w:val="Bodytext"/>
        <w:ind w:right="-567"/>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m:t>
                  </m:r>
                </m:sup>
              </m:sSubSup>
            </m:num>
            <m:den>
              <m:r>
                <m:rPr>
                  <m:sty m:val="p"/>
                </m:rPr>
                <w:rPr>
                  <w:rFonts w:ascii="Cambria Math" w:hAnsi="Cambria Math"/>
                </w:rPr>
                <m:t>Δ</m:t>
              </m:r>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e>
              </m:d>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αhe</m:t>
              </m:r>
            </m:e>
            <m:sup>
              <m:r>
                <w:rPr>
                  <w:rFonts w:ascii="Cambria Math" w:hAnsi="Cambria Math"/>
                </w:rPr>
                <m:t>-αhj</m:t>
              </m:r>
              <m:r>
                <m:rPr>
                  <m:sty m:val="p"/>
                </m:rPr>
                <w:rPr>
                  <w:rFonts w:ascii="Cambria Math" w:hAnsi="Cambria Math"/>
                </w:rPr>
                <m:t>Δ</m:t>
              </m:r>
              <m:r>
                <w:rPr>
                  <w:rFonts w:ascii="Cambria Math" w:hAnsi="Cambria Math"/>
                </w:rPr>
                <m:t>x</m:t>
              </m:r>
            </m:sup>
          </m:sSup>
        </m:oMath>
      </m:oMathPara>
    </w:p>
    <w:p w14:paraId="6D57BABA" w14:textId="13D8C5F5" w:rsidR="00AA3008" w:rsidRDefault="00AA3008" w:rsidP="00AF3205">
      <w:pPr>
        <w:pStyle w:val="Bodytext"/>
      </w:pPr>
      <w:r>
        <w:t xml:space="preserve">Define </w:t>
      </w:r>
      <m:oMath>
        <m:r>
          <w:rPr>
            <w:rFonts w:ascii="Cambria Math" w:hAnsi="Cambria Math"/>
          </w:rPr>
          <m:t>σ≡</m:t>
        </m:r>
        <m:f>
          <m:fPr>
            <m:ctrlPr>
              <w:rPr>
                <w:rFonts w:ascii="Cambria Math" w:hAnsi="Cambria Math"/>
                <w:i/>
              </w:rPr>
            </m:ctrlPr>
          </m:fPr>
          <m:num>
            <m:r>
              <m:rPr>
                <m:sty m:val="p"/>
              </m:rPr>
              <w:rPr>
                <w:rFonts w:ascii="Cambria Math" w:hAnsi="Cambria Math"/>
              </w:rPr>
              <m:t>Δ</m:t>
            </m:r>
            <m:r>
              <w:rPr>
                <w:rFonts w:ascii="Cambria Math" w:hAnsi="Cambria Math"/>
              </w:rPr>
              <m:t>y</m:t>
            </m:r>
          </m:num>
          <m:den>
            <m:r>
              <w:rPr>
                <w:rFonts w:ascii="Cambria Math" w:hAnsi="Cambria Math"/>
              </w:rPr>
              <m:t>2</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x</m:t>
                    </m:r>
                  </m:e>
                </m:d>
              </m:e>
              <m:sup>
                <m:r>
                  <w:rPr>
                    <w:rFonts w:ascii="Cambria Math" w:hAnsi="Cambria Math"/>
                  </w:rPr>
                  <m:t>2</m:t>
                </m:r>
              </m:sup>
            </m:sSup>
          </m:den>
        </m:f>
      </m:oMath>
      <w:r>
        <w:t xml:space="preserve"> and collect time step </w:t>
      </w:r>
      <m:oMath>
        <m:r>
          <w:rPr>
            <w:rFonts w:ascii="Cambria Math" w:hAnsi="Cambria Math"/>
          </w:rPr>
          <m:t>i+1</m:t>
        </m:r>
      </m:oMath>
      <w:r>
        <w:t xml:space="preserve"> </w:t>
      </w:r>
      <w:r w:rsidR="00B942ED">
        <w:t xml:space="preserve">terms </w:t>
      </w:r>
      <w:r>
        <w:t xml:space="preserve">on the </w:t>
      </w:r>
      <w:r w:rsidR="00F45CE7">
        <w:t>left-hand</w:t>
      </w:r>
      <w:r>
        <w:t xml:space="preserve"> side,</w:t>
      </w:r>
    </w:p>
    <w:p w14:paraId="30453E9D" w14:textId="2DD6CE92" w:rsidR="00AA3008" w:rsidRPr="00EE1ED4" w:rsidRDefault="00AA3008" w:rsidP="00EE1ED4">
      <w:pPr>
        <w:pStyle w:val="Bodytext"/>
        <w:ind w:right="-1134"/>
      </w:pPr>
      <m:oMathPara>
        <m:oMath>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-αhj</m:t>
              </m:r>
              <m:r>
                <m:rPr>
                  <m:sty m:val="p"/>
                </m:rPr>
                <w:rPr>
                  <w:rFonts w:ascii="Cambria Math" w:hAnsi="Cambria Math"/>
                </w:rPr>
                <m:t>Δ</m:t>
              </m:r>
              <m:r>
                <w:rPr>
                  <w:rFonts w:ascii="Cambria Math" w:hAnsi="Cambria Math"/>
                </w:rPr>
                <m:t>x</m:t>
              </m:r>
            </m:sup>
          </m:sSup>
        </m:oMath>
      </m:oMathPara>
    </w:p>
    <w:p w14:paraId="24BF70D0" w14:textId="15BDCBED" w:rsidR="00EE1ED4" w:rsidRDefault="00F45CE7" w:rsidP="00AF3205">
      <w:pPr>
        <w:pStyle w:val="Bodytext"/>
      </w:pPr>
      <w:r>
        <w:t xml:space="preserve">which corresponds to </w:t>
      </w:r>
      <m:oMath>
        <m:r>
          <m:rPr>
            <m:sty m:val="bi"/>
          </m:rPr>
          <w:rPr>
            <w:rFonts w:ascii="Cambria Math" w:hAnsi="Cambria Math"/>
          </w:rPr>
          <m:t>A</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i+1</m:t>
            </m:r>
          </m:sup>
        </m:sSup>
        <m:r>
          <w:rPr>
            <w:rFonts w:ascii="Cambria Math" w:hAnsi="Cambria Math"/>
          </w:rPr>
          <m:t>=</m:t>
        </m:r>
        <m:r>
          <m:rPr>
            <m:sty m:val="bi"/>
          </m:rPr>
          <w:rPr>
            <w:rFonts w:ascii="Cambria Math" w:hAnsi="Cambria Math"/>
          </w:rPr>
          <m:t>B</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i</m:t>
            </m:r>
          </m:sup>
        </m:sSup>
        <m:r>
          <w:rPr>
            <w:rFonts w:ascii="Cambria Math" w:hAnsi="Cambria Math"/>
          </w:rPr>
          <m:t>+</m:t>
        </m:r>
        <m:r>
          <m:rPr>
            <m:sty m:val="bi"/>
          </m:rPr>
          <w:rPr>
            <w:rFonts w:ascii="Cambria Math" w:hAnsi="Cambria Math"/>
          </w:rPr>
          <m:t>b</m:t>
        </m:r>
      </m:oMath>
      <w:r>
        <w:t xml:space="preserve"> (but without the boundary conditions).</w:t>
      </w:r>
    </w:p>
    <w:p w14:paraId="2F57AA23" w14:textId="740245DC" w:rsidR="00B942ED" w:rsidRDefault="00B942ED" w:rsidP="00B942ED">
      <w:pPr>
        <w:pStyle w:val="Bodytext"/>
      </w:pPr>
      <w:r>
        <w:t>The boundary conditions are</w:t>
      </w:r>
    </w:p>
    <w:p w14:paraId="5126C366" w14:textId="2EB8692F" w:rsidR="00B942ED" w:rsidRDefault="00B942ED" w:rsidP="00B942ED">
      <w:pPr>
        <w:pStyle w:val="Bodytext"/>
      </w:pPr>
      <m:oMathPara>
        <m:oMath>
          <m:r>
            <m:rPr>
              <m:sty m:val="p"/>
            </m:rPr>
            <w:rPr>
              <w:rFonts w:ascii="Cambria Math" w:hAnsi="Cambria Math"/>
            </w:rPr>
            <m:t>at</m:t>
          </m:r>
          <m:r>
            <w:rPr>
              <w:rFonts w:ascii="Cambria Math" w:hAnsi="Cambria Math"/>
            </w:rPr>
            <m:t xml:space="preserve"> x=0,</m:t>
          </m:r>
          <m:f>
            <m:fPr>
              <m:ctrlPr>
                <w:rPr>
                  <w:rFonts w:ascii="Cambria Math" w:hAnsi="Cambria Math"/>
                  <w:i/>
                </w:rPr>
              </m:ctrlPr>
            </m:fPr>
            <m:num>
              <m:r>
                <w:rPr>
                  <w:rFonts w:ascii="Cambria Math" w:hAnsi="Cambria Math"/>
                </w:rPr>
                <m:t>du</m:t>
              </m:r>
            </m:num>
            <m:den>
              <m:r>
                <w:rPr>
                  <w:rFonts w:ascii="Cambria Math" w:hAnsi="Cambria Math"/>
                </w:rPr>
                <m:t>dx</m:t>
              </m:r>
            </m:den>
          </m:f>
          <m:r>
            <w:rPr>
              <w:rFonts w:ascii="Cambria Math" w:hAnsi="Cambria Math"/>
            </w:rPr>
            <m:t>=-Bi</m:t>
          </m:r>
          <m:d>
            <m:dPr>
              <m:ctrlPr>
                <w:rPr>
                  <w:rFonts w:ascii="Cambria Math" w:hAnsi="Cambria Math"/>
                  <w:i/>
                </w:rPr>
              </m:ctrlPr>
            </m:dPr>
            <m:e>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r>
                <w:rPr>
                  <w:rFonts w:ascii="Cambria Math" w:hAnsi="Cambria Math"/>
                </w:rPr>
                <m:t>-u</m:t>
              </m:r>
            </m:e>
          </m:d>
          <m:r>
            <w:rPr>
              <w:rFonts w:ascii="Cambria Math" w:hAnsi="Cambria Math"/>
              <w:highlight w:val="yellow"/>
            </w:rPr>
            <m:t>=Bi u</m:t>
          </m:r>
        </m:oMath>
      </m:oMathPara>
    </w:p>
    <w:p w14:paraId="57231338" w14:textId="3FC04669" w:rsidR="00B942ED" w:rsidRDefault="00B942ED" w:rsidP="00B942ED">
      <w:pPr>
        <w:pStyle w:val="Bodytext"/>
      </w:pPr>
      <m:oMathPara>
        <m:oMath>
          <m:r>
            <m:rPr>
              <m:sty m:val="p"/>
            </m:rPr>
            <w:rPr>
              <w:rFonts w:ascii="Cambria Math" w:hAnsi="Cambria Math"/>
            </w:rPr>
            <m:t>at</m:t>
          </m:r>
          <m:r>
            <w:rPr>
              <w:rFonts w:ascii="Cambria Math" w:hAnsi="Cambria Math"/>
            </w:rPr>
            <m:t xml:space="preserve"> x=1,u=</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highlight w:val="yellow"/>
            </w:rPr>
            <m:t>=1</m:t>
          </m:r>
        </m:oMath>
      </m:oMathPara>
    </w:p>
    <w:p w14:paraId="1F651ABC" w14:textId="6049F627" w:rsidR="003D394E" w:rsidRDefault="003D394E" w:rsidP="003D394E">
      <w:pPr>
        <w:pStyle w:val="Bodytext"/>
      </w:pPr>
      <w:r>
        <w:t xml:space="preserve">At </w:t>
      </w:r>
      <m:oMath>
        <m:r>
          <w:rPr>
            <w:rFonts w:ascii="Cambria Math" w:hAnsi="Cambria Math"/>
          </w:rPr>
          <m:t>x=0</m:t>
        </m:r>
      </m:oMath>
      <w:r>
        <w:t xml:space="preserve">, we have </w:t>
      </w:r>
      <m:oMath>
        <m:r>
          <w:rPr>
            <w:rFonts w:ascii="Cambria Math" w:hAnsi="Cambria Math"/>
          </w:rPr>
          <m:t>j=0</m:t>
        </m:r>
      </m:oMath>
      <w:r>
        <w:t xml:space="preserve"> (since the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oMath>
      <w:r>
        <w:t xml:space="preserve">nodes are labelled </w:t>
      </w:r>
      <m:oMath>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oMath>
      <w:r>
        <w:t>), or</w:t>
      </w:r>
    </w:p>
    <w:p w14:paraId="10752A4F" w14:textId="07760A83" w:rsidR="00586070" w:rsidRPr="00586070" w:rsidRDefault="00B40F2A" w:rsidP="003D394E">
      <w:pPr>
        <w:pStyle w:val="Bodytext"/>
      </w:pPr>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2</m:t>
              </m:r>
              <m:r>
                <m:rPr>
                  <m:sty m:val="p"/>
                </m:rPr>
                <w:rPr>
                  <w:rFonts w:ascii="Cambria Math" w:hAnsi="Cambria Math"/>
                </w:rPr>
                <m:t>Δ</m:t>
              </m:r>
              <m:r>
                <w:rPr>
                  <w:rFonts w:ascii="Cambria Math" w:hAnsi="Cambria Math"/>
                </w:rPr>
                <m:t>x</m:t>
              </m:r>
            </m:den>
          </m:f>
          <m:r>
            <w:rPr>
              <w:rFonts w:ascii="Cambria Math" w:hAnsi="Cambria Math"/>
            </w:rPr>
            <m:t xml:space="preserve">=Bi </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567DEA54" w14:textId="17554670" w:rsidR="00586070" w:rsidRPr="00586070" w:rsidRDefault="00B40F2A" w:rsidP="003D394E">
      <w:pPr>
        <w:pStyle w:val="Bodytext"/>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-2</m:t>
          </m:r>
          <m:r>
            <m:rPr>
              <m:sty m:val="p"/>
            </m:rPr>
            <w:rPr>
              <w:rFonts w:ascii="Cambria Math" w:hAnsi="Cambria Math"/>
            </w:rPr>
            <m:t>Δ</m:t>
          </m:r>
          <m:r>
            <w:rPr>
              <w:rFonts w:ascii="Cambria Math" w:hAnsi="Cambria Math"/>
            </w:rPr>
            <m:t xml:space="preserve">xBi </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+2</m:t>
          </m:r>
          <m:r>
            <m:rPr>
              <m:sty m:val="p"/>
            </m:rPr>
            <w:rPr>
              <w:rFonts w:ascii="Cambria Math" w:hAnsi="Cambria Math"/>
            </w:rPr>
            <m:t>Δ</m:t>
          </m:r>
          <m:r>
            <w:rPr>
              <w:rFonts w:ascii="Cambria Math" w:hAnsi="Cambria Math"/>
            </w:rPr>
            <m:t xml:space="preserve">xBi </m:t>
          </m:r>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oMath>
      </m:oMathPara>
    </w:p>
    <w:p w14:paraId="30E771E9" w14:textId="7AA0839F" w:rsidR="00586070" w:rsidRDefault="00586070" w:rsidP="003D394E">
      <w:pPr>
        <w:pStyle w:val="Bodytext"/>
      </w:pPr>
      <w:r>
        <w:t>Hence,</w:t>
      </w:r>
    </w:p>
    <w:p w14:paraId="62DFED0D" w14:textId="4E75A360" w:rsidR="00586070" w:rsidRPr="00EE1ED4" w:rsidRDefault="00586070" w:rsidP="00091CD7">
      <w:pPr>
        <w:pStyle w:val="Bodytext"/>
        <w:ind w:right="-1560"/>
      </w:pPr>
      <m:oMathPara>
        <m:oMath>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i+1</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i+1</m:t>
              </m:r>
            </m:sup>
          </m:sSubSup>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i+1</m:t>
                  </m:r>
                </m:sup>
              </m:sSubSup>
              <m:r>
                <w:rPr>
                  <w:rFonts w:ascii="Cambria Math" w:hAnsi="Cambria Math"/>
                </w:rPr>
                <m:t>-2</m:t>
              </m:r>
              <m:r>
                <m:rPr>
                  <m:sty m:val="p"/>
                </m:rPr>
                <w:rPr>
                  <w:rFonts w:ascii="Cambria Math" w:hAnsi="Cambria Math"/>
                </w:rPr>
                <m:t>Δ</m:t>
              </m:r>
              <m:r>
                <w:rPr>
                  <w:rFonts w:ascii="Cambria Math" w:hAnsi="Cambria Math"/>
                </w:rPr>
                <m:t xml:space="preserve">xBi </m:t>
              </m:r>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i+1</m:t>
                  </m:r>
                </m:sup>
              </m:sSubSup>
              <m:r>
                <w:rPr>
                  <w:rFonts w:ascii="Cambria Math" w:hAnsi="Cambria Math"/>
                </w:rPr>
                <m:t>+2</m:t>
              </m:r>
              <m:r>
                <m:rPr>
                  <m:sty m:val="p"/>
                </m:rPr>
                <w:rPr>
                  <w:rFonts w:ascii="Cambria Math" w:hAnsi="Cambria Math"/>
                </w:rPr>
                <m:t>Δ</m:t>
              </m:r>
              <m:r>
                <w:rPr>
                  <w:rFonts w:ascii="Cambria Math" w:hAnsi="Cambria Math"/>
                </w:rPr>
                <m:t xml:space="preserve">xBi </m:t>
              </m:r>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e>
          </m:d>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m:t>
              </m:r>
            </m:sup>
          </m:sSubSup>
          <m:r>
            <w:rPr>
              <w:rFonts w:ascii="Cambria Math" w:hAnsi="Cambria Math"/>
            </w:rPr>
            <m:t>+σ</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m:t>
                  </m:r>
                </m:sup>
              </m:sSubSup>
              <m:r>
                <w:rPr>
                  <w:rFonts w:ascii="Cambria Math" w:hAnsi="Cambria Math"/>
                </w:rPr>
                <m:t>-2</m:t>
              </m:r>
              <m:r>
                <m:rPr>
                  <m:sty m:val="p"/>
                </m:rPr>
                <w:rPr>
                  <w:rFonts w:ascii="Cambria Math" w:hAnsi="Cambria Math"/>
                </w:rPr>
                <m:t>Δ</m:t>
              </m:r>
              <m:r>
                <w:rPr>
                  <w:rFonts w:ascii="Cambria Math" w:hAnsi="Cambria Math"/>
                </w:rPr>
                <m:t xml:space="preserve">xBi </m:t>
              </m:r>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m:t>
                  </m:r>
                </m:sup>
              </m:sSubSup>
              <m:r>
                <w:rPr>
                  <w:rFonts w:ascii="Cambria Math" w:hAnsi="Cambria Math"/>
                </w:rPr>
                <m:t>+2</m:t>
              </m:r>
              <m:r>
                <m:rPr>
                  <m:sty m:val="p"/>
                </m:rPr>
                <w:rPr>
                  <w:rFonts w:ascii="Cambria Math" w:hAnsi="Cambria Math"/>
                </w:rPr>
                <m:t>Δ</m:t>
              </m:r>
              <m:r>
                <w:rPr>
                  <w:rFonts w:ascii="Cambria Math" w:hAnsi="Cambria Math"/>
                </w:rPr>
                <m:t xml:space="preserve">xBi </m:t>
              </m:r>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-αhj</m:t>
              </m:r>
              <m:r>
                <m:rPr>
                  <m:sty m:val="p"/>
                </m:rPr>
                <w:rPr>
                  <w:rFonts w:ascii="Cambria Math" w:hAnsi="Cambria Math"/>
                </w:rPr>
                <m:t>Δ</m:t>
              </m:r>
              <m:r>
                <w:rPr>
                  <w:rFonts w:ascii="Cambria Math" w:hAnsi="Cambria Math"/>
                </w:rPr>
                <m:t>x</m:t>
              </m:r>
            </m:sup>
          </m:sSup>
        </m:oMath>
      </m:oMathPara>
    </w:p>
    <w:p w14:paraId="37E4DC40" w14:textId="7FF42F41" w:rsidR="00586070" w:rsidRPr="00EE1ED4" w:rsidRDefault="00586070" w:rsidP="00586070">
      <w:pPr>
        <w:pStyle w:val="Bodytext"/>
        <w:ind w:right="-1134"/>
      </w:pPr>
      <m:oMathPara>
        <m:oMath>
          <m:r>
            <w:rPr>
              <w:rFonts w:ascii="Cambria Math" w:hAnsi="Cambria Math"/>
            </w:rPr>
            <m:t>-2σ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i+1</m:t>
              </m:r>
            </m:sup>
          </m:sSubSup>
          <m:r>
            <w:rPr>
              <w:rFonts w:ascii="Cambria Math" w:hAnsi="Cambria Math"/>
            </w:rPr>
            <m:t>+</m:t>
          </m:r>
          <m:d>
            <m:dPr>
              <m:begChr m:val="["/>
              <m:endChr m:val="]"/>
              <m:ctrlPr>
                <w:rPr>
                  <w:rFonts w:ascii="Cambria Math" w:hAnsi="Cambria Math"/>
                  <w:i/>
                </w:rPr>
              </m:ctrlPr>
            </m:dPr>
            <m:e>
              <m:r>
                <w:rPr>
                  <w:rFonts w:ascii="Cambria Math" w:hAnsi="Cambria Math"/>
                </w:rPr>
                <m:t>1+2σ</m:t>
              </m:r>
              <m:d>
                <m:dPr>
                  <m:ctrlPr>
                    <w:rPr>
                      <w:rFonts w:ascii="Cambria Math" w:hAnsi="Cambria Math"/>
                      <w:i/>
                    </w:rPr>
                  </m:ctrlPr>
                </m:dPr>
                <m:e>
                  <m:r>
                    <w:rPr>
                      <w:rFonts w:ascii="Cambria Math" w:hAnsi="Cambria Math"/>
                    </w:rPr>
                    <m:t>1+Bi</m:t>
                  </m:r>
                  <m:r>
                    <m:rPr>
                      <m:sty m:val="p"/>
                    </m:rPr>
                    <w:rPr>
                      <w:rFonts w:ascii="Cambria Math" w:hAnsi="Cambria Math"/>
                    </w:rPr>
                    <m:t>Δ</m:t>
                  </m:r>
                  <m:r>
                    <w:rPr>
                      <w:rFonts w:ascii="Cambria Math" w:hAnsi="Cambria Math"/>
                    </w:rPr>
                    <m:t>x</m:t>
                  </m:r>
                </m:e>
              </m:d>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i+1</m:t>
              </m:r>
            </m:sup>
          </m:sSubSup>
          <m:r>
            <w:rPr>
              <w:rFonts w:ascii="Cambria Math" w:hAnsi="Cambria Math"/>
            </w:rPr>
            <m:t>=2σ</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i</m:t>
              </m:r>
            </m:sup>
          </m:sSubSup>
          <m:r>
            <w:rPr>
              <w:rFonts w:ascii="Cambria Math" w:hAnsi="Cambria Math"/>
            </w:rPr>
            <m:t>+</m:t>
          </m:r>
          <m:d>
            <m:dPr>
              <m:begChr m:val="["/>
              <m:endChr m:val="]"/>
              <m:ctrlPr>
                <w:rPr>
                  <w:rFonts w:ascii="Cambria Math" w:hAnsi="Cambria Math"/>
                  <w:i/>
                </w:rPr>
              </m:ctrlPr>
            </m:dPr>
            <m:e>
              <m:r>
                <w:rPr>
                  <w:rFonts w:ascii="Cambria Math" w:hAnsi="Cambria Math"/>
                </w:rPr>
                <m:t>1-2σ</m:t>
              </m:r>
              <m:d>
                <m:dPr>
                  <m:ctrlPr>
                    <w:rPr>
                      <w:rFonts w:ascii="Cambria Math" w:hAnsi="Cambria Math"/>
                      <w:i/>
                    </w:rPr>
                  </m:ctrlPr>
                </m:dPr>
                <m:e>
                  <m:r>
                    <w:rPr>
                      <w:rFonts w:ascii="Cambria Math" w:hAnsi="Cambria Math"/>
                    </w:rPr>
                    <m:t>1+Bi</m:t>
                  </m:r>
                  <m:r>
                    <m:rPr>
                      <m:sty m:val="p"/>
                    </m:rPr>
                    <w:rPr>
                      <w:rFonts w:ascii="Cambria Math" w:hAnsi="Cambria Math"/>
                    </w:rPr>
                    <m:t>Δ</m:t>
                  </m:r>
                  <m:r>
                    <w:rPr>
                      <w:rFonts w:ascii="Cambria Math" w:hAnsi="Cambria Math"/>
                    </w:rPr>
                    <m:t>x</m:t>
                  </m:r>
                </m:e>
              </m:d>
            </m:e>
          </m:d>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i</m:t>
              </m:r>
            </m:sup>
          </m:sSubSup>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+4σ</m:t>
                  </m:r>
                  <m:r>
                    <m:rPr>
                      <m:sty m:val="p"/>
                    </m:rPr>
                    <w:rPr>
                      <w:rFonts w:ascii="Cambria Math" w:hAnsi="Cambria Math"/>
                    </w:rPr>
                    <m:t>Δ</m:t>
                  </m:r>
                  <m:r>
                    <w:rPr>
                      <w:rFonts w:ascii="Cambria Math" w:hAnsi="Cambria Math"/>
                    </w:rPr>
                    <m:t xml:space="preserve">xBi </m:t>
                  </m:r>
                  <m:sSub>
                    <m:sSubPr>
                      <m:ctrlPr>
                        <w:rPr>
                          <w:rFonts w:ascii="Cambria Math" w:hAnsi="Cambria Math"/>
                          <w:i/>
                        </w:rPr>
                      </m:ctrlPr>
                    </m:sSubPr>
                    <m:e>
                      <m:r>
                        <w:rPr>
                          <w:rFonts w:ascii="Cambria Math" w:hAnsi="Cambria Math"/>
                        </w:rPr>
                        <m:t>u</m:t>
                      </m:r>
                    </m:e>
                    <m:sub>
                      <m:r>
                        <m:rPr>
                          <m:sty m:val="p"/>
                        </m:rPr>
                        <w:rPr>
                          <w:rFonts w:ascii="Cambria Math" w:hAnsi="Cambria Math"/>
                        </w:rPr>
                        <m:t>amb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-αhj</m:t>
                      </m:r>
                      <m:r>
                        <m:rPr>
                          <m:sty m:val="p"/>
                        </m:rPr>
                        <w:rPr>
                          <w:rFonts w:ascii="Cambria Math" w:hAnsi="Cambria Math"/>
                        </w:rPr>
                        <m:t>Δ</m:t>
                      </m:r>
                      <m:r>
                        <w:rPr>
                          <w:rFonts w:ascii="Cambria Math" w:hAnsi="Cambria Math"/>
                        </w:rPr>
                        <m:t>x</m:t>
                      </m:r>
                    </m:sup>
                  </m:sSup>
                </m:e>
              </m:groupChr>
            </m:e>
            <m:lim>
              <m:r>
                <w:rPr>
                  <w:rFonts w:ascii="Cambria Math" w:hAnsi="Cambria Math"/>
                </w:rPr>
                <m:t>b</m:t>
              </m:r>
              <m:d>
                <m:dPr>
                  <m:begChr m:val="["/>
                  <m:endChr m:val="]"/>
                  <m:ctrlPr>
                    <w:rPr>
                      <w:rFonts w:ascii="Cambria Math" w:hAnsi="Cambria Math"/>
                      <w:i/>
                    </w:rPr>
                  </m:ctrlPr>
                </m:dPr>
                <m:e>
                  <m:r>
                    <w:rPr>
                      <w:rFonts w:ascii="Cambria Math" w:hAnsi="Cambria Math"/>
                    </w:rPr>
                    <m:t>0</m:t>
                  </m:r>
                </m:e>
              </m:d>
            </m:lim>
          </m:limLow>
        </m:oMath>
      </m:oMathPara>
    </w:p>
    <w:p w14:paraId="4D6A5F70" w14:textId="76BF4649" w:rsidR="00F45CE7" w:rsidRDefault="003D394E" w:rsidP="00AF3205">
      <w:pPr>
        <w:pStyle w:val="Bodytext"/>
      </w:pPr>
      <w:r>
        <w:lastRenderedPageBreak/>
        <w:t xml:space="preserve">At </w:t>
      </w:r>
      <m:oMath>
        <m:r>
          <w:rPr>
            <w:rFonts w:ascii="Cambria Math" w:hAnsi="Cambria Math"/>
          </w:rPr>
          <m:t>x=1</m:t>
        </m:r>
      </m:oMath>
      <w:r>
        <w:t>,</w:t>
      </w:r>
      <w:r w:rsidR="001903D2">
        <w:t xml:space="preserve"> </w:t>
      </w:r>
      <m:oMath>
        <m:r>
          <w:rPr>
            <w:rFonts w:ascii="Cambria Math" w:hAnsi="Cambria Math"/>
          </w:rPr>
          <m:t>j=n=</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oMath>
      <w:r>
        <w:t xml:space="preserve"> (since the </w:t>
      </w:r>
      <m:oMath>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m:t>
        </m:r>
      </m:oMath>
      <w:r>
        <w:t xml:space="preserve">nodes are labelled </w:t>
      </w:r>
      <m:oMath>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-1</m:t>
        </m:r>
      </m:oMath>
      <w:r>
        <w:t>),</w:t>
      </w:r>
      <w:r w:rsidR="001903D2">
        <w:t xml:space="preserve"> and it will be the ghost node that takes on the boundary condition, </w:t>
      </w:r>
      <m:oMath>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oMath>
      <w:r w:rsidR="001903D2">
        <w:t>. Hence,</w:t>
      </w:r>
    </w:p>
    <w:p w14:paraId="63A06A23" w14:textId="2CE97F5F" w:rsidR="005C378F" w:rsidRPr="001903D2" w:rsidRDefault="004D21F0" w:rsidP="005C378F">
      <w:pPr>
        <w:pStyle w:val="Bodytext"/>
        <w:ind w:right="-1134"/>
      </w:pPr>
      <m:oMathPara>
        <m:oMath>
          <m:r>
            <w:rPr>
              <w:rFonts w:ascii="Cambria Math" w:hAnsi="Cambria Math"/>
            </w:rPr>
            <m:t>-σ</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r>
            <w:rPr>
              <w:rFonts w:ascii="Cambria Math" w:hAnsi="Cambria Math"/>
            </w:rPr>
            <m:t>=σ</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-αhj</m:t>
              </m:r>
              <m:r>
                <m:rPr>
                  <m:sty m:val="p"/>
                </m:rPr>
                <w:rPr>
                  <w:rFonts w:ascii="Cambria Math" w:hAnsi="Cambria Math"/>
                </w:rPr>
                <m:t>Δ</m:t>
              </m:r>
              <m:r>
                <w:rPr>
                  <w:rFonts w:ascii="Cambria Math" w:hAnsi="Cambria Math"/>
                </w:rPr>
                <m:t>x</m:t>
              </m:r>
            </m:sup>
          </m:sSup>
        </m:oMath>
      </m:oMathPara>
    </w:p>
    <w:p w14:paraId="203876CE" w14:textId="3D94991E" w:rsidR="005C378F" w:rsidRPr="00EE1ED4" w:rsidRDefault="00B40F2A" w:rsidP="005C378F">
      <w:pPr>
        <w:pStyle w:val="Bodytext"/>
        <w:ind w:right="-1134"/>
      </w:pPr>
      <m:oMathPara>
        <m:oMath>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i+1</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i+1</m:t>
              </m:r>
            </m:sup>
          </m:sSubSup>
          <m:r>
            <w:rPr>
              <w:rFonts w:ascii="Cambria Math" w:hAnsi="Cambria Math"/>
            </w:rPr>
            <m:t>=</m:t>
          </m:r>
          <m:d>
            <m:dPr>
              <m:ctrlPr>
                <w:rPr>
                  <w:rFonts w:ascii="Cambria Math" w:hAnsi="Cambria Math"/>
                  <w:i/>
                </w:rPr>
              </m:ctrlPr>
            </m:dPr>
            <m:e>
              <m:r>
                <w:rPr>
                  <w:rFonts w:ascii="Cambria Math" w:hAnsi="Cambria Math"/>
                </w:rPr>
                <m:t>1-2σ</m:t>
              </m:r>
            </m:e>
          </m:d>
          <m:sSubSup>
            <m:sSubSupPr>
              <m:ctrlPr>
                <w:rPr>
                  <w:rFonts w:ascii="Cambria Math" w:hAnsi="Cambria Math"/>
                  <w:i/>
                </w:rPr>
              </m:ctrlPr>
            </m:sSubSupPr>
            <m:e>
              <m:r>
                <w:rPr>
                  <w:rFonts w:ascii="Cambria Math" w:hAnsi="Cambria Math"/>
                </w:rPr>
                <m:t>u</m:t>
              </m:r>
            </m:e>
            <m:sub>
              <m:r>
                <w:rPr>
                  <w:rFonts w:ascii="Cambria Math" w:hAnsi="Cambria Math"/>
                </w:rPr>
                <m:t>j</m:t>
              </m:r>
            </m:sub>
            <m:sup>
              <m:r>
                <w:rPr>
                  <w:rFonts w:ascii="Cambria Math" w:hAnsi="Cambria Math"/>
                </w:rPr>
                <m:t>i</m:t>
              </m:r>
            </m:sup>
          </m:sSubSup>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i</m:t>
              </m:r>
            </m:sup>
          </m:sSubSup>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+2σ</m:t>
                  </m:r>
                  <m:sSub>
                    <m:sSubPr>
                      <m:ctrlPr>
                        <w:rPr>
                          <w:rFonts w:ascii="Cambria Math" w:hAnsi="Cambria Math"/>
                          <w:i/>
                        </w:rPr>
                      </m:ctrlPr>
                    </m:sSubPr>
                    <m:e>
                      <m:r>
                        <w:rPr>
                          <w:rFonts w:ascii="Cambria Math" w:hAnsi="Cambria Math"/>
                        </w:rPr>
                        <m:t>u</m:t>
                      </m:r>
                    </m:e>
                    <m:sub>
                      <m:r>
                        <m:rPr>
                          <m:sty m:val="p"/>
                        </m:rPr>
                        <w:rPr>
                          <w:rFonts w:ascii="Cambria Math" w:hAnsi="Cambria Math"/>
                        </w:rPr>
                        <m:t>bot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αh</m:t>
                      </m:r>
                      <m:r>
                        <m:rPr>
                          <m:sty m:val="p"/>
                        </m:rPr>
                        <w:rPr>
                          <w:rFonts w:ascii="Cambria Math" w:hAnsi="Cambria Math"/>
                        </w:rPr>
                        <m:t>Δ</m:t>
                      </m:r>
                      <m:r>
                        <w:rPr>
                          <w:rFonts w:ascii="Cambria Math" w:hAnsi="Cambria Math"/>
                        </w:rPr>
                        <m:t>ye</m:t>
                      </m:r>
                    </m:e>
                    <m:sup>
                      <m:r>
                        <w:rPr>
                          <w:rFonts w:ascii="Cambria Math" w:hAnsi="Cambria Math"/>
                        </w:rPr>
                        <m:t>-αhj</m:t>
                      </m:r>
                      <m:r>
                        <m:rPr>
                          <m:sty m:val="p"/>
                        </m:rPr>
                        <w:rPr>
                          <w:rFonts w:ascii="Cambria Math" w:hAnsi="Cambria Math"/>
                        </w:rPr>
                        <m:t>Δ</m:t>
                      </m:r>
                      <m:r>
                        <w:rPr>
                          <w:rFonts w:ascii="Cambria Math" w:hAnsi="Cambria Math"/>
                        </w:rPr>
                        <m:t>x</m:t>
                      </m:r>
                    </m:sup>
                  </m:sSup>
                </m:e>
              </m:groupChr>
            </m:e>
            <m:lim>
              <m:r>
                <w:rPr>
                  <w:rFonts w:ascii="Cambria Math" w:hAnsi="Cambria Math"/>
                </w:rPr>
                <m:t>b</m:t>
              </m:r>
              <m:d>
                <m:dPr>
                  <m:begChr m:val="["/>
                  <m:endChr m:val="]"/>
                  <m:ctrlPr>
                    <w:rPr>
                      <w:rFonts w:ascii="Cambria Math" w:hAnsi="Cambria Math"/>
                      <w:i/>
                    </w:rPr>
                  </m:ctrlPr>
                </m:dPr>
                <m:e>
                  <m:r>
                    <w:rPr>
                      <w:rFonts w:ascii="Cambria Math" w:hAnsi="Cambria Math"/>
                    </w:rPr>
                    <m:t>n</m:t>
                  </m:r>
                </m:e>
              </m:d>
            </m:lim>
          </m:limLow>
        </m:oMath>
      </m:oMathPara>
    </w:p>
    <w:p w14:paraId="36F53C5A" w14:textId="3D94991E" w:rsidR="00AC6F4A" w:rsidRDefault="00AC6F4A">
      <w:pPr>
        <w:rPr>
          <w:rFonts w:ascii="Times New Roman" w:hAnsi="Times New Roman"/>
          <w:snapToGrid w:val="0"/>
          <w:sz w:val="24"/>
        </w:rPr>
      </w:pPr>
      <w:r>
        <w:br w:type="page"/>
      </w:r>
    </w:p>
    <w:p w14:paraId="08C2EE0A" w14:textId="42026C65" w:rsidR="003D394E" w:rsidRDefault="00AC6F4A" w:rsidP="00AC6F4A">
      <w:pPr>
        <w:pStyle w:val="HeadingAppendix"/>
      </w:pPr>
      <w:r>
        <w:lastRenderedPageBreak/>
        <w:t>Appendix C</w:t>
      </w:r>
    </w:p>
    <w:p w14:paraId="72053BC1" w14:textId="426C93FD" w:rsidR="00AC6F4A" w:rsidRDefault="00AC6F4A" w:rsidP="00AC6F4A">
      <w:pPr>
        <w:pStyle w:val="Bodytext"/>
      </w:pPr>
      <w:r>
        <w:t xml:space="preserve">The porosity </w:t>
      </w:r>
      <m:oMath>
        <m:r>
          <w:rPr>
            <w:rFonts w:ascii="Cambria Math" w:hAnsi="Cambria Math"/>
          </w:rPr>
          <m:t>ϵ</m:t>
        </m:r>
      </m:oMath>
      <w:r>
        <w:t xml:space="preserve"> is defined as the volume non-ice (water, air, solids) to the total volume.</w:t>
      </w:r>
      <w:r w:rsidR="00C44B5D">
        <w:t xml:space="preserve"> At location </w:t>
      </w:r>
      <m:oMath>
        <m:r>
          <w:rPr>
            <w:rFonts w:ascii="Cambria Math" w:hAnsi="Cambria Math"/>
          </w:rPr>
          <m:t>z</m:t>
        </m:r>
      </m:oMath>
      <w:r w:rsidR="00C44B5D">
        <w:t>:</w:t>
      </w:r>
    </w:p>
    <w:p w14:paraId="305EB4EA" w14:textId="5A7637EF" w:rsidR="00AC6F4A" w:rsidRPr="00C44B5D" w:rsidRDefault="00AC6F4A" w:rsidP="00AC6F4A">
      <w:pPr>
        <w:pStyle w:val="Bodytext"/>
      </w:pPr>
      <m:oMathPara>
        <m:oMath>
          <m:r>
            <w:rPr>
              <w:rFonts w:ascii="Cambria Math" w:hAnsi="Cambria Math"/>
            </w:rPr>
            <m:t>ϵ</m:t>
          </m:r>
          <m:d>
            <m:dPr>
              <m:ctrlPr>
                <w:rPr>
                  <w:rFonts w:ascii="Cambria Math" w:hAnsi="Cambria Math"/>
                  <w:i/>
                </w:rPr>
              </m:ctrlPr>
            </m:dPr>
            <m:e>
              <m:r>
                <w:rPr>
                  <w:rFonts w:ascii="Cambria Math" w:hAnsi="Cambria Math"/>
                </w:rPr>
                <m:t>t,z</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m:rPr>
                      <m:sty m:val="p"/>
                    </m:rPr>
                    <w:rPr>
                      <w:rFonts w:ascii="Cambria Math" w:hAnsi="Cambria Math"/>
                    </w:rPr>
                    <m:t>non</m:t>
                  </m:r>
                  <m:r>
                    <m:rPr>
                      <m:nor/>
                    </m:rPr>
                    <w:rPr>
                      <w:rFonts w:ascii="Cambria Math" w:hAnsi="Cambria Math"/>
                      <w:iCs/>
                    </w:rPr>
                    <m:t>-</m:t>
                  </m:r>
                  <m:r>
                    <m:rPr>
                      <m:sty m:val="p"/>
                    </m:rPr>
                    <w:rPr>
                      <w:rFonts w:ascii="Cambria Math" w:hAnsi="Cambria Math"/>
                    </w:rPr>
                    <m:t>ice</m:t>
                  </m:r>
                </m:sub>
              </m:sSub>
              <m:d>
                <m:dPr>
                  <m:ctrlPr>
                    <w:rPr>
                      <w:rFonts w:ascii="Cambria Math" w:hAnsi="Cambria Math"/>
                      <w:i/>
                    </w:rPr>
                  </m:ctrlPr>
                </m:dPr>
                <m:e>
                  <m:r>
                    <w:rPr>
                      <w:rFonts w:ascii="Cambria Math" w:hAnsi="Cambria Math"/>
                    </w:rPr>
                    <m:t>t,z</m:t>
                  </m:r>
                </m:e>
              </m:d>
            </m:num>
            <m:den>
              <m:sSub>
                <m:sSubPr>
                  <m:ctrlPr>
                    <w:rPr>
                      <w:rFonts w:ascii="Cambria Math" w:hAnsi="Cambria Math"/>
                      <w:i/>
                    </w:rPr>
                  </m:ctrlPr>
                </m:sSubPr>
                <m:e>
                  <m:r>
                    <w:rPr>
                      <w:rFonts w:ascii="Cambria Math" w:hAnsi="Cambria Math"/>
                    </w:rPr>
                    <m:t>v</m:t>
                  </m:r>
                </m:e>
                <m:sub>
                  <m:r>
                    <m:rPr>
                      <m:sty m:val="p"/>
                    </m:rPr>
                    <w:rPr>
                      <w:rFonts w:ascii="Cambria Math" w:hAnsi="Cambria Math"/>
                    </w:rPr>
                    <m:t>ice</m:t>
                  </m:r>
                </m:sub>
              </m:sSub>
              <m:d>
                <m:dPr>
                  <m:ctrlPr>
                    <w:rPr>
                      <w:rFonts w:ascii="Cambria Math" w:hAnsi="Cambria Math"/>
                      <w:i/>
                    </w:rPr>
                  </m:ctrlPr>
                </m:dPr>
                <m:e>
                  <m:r>
                    <w:rPr>
                      <w:rFonts w:ascii="Cambria Math" w:hAnsi="Cambria Math"/>
                    </w:rPr>
                    <m:t>t,z</m:t>
                  </m:r>
                </m:e>
              </m:d>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non</m:t>
                  </m:r>
                  <m:r>
                    <m:rPr>
                      <m:nor/>
                    </m:rPr>
                    <w:rPr>
                      <w:rFonts w:ascii="Cambria Math" w:hAnsi="Cambria Math"/>
                      <w:iCs/>
                    </w:rPr>
                    <m:t>-</m:t>
                  </m:r>
                  <m:r>
                    <m:rPr>
                      <m:sty m:val="p"/>
                    </m:rPr>
                    <w:rPr>
                      <w:rFonts w:ascii="Cambria Math" w:hAnsi="Cambria Math"/>
                    </w:rPr>
                    <m:t>ice</m:t>
                  </m:r>
                </m:sub>
              </m:sSub>
              <m:d>
                <m:dPr>
                  <m:ctrlPr>
                    <w:rPr>
                      <w:rFonts w:ascii="Cambria Math" w:hAnsi="Cambria Math"/>
                      <w:i/>
                    </w:rPr>
                  </m:ctrlPr>
                </m:dPr>
                <m:e>
                  <m:r>
                    <w:rPr>
                      <w:rFonts w:ascii="Cambria Math" w:hAnsi="Cambria Math"/>
                    </w:rPr>
                    <m:t>t,z</m:t>
                  </m:r>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ρ</m:t>
                  </m:r>
                </m:den>
              </m:f>
              <m:f>
                <m:fPr>
                  <m:ctrlPr>
                    <w:rPr>
                      <w:rFonts w:ascii="Cambria Math" w:hAnsi="Cambria Math"/>
                      <w:i/>
                    </w:rPr>
                  </m:ctrlPr>
                </m:fPr>
                <m:num>
                  <m:r>
                    <w:rPr>
                      <w:rFonts w:ascii="Cambria Math" w:hAnsi="Cambria Math"/>
                    </w:rPr>
                    <m:t>ρA</m:t>
                  </m:r>
                  <m:r>
                    <m:rPr>
                      <m:sty m:val="p"/>
                    </m:rPr>
                    <w:rPr>
                      <w:rFonts w:ascii="Cambria Math" w:hAnsi="Cambria Math"/>
                    </w:rPr>
                    <m:t>Δ</m:t>
                  </m:r>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p</m:t>
                      </m:r>
                    </m:sub>
                  </m:sSub>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0,T</m:t>
                          </m:r>
                          <m:d>
                            <m:dPr>
                              <m:ctrlPr>
                                <w:rPr>
                                  <w:rFonts w:ascii="Cambria Math" w:hAnsi="Cambria Math"/>
                                  <w:i/>
                                </w:rPr>
                              </m:ctrlPr>
                            </m:dPr>
                            <m:e>
                              <m:r>
                                <w:rPr>
                                  <w:rFonts w:ascii="Cambria Math" w:hAnsi="Cambria Math"/>
                                </w:rPr>
                                <m:t>t,z</m:t>
                              </m:r>
                            </m:e>
                          </m:d>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freeze</m:t>
                              </m:r>
                            </m:sub>
                          </m:sSub>
                        </m:e>
                      </m:d>
                    </m:e>
                  </m:func>
                </m:num>
                <m:den>
                  <m:r>
                    <m:rPr>
                      <m:sty m:val="p"/>
                    </m:rPr>
                    <w:rPr>
                      <w:rFonts w:ascii="Cambria Math" w:hAnsi="Cambria Math"/>
                    </w:rPr>
                    <m:t>Δ</m:t>
                  </m:r>
                  <m:sSub>
                    <m:sSubPr>
                      <m:ctrlPr>
                        <w:rPr>
                          <w:rFonts w:ascii="Cambria Math" w:hAnsi="Cambria Math"/>
                          <w:i/>
                        </w:rPr>
                      </m:ctrlPr>
                    </m:sSubPr>
                    <m:e>
                      <m:r>
                        <w:rPr>
                          <w:rFonts w:ascii="Cambria Math" w:hAnsi="Cambria Math"/>
                        </w:rPr>
                        <m:t>h</m:t>
                      </m:r>
                    </m:e>
                    <m:sub>
                      <m:r>
                        <m:rPr>
                          <m:sty m:val="p"/>
                        </m:rPr>
                        <w:rPr>
                          <w:rFonts w:ascii="Cambria Math" w:hAnsi="Cambria Math"/>
                        </w:rPr>
                        <m:t>melt</m:t>
                      </m:r>
                    </m:sub>
                  </m:sSub>
                </m:den>
              </m:f>
            </m:num>
            <m:den>
              <m:r>
                <w:rPr>
                  <w:rFonts w:ascii="Cambria Math" w:hAnsi="Cambria Math"/>
                </w:rPr>
                <m:t>A</m:t>
              </m:r>
              <m:r>
                <m:rPr>
                  <m:sty m:val="p"/>
                </m:rPr>
                <w:rPr>
                  <w:rFonts w:ascii="Cambria Math" w:hAnsi="Cambria Math"/>
                </w:rPr>
                <m:t>Δ</m:t>
              </m:r>
              <m:r>
                <w:rPr>
                  <w:rFonts w:ascii="Cambria Math" w:hAnsi="Cambria Math"/>
                </w:rPr>
                <m:t>z</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0,T</m:t>
                      </m:r>
                      <m:d>
                        <m:dPr>
                          <m:ctrlPr>
                            <w:rPr>
                              <w:rFonts w:ascii="Cambria Math" w:hAnsi="Cambria Math"/>
                              <w:i/>
                            </w:rPr>
                          </m:ctrlPr>
                        </m:dPr>
                        <m:e>
                          <m:r>
                            <w:rPr>
                              <w:rFonts w:ascii="Cambria Math" w:hAnsi="Cambria Math"/>
                            </w:rPr>
                            <m:t>t,z</m:t>
                          </m:r>
                        </m:e>
                      </m:d>
                      <m:r>
                        <w:rPr>
                          <w:rFonts w:ascii="Cambria Math" w:hAnsi="Cambria Math"/>
                        </w:rPr>
                        <m:t>-</m:t>
                      </m:r>
                      <m:sSub>
                        <m:sSubPr>
                          <m:ctrlPr>
                            <w:rPr>
                              <w:rFonts w:ascii="Cambria Math" w:hAnsi="Cambria Math"/>
                              <w:i/>
                            </w:rPr>
                          </m:ctrlPr>
                        </m:sSubPr>
                        <m:e>
                          <m:r>
                            <w:rPr>
                              <w:rFonts w:ascii="Cambria Math" w:hAnsi="Cambria Math"/>
                            </w:rPr>
                            <m:t>T</m:t>
                          </m:r>
                        </m:e>
                        <m:sub>
                          <m:r>
                            <m:rPr>
                              <m:sty m:val="p"/>
                            </m:rPr>
                            <w:rPr>
                              <w:rFonts w:ascii="Cambria Math" w:hAnsi="Cambria Math"/>
                            </w:rPr>
                            <m:t>freeze</m:t>
                          </m:r>
                        </m:sub>
                      </m:sSub>
                    </m:e>
                  </m:d>
                </m:e>
              </m:func>
            </m:num>
            <m:den>
              <m:r>
                <m:rPr>
                  <m:sty m:val="p"/>
                </m:rPr>
                <w:rPr>
                  <w:rFonts w:ascii="Cambria Math" w:hAnsi="Cambria Math"/>
                </w:rPr>
                <m:t>Δ</m:t>
              </m:r>
              <m:sSub>
                <m:sSubPr>
                  <m:ctrlPr>
                    <w:rPr>
                      <w:rFonts w:ascii="Cambria Math" w:hAnsi="Cambria Math"/>
                      <w:i/>
                    </w:rPr>
                  </m:ctrlPr>
                </m:sSubPr>
                <m:e>
                  <m:r>
                    <w:rPr>
                      <w:rFonts w:ascii="Cambria Math" w:hAnsi="Cambria Math"/>
                    </w:rPr>
                    <m:t>h</m:t>
                  </m:r>
                </m:e>
                <m:sub>
                  <m:r>
                    <m:rPr>
                      <m:sty m:val="p"/>
                    </m:rPr>
                    <w:rPr>
                      <w:rFonts w:ascii="Cambria Math" w:hAnsi="Cambria Math"/>
                    </w:rPr>
                    <m:t>melt</m:t>
                  </m:r>
                </m:sub>
              </m:sSub>
            </m:den>
          </m:f>
        </m:oMath>
      </m:oMathPara>
    </w:p>
    <w:p w14:paraId="044CC2AA" w14:textId="57004722" w:rsidR="00C44B5D" w:rsidRDefault="00C44B5D" w:rsidP="00AC6F4A">
      <w:pPr>
        <w:pStyle w:val="Bodytext"/>
      </w:pPr>
      <w:r>
        <w:t>The overall porosity is</w:t>
      </w:r>
    </w:p>
    <w:p w14:paraId="199A7648" w14:textId="644A77D6" w:rsidR="00C44B5D" w:rsidRPr="00C44B5D" w:rsidRDefault="00B40F2A" w:rsidP="00F0345E">
      <w:pPr>
        <w:pStyle w:val="Bodytext"/>
        <w:ind w:right="-1985"/>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ϵ</m:t>
                  </m:r>
                  <m:d>
                    <m:dPr>
                      <m:ctrlPr>
                        <w:rPr>
                          <w:rFonts w:ascii="Cambria Math" w:hAnsi="Cambria Math"/>
                          <w:i/>
                        </w:rPr>
                      </m:ctrlPr>
                    </m:dPr>
                    <m:e>
                      <m:r>
                        <w:rPr>
                          <w:rFonts w:ascii="Cambria Math" w:hAnsi="Cambria Math"/>
                        </w:rPr>
                        <m:t>t</m:t>
                      </m:r>
                    </m:e>
                  </m:d>
                </m:e>
              </m:d>
            </m:e>
            <m:sub>
              <m:r>
                <w:rPr>
                  <w:rFonts w:ascii="Cambria Math" w:hAnsi="Cambria Math"/>
                </w:rPr>
                <m:t>z</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r>
                    <w:rPr>
                      <w:rFonts w:ascii="Cambria Math" w:hAnsi="Cambria Math"/>
                    </w:rPr>
                    <m:t>ϵ</m:t>
                  </m:r>
                  <m:d>
                    <m:dPr>
                      <m:ctrlPr>
                        <w:rPr>
                          <w:rFonts w:ascii="Cambria Math" w:hAnsi="Cambria Math"/>
                          <w:i/>
                        </w:rPr>
                      </m:ctrlPr>
                    </m:dPr>
                    <m:e>
                      <m:r>
                        <w:rPr>
                          <w:rFonts w:ascii="Cambria Math" w:hAnsi="Cambria Math"/>
                        </w:rPr>
                        <m:t>t,z</m:t>
                      </m:r>
                    </m:e>
                  </m:d>
                  <m:r>
                    <w:rPr>
                      <w:rFonts w:ascii="Cambria Math" w:hAnsi="Cambria Math"/>
                    </w:rPr>
                    <m:t>dz</m:t>
                  </m:r>
                </m:e>
              </m:nary>
            </m:num>
            <m:den>
              <m:nary>
                <m:naryPr>
                  <m:limLoc m:val="undOvr"/>
                  <m:subHide m:val="1"/>
                  <m:supHide m:val="1"/>
                  <m:ctrlPr>
                    <w:rPr>
                      <w:rFonts w:ascii="Cambria Math" w:hAnsi="Cambria Math"/>
                      <w:i/>
                    </w:rPr>
                  </m:ctrlPr>
                </m:naryPr>
                <m:sub/>
                <m:sup/>
                <m:e>
                  <m:r>
                    <w:rPr>
                      <w:rFonts w:ascii="Cambria Math" w:hAnsi="Cambria Math"/>
                    </w:rPr>
                    <m:t>dz</m:t>
                  </m:r>
                </m:e>
              </m:nary>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z</m:t>
              </m:r>
            </m:num>
            <m:den>
              <m:r>
                <w:rPr>
                  <w:rFonts w:ascii="Cambria Math" w:hAnsi="Cambria Math"/>
                </w:rPr>
                <m:t>h</m:t>
              </m:r>
            </m:den>
          </m:f>
          <m:nary>
            <m:naryPr>
              <m:chr m:val="∑"/>
              <m:limLoc m:val="undOvr"/>
              <m:subHide m:val="1"/>
              <m:supHide m:val="1"/>
              <m:ctrlPr>
                <w:rPr>
                  <w:rFonts w:ascii="Cambria Math" w:hAnsi="Cambria Math"/>
                  <w:i/>
                </w:rPr>
              </m:ctrlPr>
            </m:naryPr>
            <m:sub/>
            <m:sup/>
            <m:e>
              <m:r>
                <w:rPr>
                  <w:rFonts w:ascii="Cambria Math" w:hAnsi="Cambria Math"/>
                </w:rPr>
                <m:t>ϵ</m:t>
              </m:r>
              <m:d>
                <m:dPr>
                  <m:ctrlPr>
                    <w:rPr>
                      <w:rFonts w:ascii="Cambria Math" w:hAnsi="Cambria Math"/>
                      <w:i/>
                    </w:rPr>
                  </m:ctrlPr>
                </m:dPr>
                <m:e>
                  <m:r>
                    <w:rPr>
                      <w:rFonts w:ascii="Cambria Math" w:hAnsi="Cambria Math"/>
                    </w:rPr>
                    <m:t>t,z</m:t>
                  </m:r>
                </m:e>
              </m:d>
            </m:e>
          </m:nary>
        </m:oMath>
      </m:oMathPara>
    </w:p>
    <w:p w14:paraId="40B5CD86" w14:textId="77777777" w:rsidR="00C44B5D" w:rsidRPr="00AC6F4A" w:rsidRDefault="00C44B5D" w:rsidP="00AC6F4A">
      <w:pPr>
        <w:pStyle w:val="Bodytext"/>
      </w:pPr>
    </w:p>
    <w:sectPr w:rsidR="00C44B5D" w:rsidRPr="00AC6F4A" w:rsidSect="00AD52C5">
      <w:headerReference w:type="default" r:id="rId16"/>
      <w:footerReference w:type="default" r:id="rId17"/>
      <w:headerReference w:type="first" r:id="rId18"/>
      <w:footerReference w:type="first" r:id="rId19"/>
      <w:type w:val="continuous"/>
      <w:pgSz w:w="11906" w:h="16838" w:code="9"/>
      <w:pgMar w:top="567" w:right="2550"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0C0D3" w14:textId="77777777" w:rsidR="00B40F2A" w:rsidRDefault="00B40F2A">
      <w:r>
        <w:separator/>
      </w:r>
    </w:p>
  </w:endnote>
  <w:endnote w:type="continuationSeparator" w:id="0">
    <w:p w14:paraId="3236F7AD" w14:textId="77777777" w:rsidR="00B40F2A" w:rsidRDefault="00B40F2A">
      <w:r>
        <w:continuationSeparator/>
      </w:r>
    </w:p>
  </w:endnote>
  <w:endnote w:type="continuationNotice" w:id="1">
    <w:p w14:paraId="3E7EBF3A" w14:textId="77777777" w:rsidR="00B40F2A" w:rsidRDefault="00B40F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5A72D" w14:textId="77777777" w:rsidR="00B40F2A" w:rsidRDefault="00B40F2A">
    <w:pPr>
      <w:pStyle w:val="Footer"/>
    </w:pPr>
    <w:r w:rsidRPr="001A0828">
      <w:rPr>
        <w:noProof/>
        <w:lang w:val="sv-SE" w:eastAsia="sv-SE"/>
      </w:rPr>
      <mc:AlternateContent>
        <mc:Choice Requires="wps">
          <w:drawing>
            <wp:anchor distT="0" distB="0" distL="114300" distR="114300" simplePos="0" relativeHeight="251658245" behindDoc="1" locked="0" layoutInCell="1" allowOverlap="1" wp14:anchorId="6ED5630E" wp14:editId="0B461443">
              <wp:simplePos x="0" y="0"/>
              <wp:positionH relativeFrom="page">
                <wp:posOffset>3514725</wp:posOffset>
              </wp:positionH>
              <wp:positionV relativeFrom="page">
                <wp:posOffset>10339070</wp:posOffset>
              </wp:positionV>
              <wp:extent cx="3060000" cy="230400"/>
              <wp:effectExtent l="0" t="0" r="7620" b="0"/>
              <wp:wrapNone/>
              <wp:docPr id="6" name="SecurityLevelInfo2"/>
              <wp:cNvGraphicFramePr/>
              <a:graphic xmlns:a="http://schemas.openxmlformats.org/drawingml/2006/main">
                <a:graphicData uri="http://schemas.microsoft.com/office/word/2010/wordprocessingShape">
                  <wps:wsp>
                    <wps:cNvSpPr txBox="1"/>
                    <wps:spPr>
                      <a:xfrm>
                        <a:off x="0" y="0"/>
                        <a:ext cx="3060000" cy="230400"/>
                      </a:xfrm>
                      <a:prstGeom prst="rect">
                        <a:avLst/>
                      </a:prstGeom>
                      <a:noFill/>
                      <a:ln w="6350">
                        <a:noFill/>
                      </a:ln>
                    </wps:spPr>
                    <wps:txbx>
                      <w:txbxContent>
                        <w:p w14:paraId="718B0F6B" w14:textId="2CB6752A" w:rsidR="00B40F2A" w:rsidRPr="0099744A" w:rsidRDefault="00B40F2A" w:rsidP="0099744A">
                          <w:pPr>
                            <w:ind w:left="360"/>
                            <w:jc w:val="right"/>
                            <w:rPr>
                              <w:rFonts w:cs="Arial"/>
                              <w:sz w:val="16"/>
                              <w:szCs w:val="10"/>
                              <w:lang w:val="en-US"/>
                            </w:rPr>
                          </w:pPr>
                          <w:bookmarkStart w:id="33" w:name="SecurityLevel1"/>
                          <w:r w:rsidRPr="0099744A">
                            <w:rPr>
                              <w:rFonts w:cs="Arial"/>
                              <w:kern w:val="24"/>
                              <w:sz w:val="16"/>
                              <w:szCs w:val="10"/>
                              <w:lang w:val="en-US"/>
                            </w:rPr>
                            <w:t>Confidential</w:t>
                          </w:r>
                          <w:bookmarkEnd w:id="33"/>
                          <w:r w:rsidRPr="0099744A">
                            <w:rPr>
                              <w:rFonts w:cs="Arial"/>
                              <w:kern w:val="24"/>
                              <w:sz w:val="16"/>
                              <w:szCs w:val="10"/>
                              <w:lang w:val="en-US"/>
                            </w:rPr>
                            <w:t xml:space="preserve"> –</w:t>
                          </w:r>
                          <w:bookmarkStart w:id="34" w:name="Signature"/>
                          <w:r>
                            <w:rPr>
                              <w:rFonts w:cs="Arial"/>
                              <w:kern w:val="24"/>
                              <w:sz w:val="16"/>
                              <w:szCs w:val="10"/>
                              <w:lang w:val="en-US"/>
                            </w:rPr>
                            <w:t xml:space="preserve"> SELU</w:t>
                          </w:r>
                          <w:r>
                            <w:rPr>
                              <w:rFonts w:cs="Arial"/>
                              <w:kern w:val="24"/>
                              <w:sz w:val="16"/>
                              <w:szCs w:val="10"/>
                              <w:lang w:val="en-US"/>
                            </w:rPr>
                            <w:fldChar w:fldCharType="begin"/>
                          </w:r>
                          <w:r>
                            <w:rPr>
                              <w:rFonts w:cs="Arial"/>
                              <w:kern w:val="24"/>
                              <w:sz w:val="16"/>
                              <w:szCs w:val="10"/>
                              <w:lang w:val="en-US"/>
                            </w:rPr>
                            <w:instrText xml:space="preserve"> USERINITIALS  \* Upper  \* MERGEFORMAT </w:instrText>
                          </w:r>
                          <w:r>
                            <w:rPr>
                              <w:rFonts w:cs="Arial"/>
                              <w:kern w:val="24"/>
                              <w:sz w:val="16"/>
                              <w:szCs w:val="10"/>
                              <w:lang w:val="en-US"/>
                            </w:rPr>
                            <w:fldChar w:fldCharType="separate"/>
                          </w:r>
                          <w:r>
                            <w:rPr>
                              <w:rFonts w:cs="Arial"/>
                              <w:noProof/>
                              <w:kern w:val="24"/>
                              <w:sz w:val="16"/>
                              <w:szCs w:val="10"/>
                              <w:lang w:val="en-US"/>
                            </w:rPr>
                            <w:t>HKM</w:t>
                          </w:r>
                          <w:r>
                            <w:rPr>
                              <w:rFonts w:cs="Arial"/>
                              <w:kern w:val="24"/>
                              <w:sz w:val="16"/>
                              <w:szCs w:val="10"/>
                              <w:lang w:val="en-US"/>
                            </w:rPr>
                            <w:fldChar w:fldCharType="end"/>
                          </w:r>
                          <w:bookmarkEnd w:id="34"/>
                          <w:r w:rsidRPr="0099744A">
                            <w:rPr>
                              <w:rFonts w:cs="Arial"/>
                              <w:kern w:val="24"/>
                              <w:sz w:val="16"/>
                              <w:szCs w:val="10"/>
                              <w:lang w:val="en-US"/>
                            </w:rPr>
                            <w:t xml:space="preserve"> / </w:t>
                          </w:r>
                          <w:r>
                            <w:rPr>
                              <w:rFonts w:cs="Arial"/>
                              <w:kern w:val="24"/>
                              <w:sz w:val="16"/>
                              <w:szCs w:val="10"/>
                              <w:lang w:val="en-US"/>
                            </w:rPr>
                            <w:fldChar w:fldCharType="begin"/>
                          </w:r>
                          <w:r>
                            <w:rPr>
                              <w:rFonts w:cs="Arial"/>
                              <w:kern w:val="24"/>
                              <w:sz w:val="16"/>
                              <w:szCs w:val="10"/>
                              <w:lang w:val="en-US"/>
                            </w:rPr>
                            <w:instrText xml:space="preserve"> DATE \@ "yyyy-MM-dd" </w:instrText>
                          </w:r>
                          <w:r>
                            <w:rPr>
                              <w:rFonts w:cs="Arial"/>
                              <w:kern w:val="24"/>
                              <w:sz w:val="16"/>
                              <w:szCs w:val="10"/>
                              <w:lang w:val="en-US"/>
                            </w:rPr>
                            <w:fldChar w:fldCharType="separate"/>
                          </w:r>
                          <w:r>
                            <w:rPr>
                              <w:rFonts w:cs="Arial"/>
                              <w:noProof/>
                              <w:kern w:val="24"/>
                              <w:sz w:val="16"/>
                              <w:szCs w:val="10"/>
                              <w:lang w:val="en-US"/>
                            </w:rPr>
                            <w:t>2021-04-05</w:t>
                          </w:r>
                          <w:r>
                            <w:rPr>
                              <w:rFonts w:cs="Arial"/>
                              <w:kern w:val="24"/>
                              <w:sz w:val="16"/>
                              <w:szCs w:val="10"/>
                              <w:lang w:val="en-U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D5630E" id="_x0000_t202" coordsize="21600,21600" o:spt="202" path="m,l,21600r21600,l21600,xe">
              <v:stroke joinstyle="miter"/>
              <v:path gradientshapeok="t" o:connecttype="rect"/>
            </v:shapetype>
            <v:shape id="SecurityLevelInfo2" o:spid="_x0000_s1026" type="#_x0000_t202" style="position:absolute;margin-left:276.75pt;margin-top:814.1pt;width:240.95pt;height:18.1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" filled="f" stroked="f" strokeweight=".5pt">
              <v:textbox inset="0,0,0,0">
                <w:txbxContent>
                  <w:p w14:paraId="718B0F6B" w14:textId="2CB6752A" w:rsidR="00B40F2A" w:rsidRPr="0099744A" w:rsidRDefault="00B40F2A" w:rsidP="0099744A">
                    <w:pPr>
                      <w:ind w:left="360"/>
                      <w:jc w:val="right"/>
                      <w:rPr>
                        <w:rFonts w:cs="Arial"/>
                        <w:sz w:val="16"/>
                        <w:szCs w:val="10"/>
                        <w:lang w:val="en-US"/>
                      </w:rPr>
                    </w:pPr>
                    <w:bookmarkStart w:id="35" w:name="SecurityLevel1"/>
                    <w:r w:rsidRPr="0099744A">
                      <w:rPr>
                        <w:rFonts w:cs="Arial"/>
                        <w:kern w:val="24"/>
                        <w:sz w:val="16"/>
                        <w:szCs w:val="10"/>
                        <w:lang w:val="en-US"/>
                      </w:rPr>
                      <w:t>Confidential</w:t>
                    </w:r>
                    <w:bookmarkEnd w:id="35"/>
                    <w:r w:rsidRPr="0099744A">
                      <w:rPr>
                        <w:rFonts w:cs="Arial"/>
                        <w:kern w:val="24"/>
                        <w:sz w:val="16"/>
                        <w:szCs w:val="10"/>
                        <w:lang w:val="en-US"/>
                      </w:rPr>
                      <w:t xml:space="preserve"> –</w:t>
                    </w:r>
                    <w:bookmarkStart w:id="36" w:name="Signature"/>
                    <w:r>
                      <w:rPr>
                        <w:rFonts w:cs="Arial"/>
                        <w:kern w:val="24"/>
                        <w:sz w:val="16"/>
                        <w:szCs w:val="10"/>
                        <w:lang w:val="en-US"/>
                      </w:rPr>
                      <w:t xml:space="preserve"> SELU</w:t>
                    </w:r>
                    <w:r>
                      <w:rPr>
                        <w:rFonts w:cs="Arial"/>
                        <w:kern w:val="24"/>
                        <w:sz w:val="16"/>
                        <w:szCs w:val="10"/>
                        <w:lang w:val="en-US"/>
                      </w:rPr>
                      <w:fldChar w:fldCharType="begin"/>
                    </w:r>
                    <w:r>
                      <w:rPr>
                        <w:rFonts w:cs="Arial"/>
                        <w:kern w:val="24"/>
                        <w:sz w:val="16"/>
                        <w:szCs w:val="10"/>
                        <w:lang w:val="en-US"/>
                      </w:rPr>
                      <w:instrText xml:space="preserve"> USERINITIALS  \* Upper  \* MERGEFORMAT </w:instrText>
                    </w:r>
                    <w:r>
                      <w:rPr>
                        <w:rFonts w:cs="Arial"/>
                        <w:kern w:val="24"/>
                        <w:sz w:val="16"/>
                        <w:szCs w:val="10"/>
                        <w:lang w:val="en-US"/>
                      </w:rPr>
                      <w:fldChar w:fldCharType="separate"/>
                    </w:r>
                    <w:r>
                      <w:rPr>
                        <w:rFonts w:cs="Arial"/>
                        <w:noProof/>
                        <w:kern w:val="24"/>
                        <w:sz w:val="16"/>
                        <w:szCs w:val="10"/>
                        <w:lang w:val="en-US"/>
                      </w:rPr>
                      <w:t>HKM</w:t>
                    </w:r>
                    <w:r>
                      <w:rPr>
                        <w:rFonts w:cs="Arial"/>
                        <w:kern w:val="24"/>
                        <w:sz w:val="16"/>
                        <w:szCs w:val="10"/>
                        <w:lang w:val="en-US"/>
                      </w:rPr>
                      <w:fldChar w:fldCharType="end"/>
                    </w:r>
                    <w:bookmarkEnd w:id="36"/>
                    <w:r w:rsidRPr="0099744A">
                      <w:rPr>
                        <w:rFonts w:cs="Arial"/>
                        <w:kern w:val="24"/>
                        <w:sz w:val="16"/>
                        <w:szCs w:val="10"/>
                        <w:lang w:val="en-US"/>
                      </w:rPr>
                      <w:t xml:space="preserve"> / </w:t>
                    </w:r>
                    <w:r>
                      <w:rPr>
                        <w:rFonts w:cs="Arial"/>
                        <w:kern w:val="24"/>
                        <w:sz w:val="16"/>
                        <w:szCs w:val="10"/>
                        <w:lang w:val="en-US"/>
                      </w:rPr>
                      <w:fldChar w:fldCharType="begin"/>
                    </w:r>
                    <w:r>
                      <w:rPr>
                        <w:rFonts w:cs="Arial"/>
                        <w:kern w:val="24"/>
                        <w:sz w:val="16"/>
                        <w:szCs w:val="10"/>
                        <w:lang w:val="en-US"/>
                      </w:rPr>
                      <w:instrText xml:space="preserve"> DATE \@ "yyyy-MM-dd" </w:instrText>
                    </w:r>
                    <w:r>
                      <w:rPr>
                        <w:rFonts w:cs="Arial"/>
                        <w:kern w:val="24"/>
                        <w:sz w:val="16"/>
                        <w:szCs w:val="10"/>
                        <w:lang w:val="en-US"/>
                      </w:rPr>
                      <w:fldChar w:fldCharType="separate"/>
                    </w:r>
                    <w:r>
                      <w:rPr>
                        <w:rFonts w:cs="Arial"/>
                        <w:noProof/>
                        <w:kern w:val="24"/>
                        <w:sz w:val="16"/>
                        <w:szCs w:val="10"/>
                        <w:lang w:val="en-US"/>
                      </w:rPr>
                      <w:t>2021-04-05</w:t>
                    </w:r>
                    <w:r>
                      <w:rPr>
                        <w:rFonts w:cs="Arial"/>
                        <w:kern w:val="24"/>
                        <w:sz w:val="16"/>
                        <w:szCs w:val="10"/>
                        <w:lang w:val="en-US"/>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8243" behindDoc="1" locked="1" layoutInCell="0" allowOverlap="1" wp14:anchorId="134C0C61" wp14:editId="67839E68">
              <wp:simplePos x="0" y="0"/>
              <wp:positionH relativeFrom="page">
                <wp:posOffset>5372100</wp:posOffset>
              </wp:positionH>
              <wp:positionV relativeFrom="page">
                <wp:posOffset>10064750</wp:posOffset>
              </wp:positionV>
              <wp:extent cx="1260475" cy="2730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47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46D5" w14:textId="77777777" w:rsidR="00B40F2A" w:rsidRPr="0099744A" w:rsidRDefault="00B40F2A" w:rsidP="0099744A">
                          <w:pPr>
                            <w:pStyle w:val="Leadtext"/>
                            <w:jc w:val="right"/>
                            <w:rPr>
                              <w:b w:val="0"/>
                              <w:sz w:val="16"/>
                            </w:rPr>
                          </w:pPr>
                          <w:r w:rsidRPr="0099744A">
                            <w:rPr>
                              <w:b w:val="0"/>
                              <w:sz w:val="16"/>
                            </w:rPr>
                            <w:t>www.alfalaval.com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C0C61" id="Text Box 4" o:spid="_x0000_s1027" type="#_x0000_t202" style="position:absolute;margin-left:423pt;margin-top:792.5pt;width:99.25pt;height:21.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" o:allowincell="f" filled="f" stroked="f">
              <v:textbox>
                <w:txbxContent>
                  <w:p w14:paraId="17DE46D5" w14:textId="77777777" w:rsidR="00B40F2A" w:rsidRPr="0099744A" w:rsidRDefault="00B40F2A" w:rsidP="0099744A">
                    <w:pPr>
                      <w:pStyle w:val="Leadtext"/>
                      <w:jc w:val="right"/>
                      <w:rPr>
                        <w:b w:val="0"/>
                        <w:sz w:val="16"/>
                      </w:rPr>
                    </w:pPr>
                    <w:r w:rsidRPr="0099744A">
                      <w:rPr>
                        <w:b w:val="0"/>
                        <w:sz w:val="16"/>
                      </w:rPr>
                      <w:t>www.alfalaval.com</w:t>
                    </w:r>
                  </w:p>
                </w:txbxContent>
              </v:textbox>
              <w10:wrap anchorx="pag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12A9AB" w14:textId="77777777" w:rsidR="00B40F2A" w:rsidRDefault="00B40F2A">
    <w:pPr>
      <w:pStyle w:val="Footer"/>
    </w:pPr>
    <w:r>
      <w:rPr>
        <w:noProof/>
      </w:rPr>
      <mc:AlternateContent>
        <mc:Choice Requires="wps">
          <w:drawing>
            <wp:anchor distT="0" distB="0" distL="114300" distR="114300" simplePos="0" relativeHeight="251658244" behindDoc="0" locked="0" layoutInCell="0" allowOverlap="1" wp14:anchorId="67038392" wp14:editId="0CDB7027">
              <wp:simplePos x="0" y="0"/>
              <wp:positionH relativeFrom="page">
                <wp:posOffset>6991350</wp:posOffset>
              </wp:positionH>
              <wp:positionV relativeFrom="page">
                <wp:posOffset>8652510</wp:posOffset>
              </wp:positionV>
              <wp:extent cx="331470" cy="1706245"/>
              <wp:effectExtent l="0" t="3810" r="1905" b="444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170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50B9D" w14:textId="02076F0D" w:rsidR="00B40F2A" w:rsidRDefault="00B40F2A">
                          <w:pPr>
                            <w:rPr>
                              <w:sz w:val="16"/>
                            </w:rPr>
                          </w:pPr>
                          <w:r>
                            <w:rPr>
                              <w:noProof/>
                              <w:sz w:val="16"/>
                            </w:rPr>
                            <w:fldChar w:fldCharType="begin"/>
                          </w:r>
                          <w:r>
                            <w:rPr>
                              <w:noProof/>
                              <w:sz w:val="16"/>
                            </w:rPr>
                            <w:instrText xml:space="preserve"> FILENAME  \* MERGEFORMAT </w:instrText>
                          </w:r>
                          <w:r>
                            <w:rPr>
                              <w:noProof/>
                              <w:sz w:val="16"/>
                            </w:rPr>
                            <w:fldChar w:fldCharType="separate"/>
                          </w:r>
                          <w:r>
                            <w:rPr>
                              <w:noProof/>
                              <w:sz w:val="16"/>
                            </w:rPr>
                            <w:t>Temperature correction for combined pressure--temperature sensors_r01.docx</w:t>
                          </w:r>
                          <w:r>
                            <w:rPr>
                              <w:noProof/>
                              <w:sz w:val="16"/>
                            </w:rPr>
                            <w:fldChar w:fldCharType="end"/>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038392" id="_x0000_t202" coordsize="21600,21600" o:spt="202" path="m,l,21600r21600,l21600,xe">
              <v:stroke joinstyle="miter"/>
              <v:path gradientshapeok="t" o:connecttype="rect"/>
            </v:shapetype>
            <v:shape id="Text Box 5" o:spid="_x0000_s1029" type="#_x0000_t202" style="position:absolute;margin-left:550.5pt;margin-top:681.3pt;width:26.1pt;height:134.3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" o:allowincell="f" filled="f" stroked="f">
              <v:textbox style="layout-flow:vertical;mso-layout-flow-alt:bottom-to-top">
                <w:txbxContent>
                  <w:p w14:paraId="12850B9D" w14:textId="02076F0D" w:rsidR="00B40F2A" w:rsidRDefault="00B40F2A">
                    <w:pPr>
                      <w:rPr>
                        <w:sz w:val="16"/>
                      </w:rPr>
                    </w:pPr>
                    <w:r>
                      <w:rPr>
                        <w:noProof/>
                        <w:sz w:val="16"/>
                      </w:rPr>
                      <w:fldChar w:fldCharType="begin"/>
                    </w:r>
                    <w:r>
                      <w:rPr>
                        <w:noProof/>
                        <w:sz w:val="16"/>
                      </w:rPr>
                      <w:instrText xml:space="preserve"> FILENAME  \* MERGEFORMAT </w:instrText>
                    </w:r>
                    <w:r>
                      <w:rPr>
                        <w:noProof/>
                        <w:sz w:val="16"/>
                      </w:rPr>
                      <w:fldChar w:fldCharType="separate"/>
                    </w:r>
                    <w:r>
                      <w:rPr>
                        <w:noProof/>
                        <w:sz w:val="16"/>
                      </w:rPr>
                      <w:t>Temperature correction for combined pressure--temperature sensors_r01.docx</w:t>
                    </w:r>
                    <w:r>
                      <w:rPr>
                        <w:noProof/>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E73BB" w14:textId="77777777" w:rsidR="00B40F2A" w:rsidRDefault="00B40F2A">
      <w:r>
        <w:separator/>
      </w:r>
    </w:p>
  </w:footnote>
  <w:footnote w:type="continuationSeparator" w:id="0">
    <w:p w14:paraId="2B5E3C7D" w14:textId="77777777" w:rsidR="00B40F2A" w:rsidRDefault="00B40F2A">
      <w:r>
        <w:continuationSeparator/>
      </w:r>
    </w:p>
  </w:footnote>
  <w:footnote w:type="continuationNotice" w:id="1">
    <w:p w14:paraId="5B1CA75E" w14:textId="77777777" w:rsidR="00B40F2A" w:rsidRDefault="00B40F2A"/>
  </w:footnote>
  <w:footnote w:id="2">
    <w:p w14:paraId="2B9654C4" w14:textId="77777777" w:rsidR="00B40F2A" w:rsidRPr="00245610" w:rsidRDefault="00B40F2A" w:rsidP="003C3947">
      <w:pPr>
        <w:pStyle w:val="FootnoteText"/>
        <w:rPr>
          <w:lang w:val="en-US"/>
        </w:rPr>
      </w:pPr>
      <w:r>
        <w:rPr>
          <w:rStyle w:val="FootnoteReference"/>
        </w:rPr>
        <w:footnoteRef/>
      </w:r>
      <w:r>
        <w:t xml:space="preserve"> </w:t>
      </w:r>
      <w:r w:rsidRPr="00245610">
        <w:rPr>
          <w:lang w:val="en-US"/>
        </w:rPr>
        <w:t xml:space="preserve">Holman, J.P., </w:t>
      </w:r>
      <w:r w:rsidRPr="00245610">
        <w:rPr>
          <w:i/>
          <w:lang w:val="en-US"/>
        </w:rPr>
        <w:t>Heat Transfer</w:t>
      </w:r>
      <w:r w:rsidRPr="00245610">
        <w:rPr>
          <w:lang w:val="en-US"/>
        </w:rPr>
        <w:t xml:space="preserve">, </w:t>
      </w:r>
      <w:r>
        <w:rPr>
          <w:lang w:val="en-US"/>
        </w:rPr>
        <w:t>section 2.9, McGraw-Hill (1989)</w:t>
      </w:r>
    </w:p>
  </w:footnote>
  <w:footnote w:id="3">
    <w:p w14:paraId="14A3F7B7" w14:textId="65459308" w:rsidR="00B40F2A" w:rsidRPr="0048315D" w:rsidRDefault="00B40F2A">
      <w:pPr>
        <w:pStyle w:val="FootnoteText"/>
        <w:rPr>
          <w:lang w:val="en-US"/>
        </w:rPr>
      </w:pPr>
      <w:r>
        <w:rPr>
          <w:rStyle w:val="FootnoteReference"/>
        </w:rPr>
        <w:footnoteRef/>
      </w:r>
      <w:r>
        <w:t xml:space="preserve"> </w:t>
      </w:r>
      <w:proofErr w:type="spellStart"/>
      <w:r w:rsidRPr="0048315D">
        <w:rPr>
          <w:lang w:val="en-US"/>
        </w:rPr>
        <w:t>Ajne</w:t>
      </w:r>
      <w:proofErr w:type="spellEnd"/>
      <w:r w:rsidRPr="0048315D">
        <w:rPr>
          <w:lang w:val="en-US"/>
        </w:rPr>
        <w:t xml:space="preserve">, M., </w:t>
      </w:r>
      <w:r w:rsidRPr="00DE292F">
        <w:rPr>
          <w:i/>
          <w:iCs/>
          <w:lang w:val="en-US"/>
        </w:rPr>
        <w:t>Ice Physics for Recreational Ice-users</w:t>
      </w:r>
      <w:r>
        <w:rPr>
          <w:lang w:val="en-US"/>
        </w:rPr>
        <w:t xml:space="preserve">, </w:t>
      </w:r>
      <w:proofErr w:type="spellStart"/>
      <w:r w:rsidRPr="00DE292F">
        <w:rPr>
          <w:smallCaps/>
          <w:lang w:val="en-US"/>
        </w:rPr>
        <w:t>isbn</w:t>
      </w:r>
      <w:proofErr w:type="spellEnd"/>
      <w:r>
        <w:rPr>
          <w:lang w:val="en-US"/>
        </w:rPr>
        <w:t xml:space="preserve"> 978 91 7575 162 7, p. 95ff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5E324" w14:textId="77777777" w:rsidR="00B40F2A" w:rsidRDefault="00B40F2A"/>
  <w:tbl>
    <w:tblPr>
      <w:tblW w:w="0" w:type="auto"/>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7088"/>
      <w:gridCol w:w="1985"/>
      <w:gridCol w:w="851"/>
    </w:tblGrid>
    <w:tr w:rsidR="00B40F2A" w14:paraId="50F5975D" w14:textId="77777777">
      <w:trPr>
        <w:cantSplit/>
      </w:trPr>
      <w:tc>
        <w:tcPr>
          <w:tcW w:w="7088" w:type="dxa"/>
        </w:tcPr>
        <w:p w14:paraId="576794B9" w14:textId="77777777" w:rsidR="00B40F2A" w:rsidRDefault="00B40F2A">
          <w:pPr>
            <w:pStyle w:val="Leadtext"/>
          </w:pPr>
          <w:r>
            <w:t>Subject</w:t>
          </w:r>
        </w:p>
      </w:tc>
      <w:tc>
        <w:tcPr>
          <w:tcW w:w="1985" w:type="dxa"/>
        </w:tcPr>
        <w:p w14:paraId="3BC16356" w14:textId="77777777" w:rsidR="00B40F2A" w:rsidRDefault="00B40F2A">
          <w:pPr>
            <w:pStyle w:val="Leadtext"/>
            <w:rPr>
              <w:b w:val="0"/>
            </w:rPr>
          </w:pPr>
          <w:r>
            <w:t>Ref. No.</w:t>
          </w:r>
        </w:p>
      </w:tc>
      <w:tc>
        <w:tcPr>
          <w:tcW w:w="851" w:type="dxa"/>
        </w:tcPr>
        <w:p w14:paraId="050CA3D3" w14:textId="77777777" w:rsidR="00B40F2A" w:rsidRDefault="00B40F2A">
          <w:pPr>
            <w:pStyle w:val="Leadtext"/>
          </w:pPr>
          <w:r>
            <w:t>Page</w:t>
          </w:r>
        </w:p>
      </w:tc>
    </w:tr>
    <w:tr w:rsidR="00B40F2A" w14:paraId="3AF841B2" w14:textId="77777777">
      <w:trPr>
        <w:cantSplit/>
      </w:trPr>
      <w:tc>
        <w:tcPr>
          <w:tcW w:w="7088" w:type="dxa"/>
        </w:tcPr>
        <w:p w14:paraId="78BCB016" w14:textId="0414A847" w:rsidR="00B40F2A" w:rsidRDefault="00B40F2A">
          <w:r>
            <w:t>Connectivity</w:t>
          </w:r>
        </w:p>
      </w:tc>
      <w:tc>
        <w:tcPr>
          <w:tcW w:w="1985" w:type="dxa"/>
        </w:tcPr>
        <w:p w14:paraId="79BC2C02" w14:textId="3038FDD9" w:rsidR="00B40F2A" w:rsidRDefault="00B40F2A">
          <w:proofErr w:type="spellStart"/>
          <w:r w:rsidRPr="003A7702">
            <w:rPr>
              <w:smallCaps/>
            </w:rPr>
            <w:t>che</w:t>
          </w:r>
          <w:proofErr w:type="spellEnd"/>
          <w:r w:rsidRPr="003A7702">
            <w:rPr>
              <w:smallCaps/>
            </w:rPr>
            <w:t xml:space="preserve"> td</w:t>
          </w:r>
          <w:r>
            <w:t xml:space="preserve"> 19</w:t>
          </w:r>
          <w:r w:rsidRPr="0026226C">
            <w:t>-</w:t>
          </w:r>
          <w:r>
            <w:t>012</w:t>
          </w:r>
        </w:p>
      </w:tc>
      <w:tc>
        <w:tcPr>
          <w:tcW w:w="851" w:type="dxa"/>
        </w:tcPr>
        <w:p w14:paraId="42F137D8" w14:textId="77777777" w:rsidR="00B40F2A" w:rsidRDefault="00B40F2A">
          <w:r>
            <w:fldChar w:fldCharType="begin"/>
          </w:r>
          <w:r>
            <w:instrText>\PAGE</w:instrText>
          </w:r>
          <w:r>
            <w:fldChar w:fldCharType="separate"/>
          </w:r>
          <w:r>
            <w:rPr>
              <w:noProof/>
            </w:rPr>
            <w:t>3</w:t>
          </w:r>
          <w:r>
            <w:rPr>
              <w:noProof/>
            </w:rPr>
            <w:fldChar w:fldCharType="end"/>
          </w:r>
          <w:r>
            <w:t xml:space="preserve"> / </w:t>
          </w:r>
          <w:r>
            <w:fldChar w:fldCharType="begin"/>
          </w:r>
          <w:r>
            <w:instrText xml:space="preserve">\NUMPAGES </w:instrText>
          </w:r>
          <w:r>
            <w:fldChar w:fldCharType="separate"/>
          </w:r>
          <w:r>
            <w:rPr>
              <w:noProof/>
            </w:rPr>
            <w:t>3</w:t>
          </w:r>
          <w:r>
            <w:rPr>
              <w:noProof/>
            </w:rPr>
            <w:fldChar w:fldCharType="end"/>
          </w:r>
        </w:p>
      </w:tc>
    </w:tr>
  </w:tbl>
  <w:p w14:paraId="60FD168A" w14:textId="77777777" w:rsidR="00B40F2A" w:rsidRDefault="00B40F2A">
    <w:pPr>
      <w:pStyle w:val="Header"/>
      <w:rPr>
        <w:sz w:val="16"/>
      </w:rPr>
    </w:pPr>
  </w:p>
  <w:p w14:paraId="685693E8" w14:textId="77777777" w:rsidR="00B40F2A" w:rsidRDefault="00B40F2A">
    <w:pPr>
      <w:pStyle w:val="Header"/>
      <w:rPr>
        <w:sz w:val="16"/>
      </w:rPr>
    </w:pPr>
  </w:p>
  <w:p w14:paraId="5C751B13" w14:textId="77777777" w:rsidR="00B40F2A" w:rsidRDefault="00B40F2A">
    <w:pPr>
      <w:pStyle w:val="Header"/>
      <w:tabs>
        <w:tab w:val="clear" w:pos="4536"/>
        <w:tab w:val="clear" w:pos="9072"/>
      </w:tabs>
      <w:ind w:right="28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7F703" w14:textId="77777777" w:rsidR="00B40F2A" w:rsidRDefault="00B40F2A">
    <w:r>
      <w:rPr>
        <w:noProof/>
        <w:sz w:val="20"/>
      </w:rPr>
      <mc:AlternateContent>
        <mc:Choice Requires="wps">
          <w:drawing>
            <wp:anchor distT="0" distB="0" distL="114300" distR="114300" simplePos="0" relativeHeight="251658242" behindDoc="0" locked="1" layoutInCell="0" allowOverlap="1" wp14:anchorId="3F60EC53" wp14:editId="0456FF40">
              <wp:simplePos x="0" y="0"/>
              <wp:positionH relativeFrom="page">
                <wp:posOffset>6864350</wp:posOffset>
              </wp:positionH>
              <wp:positionV relativeFrom="page">
                <wp:posOffset>1930400</wp:posOffset>
              </wp:positionV>
              <wp:extent cx="425450" cy="22987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08E41" w14:textId="77777777" w:rsidR="00B40F2A" w:rsidRDefault="00B40F2A">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0EC53" id="_x0000_t202" coordsize="21600,21600" o:spt="202" path="m,l,21600r21600,l21600,xe">
              <v:stroke joinstyle="miter"/>
              <v:path gradientshapeok="t" o:connecttype="rect"/>
            </v:shapetype>
            <v:shape id="Text Box 3" o:spid="_x0000_s1028" type="#_x0000_t202" style="position:absolute;margin-left:540.5pt;margin-top:152pt;width:33.5pt;height:18.1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" o:allowincell="f" filled="f" stroked="f">
              <v:textbox>
                <w:txbxContent>
                  <w:p w14:paraId="0A208E41" w14:textId="77777777" w:rsidR="00B40F2A" w:rsidRDefault="00B40F2A">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txbxContent>
              </v:textbox>
              <w10:wrap anchorx="page" anchory="page"/>
              <w10:anchorlock/>
            </v:shape>
          </w:pict>
        </mc:Fallback>
      </mc:AlternateContent>
    </w:r>
    <w:r>
      <w:rPr>
        <w:noProof/>
        <w:sz w:val="20"/>
      </w:rPr>
      <mc:AlternateContent>
        <mc:Choice Requires="wps">
          <w:drawing>
            <wp:anchor distT="0" distB="0" distL="114300" distR="114300" simplePos="0" relativeHeight="251658241" behindDoc="0" locked="1" layoutInCell="0" allowOverlap="1" wp14:anchorId="188AFE96" wp14:editId="27558D25">
              <wp:simplePos x="0" y="0"/>
              <wp:positionH relativeFrom="page">
                <wp:posOffset>889000</wp:posOffset>
              </wp:positionH>
              <wp:positionV relativeFrom="page">
                <wp:posOffset>334645</wp:posOffset>
              </wp:positionV>
              <wp:extent cx="6327775" cy="1265555"/>
              <wp:effectExtent l="3175" t="1270" r="3175" b="0"/>
              <wp:wrapSquare wrapText="bothSides"/>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7775" cy="1265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D29D1" id="Rectangle 2" o:spid="_x0000_s1026" style="position:absolute;margin-left:70pt;margin-top:26.35pt;width:498.25pt;height:99.6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" o:allowincell="f" filled="f" stroked="f">
              <w10:wrap type="square" anchorx="page" anchory="page"/>
              <w10:anchorlock/>
            </v:rect>
          </w:pict>
        </mc:Fallback>
      </mc:AlternateContent>
    </w:r>
    <w:r>
      <w:rPr>
        <w:noProof/>
        <w:sz w:val="20"/>
        <w:lang w:val="sv-SE" w:eastAsia="sv-SE"/>
      </w:rPr>
      <w:drawing>
        <wp:anchor distT="0" distB="0" distL="114300" distR="114300" simplePos="0" relativeHeight="251658240" behindDoc="1" locked="1" layoutInCell="0" allowOverlap="1" wp14:anchorId="18149751" wp14:editId="68FDADDA">
          <wp:simplePos x="0" y="0"/>
          <wp:positionH relativeFrom="page">
            <wp:posOffset>4943475</wp:posOffset>
          </wp:positionH>
          <wp:positionV relativeFrom="page">
            <wp:posOffset>360045</wp:posOffset>
          </wp:positionV>
          <wp:extent cx="2257425" cy="666750"/>
          <wp:effectExtent l="19050" t="0" r="9525" b="0"/>
          <wp:wrapThrough wrapText="bothSides">
            <wp:wrapPolygon edited="0">
              <wp:start x="-182" y="0"/>
              <wp:lineTo x="-182" y="3086"/>
              <wp:lineTo x="5286" y="9874"/>
              <wp:lineTo x="8020" y="9874"/>
              <wp:lineTo x="-182" y="13577"/>
              <wp:lineTo x="-182" y="16046"/>
              <wp:lineTo x="3463" y="19749"/>
              <wp:lineTo x="4010" y="20983"/>
              <wp:lineTo x="4192" y="20983"/>
              <wp:lineTo x="19322" y="20983"/>
              <wp:lineTo x="19322" y="19749"/>
              <wp:lineTo x="21691" y="15429"/>
              <wp:lineTo x="21691" y="14194"/>
              <wp:lineTo x="11848" y="9874"/>
              <wp:lineTo x="15858" y="9874"/>
              <wp:lineTo x="21691" y="4320"/>
              <wp:lineTo x="21691" y="0"/>
              <wp:lineTo x="-182" y="0"/>
            </wp:wrapPolygon>
          </wp:wrapThrough>
          <wp:docPr id="1" name="Picture 1" descr="Al1w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1w_k"/>
                  <pic:cNvPicPr>
                    <a:picLocks noChangeAspect="1" noChangeArrowheads="1"/>
                  </pic:cNvPicPr>
                </pic:nvPicPr>
                <pic:blipFill>
                  <a:blip r:embed="rId1"/>
                  <a:srcRect/>
                  <a:stretch>
                    <a:fillRect/>
                  </a:stretch>
                </pic:blipFill>
                <pic:spPr bwMode="auto">
                  <a:xfrm>
                    <a:off x="0" y="0"/>
                    <a:ext cx="2257425" cy="6667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C7092"/>
    <w:multiLevelType w:val="multilevel"/>
    <w:tmpl w:val="D74E514C"/>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7F443E6"/>
    <w:multiLevelType w:val="hybridMultilevel"/>
    <w:tmpl w:val="3F5AF300"/>
    <w:lvl w:ilvl="0" w:tplc="A8208674">
      <w:start w:val="1"/>
      <w:numFmt w:val="bullet"/>
      <w:lvlText w:val=""/>
      <w:lvlJc w:val="left"/>
      <w:pPr>
        <w:tabs>
          <w:tab w:val="num" w:pos="360"/>
        </w:tabs>
        <w:ind w:left="17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FE0E19"/>
    <w:multiLevelType w:val="hybridMultilevel"/>
    <w:tmpl w:val="11BE0B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F00132D"/>
    <w:multiLevelType w:val="hybridMultilevel"/>
    <w:tmpl w:val="B08EB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E2C1F"/>
    <w:multiLevelType w:val="hybridMultilevel"/>
    <w:tmpl w:val="DF601A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sv-SE" w:vendorID="666" w:dllVersion="513" w:checkStyle="1"/>
  <w:activeWritingStyle w:appName="MSWord" w:lang="en-GB"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248"/>
    <w:rsid w:val="000009BA"/>
    <w:rsid w:val="000026D9"/>
    <w:rsid w:val="00004071"/>
    <w:rsid w:val="000040CE"/>
    <w:rsid w:val="000148B6"/>
    <w:rsid w:val="00022A2E"/>
    <w:rsid w:val="00027492"/>
    <w:rsid w:val="0003123D"/>
    <w:rsid w:val="0003317C"/>
    <w:rsid w:val="00047BCA"/>
    <w:rsid w:val="00077AAF"/>
    <w:rsid w:val="0009164D"/>
    <w:rsid w:val="00091CD7"/>
    <w:rsid w:val="00092551"/>
    <w:rsid w:val="00092EC6"/>
    <w:rsid w:val="000B65FF"/>
    <w:rsid w:val="000C2DEE"/>
    <w:rsid w:val="000C562C"/>
    <w:rsid w:val="000C6491"/>
    <w:rsid w:val="000E4319"/>
    <w:rsid w:val="000F227F"/>
    <w:rsid w:val="001035B8"/>
    <w:rsid w:val="00136046"/>
    <w:rsid w:val="001406EC"/>
    <w:rsid w:val="00155403"/>
    <w:rsid w:val="00175A03"/>
    <w:rsid w:val="00176596"/>
    <w:rsid w:val="001903D2"/>
    <w:rsid w:val="00194A33"/>
    <w:rsid w:val="00195F2D"/>
    <w:rsid w:val="001A2BAB"/>
    <w:rsid w:val="001B0291"/>
    <w:rsid w:val="001C3A68"/>
    <w:rsid w:val="001D382C"/>
    <w:rsid w:val="001F2292"/>
    <w:rsid w:val="002043C5"/>
    <w:rsid w:val="0021233C"/>
    <w:rsid w:val="00213FE6"/>
    <w:rsid w:val="002178A3"/>
    <w:rsid w:val="002321AE"/>
    <w:rsid w:val="00245610"/>
    <w:rsid w:val="00245F6C"/>
    <w:rsid w:val="00246481"/>
    <w:rsid w:val="00250943"/>
    <w:rsid w:val="0026226C"/>
    <w:rsid w:val="00264A3B"/>
    <w:rsid w:val="00291F23"/>
    <w:rsid w:val="00294393"/>
    <w:rsid w:val="002A02B7"/>
    <w:rsid w:val="002A4BA2"/>
    <w:rsid w:val="002B2FCA"/>
    <w:rsid w:val="002B4C7E"/>
    <w:rsid w:val="002B560D"/>
    <w:rsid w:val="002D1CE0"/>
    <w:rsid w:val="002E3755"/>
    <w:rsid w:val="0031791A"/>
    <w:rsid w:val="00331368"/>
    <w:rsid w:val="00332EF1"/>
    <w:rsid w:val="0034415A"/>
    <w:rsid w:val="00346397"/>
    <w:rsid w:val="00351A65"/>
    <w:rsid w:val="00375FCA"/>
    <w:rsid w:val="00381CDF"/>
    <w:rsid w:val="00382AE7"/>
    <w:rsid w:val="003A7702"/>
    <w:rsid w:val="003B23CE"/>
    <w:rsid w:val="003B695D"/>
    <w:rsid w:val="003C3947"/>
    <w:rsid w:val="003D394E"/>
    <w:rsid w:val="003E0A6E"/>
    <w:rsid w:val="003E24D4"/>
    <w:rsid w:val="003E3DB2"/>
    <w:rsid w:val="003F68C7"/>
    <w:rsid w:val="00403450"/>
    <w:rsid w:val="0044192A"/>
    <w:rsid w:val="00455061"/>
    <w:rsid w:val="00455D76"/>
    <w:rsid w:val="00457CED"/>
    <w:rsid w:val="00457CFD"/>
    <w:rsid w:val="00470F44"/>
    <w:rsid w:val="00477F46"/>
    <w:rsid w:val="0048315D"/>
    <w:rsid w:val="00491234"/>
    <w:rsid w:val="004A6909"/>
    <w:rsid w:val="004B16C5"/>
    <w:rsid w:val="004B6727"/>
    <w:rsid w:val="004B6EEE"/>
    <w:rsid w:val="004C398B"/>
    <w:rsid w:val="004C6BEE"/>
    <w:rsid w:val="004D21F0"/>
    <w:rsid w:val="004D7DC4"/>
    <w:rsid w:val="004F0E21"/>
    <w:rsid w:val="004F7527"/>
    <w:rsid w:val="00517C8D"/>
    <w:rsid w:val="00526A64"/>
    <w:rsid w:val="00530378"/>
    <w:rsid w:val="005311E1"/>
    <w:rsid w:val="005613AB"/>
    <w:rsid w:val="00586070"/>
    <w:rsid w:val="005A1C29"/>
    <w:rsid w:val="005B0CBB"/>
    <w:rsid w:val="005B0F1F"/>
    <w:rsid w:val="005C1068"/>
    <w:rsid w:val="005C378F"/>
    <w:rsid w:val="005C42D7"/>
    <w:rsid w:val="005D226D"/>
    <w:rsid w:val="005D7A4A"/>
    <w:rsid w:val="005F3457"/>
    <w:rsid w:val="006304B7"/>
    <w:rsid w:val="00635757"/>
    <w:rsid w:val="00662FCA"/>
    <w:rsid w:val="0067339C"/>
    <w:rsid w:val="00695DB6"/>
    <w:rsid w:val="006A118E"/>
    <w:rsid w:val="006B2D57"/>
    <w:rsid w:val="006B64AC"/>
    <w:rsid w:val="006D1FE2"/>
    <w:rsid w:val="006E58F1"/>
    <w:rsid w:val="006F5FE7"/>
    <w:rsid w:val="0072567C"/>
    <w:rsid w:val="007274A7"/>
    <w:rsid w:val="00765CCD"/>
    <w:rsid w:val="0077071A"/>
    <w:rsid w:val="0077786E"/>
    <w:rsid w:val="00784EBD"/>
    <w:rsid w:val="00785113"/>
    <w:rsid w:val="00794668"/>
    <w:rsid w:val="00797923"/>
    <w:rsid w:val="007A02AC"/>
    <w:rsid w:val="007B2C81"/>
    <w:rsid w:val="007C62D1"/>
    <w:rsid w:val="007C7609"/>
    <w:rsid w:val="007D55BA"/>
    <w:rsid w:val="007E0A63"/>
    <w:rsid w:val="007F2475"/>
    <w:rsid w:val="008442DE"/>
    <w:rsid w:val="008604CB"/>
    <w:rsid w:val="008610C3"/>
    <w:rsid w:val="00891383"/>
    <w:rsid w:val="008942E1"/>
    <w:rsid w:val="008C5D9F"/>
    <w:rsid w:val="008D5DA5"/>
    <w:rsid w:val="00904580"/>
    <w:rsid w:val="00934F89"/>
    <w:rsid w:val="00941D51"/>
    <w:rsid w:val="00946778"/>
    <w:rsid w:val="00953549"/>
    <w:rsid w:val="00957AED"/>
    <w:rsid w:val="009706B9"/>
    <w:rsid w:val="00971892"/>
    <w:rsid w:val="00990BCF"/>
    <w:rsid w:val="00996200"/>
    <w:rsid w:val="0099744A"/>
    <w:rsid w:val="009A2F75"/>
    <w:rsid w:val="009E045D"/>
    <w:rsid w:val="009E32CA"/>
    <w:rsid w:val="009F16A3"/>
    <w:rsid w:val="00A07E95"/>
    <w:rsid w:val="00A134D7"/>
    <w:rsid w:val="00A14569"/>
    <w:rsid w:val="00A267AD"/>
    <w:rsid w:val="00A32A9B"/>
    <w:rsid w:val="00A7253F"/>
    <w:rsid w:val="00A74E1B"/>
    <w:rsid w:val="00A82849"/>
    <w:rsid w:val="00A836C1"/>
    <w:rsid w:val="00A866D9"/>
    <w:rsid w:val="00AA060A"/>
    <w:rsid w:val="00AA3008"/>
    <w:rsid w:val="00AB0073"/>
    <w:rsid w:val="00AB5B8B"/>
    <w:rsid w:val="00AC0A79"/>
    <w:rsid w:val="00AC6F4A"/>
    <w:rsid w:val="00AD1486"/>
    <w:rsid w:val="00AD3A07"/>
    <w:rsid w:val="00AD4838"/>
    <w:rsid w:val="00AD52C5"/>
    <w:rsid w:val="00AF3205"/>
    <w:rsid w:val="00AF4565"/>
    <w:rsid w:val="00B01DBB"/>
    <w:rsid w:val="00B023CF"/>
    <w:rsid w:val="00B04751"/>
    <w:rsid w:val="00B06556"/>
    <w:rsid w:val="00B21D0E"/>
    <w:rsid w:val="00B23CFA"/>
    <w:rsid w:val="00B36496"/>
    <w:rsid w:val="00B40F2A"/>
    <w:rsid w:val="00B4131A"/>
    <w:rsid w:val="00B942ED"/>
    <w:rsid w:val="00B95309"/>
    <w:rsid w:val="00B95E19"/>
    <w:rsid w:val="00BD5598"/>
    <w:rsid w:val="00BE22D5"/>
    <w:rsid w:val="00BE65CD"/>
    <w:rsid w:val="00BE67E0"/>
    <w:rsid w:val="00C041AE"/>
    <w:rsid w:val="00C344D6"/>
    <w:rsid w:val="00C44B5D"/>
    <w:rsid w:val="00C47A24"/>
    <w:rsid w:val="00C55C74"/>
    <w:rsid w:val="00C56232"/>
    <w:rsid w:val="00C74922"/>
    <w:rsid w:val="00CA18D5"/>
    <w:rsid w:val="00CB4D2E"/>
    <w:rsid w:val="00CC146A"/>
    <w:rsid w:val="00CD5A01"/>
    <w:rsid w:val="00CE0CDE"/>
    <w:rsid w:val="00CE4977"/>
    <w:rsid w:val="00CF2EBC"/>
    <w:rsid w:val="00CF5ABC"/>
    <w:rsid w:val="00D06028"/>
    <w:rsid w:val="00D10021"/>
    <w:rsid w:val="00D1092C"/>
    <w:rsid w:val="00D1117A"/>
    <w:rsid w:val="00D156E3"/>
    <w:rsid w:val="00D242F6"/>
    <w:rsid w:val="00D276B6"/>
    <w:rsid w:val="00D46782"/>
    <w:rsid w:val="00D57101"/>
    <w:rsid w:val="00DA0062"/>
    <w:rsid w:val="00DA5C3F"/>
    <w:rsid w:val="00DA711F"/>
    <w:rsid w:val="00DD2D43"/>
    <w:rsid w:val="00DE292F"/>
    <w:rsid w:val="00DE3248"/>
    <w:rsid w:val="00DE7564"/>
    <w:rsid w:val="00DF138E"/>
    <w:rsid w:val="00DF2149"/>
    <w:rsid w:val="00E00505"/>
    <w:rsid w:val="00E005E0"/>
    <w:rsid w:val="00E245B7"/>
    <w:rsid w:val="00E26AC3"/>
    <w:rsid w:val="00E371B9"/>
    <w:rsid w:val="00E47E02"/>
    <w:rsid w:val="00E7218E"/>
    <w:rsid w:val="00E73914"/>
    <w:rsid w:val="00EA0656"/>
    <w:rsid w:val="00EA50B4"/>
    <w:rsid w:val="00EE1ED4"/>
    <w:rsid w:val="00F0345E"/>
    <w:rsid w:val="00F0602A"/>
    <w:rsid w:val="00F07987"/>
    <w:rsid w:val="00F14231"/>
    <w:rsid w:val="00F15B66"/>
    <w:rsid w:val="00F16D10"/>
    <w:rsid w:val="00F239C3"/>
    <w:rsid w:val="00F23F4F"/>
    <w:rsid w:val="00F45CE7"/>
    <w:rsid w:val="00F533F3"/>
    <w:rsid w:val="00F544AC"/>
    <w:rsid w:val="00F561CA"/>
    <w:rsid w:val="00F66FBF"/>
    <w:rsid w:val="00FA00E7"/>
    <w:rsid w:val="00FA58C9"/>
    <w:rsid w:val="00FA6693"/>
    <w:rsid w:val="00FF1A84"/>
  </w:rsids>
  <m:mathPr>
    <m:mathFont m:val="Cambria Math"/>
    <m:brkBin m:val="before"/>
    <m:brkBinSub m:val="--"/>
    <m:smallFrac m:val="0"/>
    <m:dispDef/>
    <m:lMargin m:val="576"/>
    <m:rMargin m:val="0"/>
    <m:defJc m:val="left"/>
    <m:wrapIndent m:val="1440"/>
    <m:intLim m:val="undOvr"/>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01B185A3"/>
  <w15:docId w15:val="{4DCC58DD-D58B-497E-9427-5A860968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52C5"/>
    <w:rPr>
      <w:rFonts w:ascii="Arial" w:hAnsi="Arial"/>
      <w:sz w:val="22"/>
      <w:lang w:val="en-GB" w:eastAsia="en-US"/>
    </w:rPr>
  </w:style>
  <w:style w:type="paragraph" w:styleId="Heading1">
    <w:name w:val="heading 1"/>
    <w:basedOn w:val="Bodytext"/>
    <w:next w:val="Bodytext"/>
    <w:qFormat/>
    <w:rsid w:val="00AD52C5"/>
    <w:pPr>
      <w:keepNext/>
      <w:numPr>
        <w:numId w:val="2"/>
      </w:numPr>
      <w:spacing w:before="360"/>
      <w:outlineLvl w:val="0"/>
    </w:pPr>
    <w:rPr>
      <w:rFonts w:ascii="Arial" w:hAnsi="Arial"/>
      <w:b/>
      <w:kern w:val="32"/>
      <w:sz w:val="40"/>
    </w:rPr>
  </w:style>
  <w:style w:type="paragraph" w:styleId="Heading2">
    <w:name w:val="heading 2"/>
    <w:basedOn w:val="Heading1"/>
    <w:next w:val="Bodytext"/>
    <w:qFormat/>
    <w:rsid w:val="00AD52C5"/>
    <w:pPr>
      <w:widowControl w:val="0"/>
      <w:numPr>
        <w:ilvl w:val="1"/>
      </w:numPr>
      <w:tabs>
        <w:tab w:val="clear" w:pos="576"/>
        <w:tab w:val="left" w:pos="851"/>
      </w:tabs>
      <w:autoSpaceDE w:val="0"/>
      <w:autoSpaceDN w:val="0"/>
      <w:adjustRightInd w:val="0"/>
      <w:spacing w:before="240"/>
      <w:ind w:left="851" w:hanging="851"/>
      <w:outlineLvl w:val="1"/>
    </w:pPr>
    <w:rPr>
      <w:rFonts w:eastAsia="Times New Roman"/>
      <w:sz w:val="32"/>
    </w:rPr>
  </w:style>
  <w:style w:type="paragraph" w:styleId="Heading3">
    <w:name w:val="heading 3"/>
    <w:basedOn w:val="Heading2"/>
    <w:next w:val="Bodytext"/>
    <w:qFormat/>
    <w:rsid w:val="00AD52C5"/>
    <w:pPr>
      <w:numPr>
        <w:ilvl w:val="2"/>
      </w:numPr>
      <w:tabs>
        <w:tab w:val="clear" w:pos="720"/>
      </w:tabs>
      <w:spacing w:before="120"/>
      <w:ind w:left="851" w:hanging="851"/>
      <w:outlineLvl w:val="2"/>
    </w:pPr>
    <w:rPr>
      <w:sz w:val="24"/>
    </w:rPr>
  </w:style>
  <w:style w:type="paragraph" w:styleId="Heading4">
    <w:name w:val="heading 4"/>
    <w:basedOn w:val="Heading3"/>
    <w:next w:val="BodyText0"/>
    <w:qFormat/>
    <w:rsid w:val="00AD52C5"/>
    <w:pPr>
      <w:numPr>
        <w:ilvl w:val="3"/>
      </w:numPr>
      <w:spacing w:after="120"/>
      <w:outlineLvl w:val="3"/>
    </w:pPr>
    <w:rPr>
      <w:rFonts w:ascii="Times New Roman" w:hAnsi="Times New Roman"/>
      <w:b w:val="0"/>
      <w:i/>
      <w:noProof/>
      <w:sz w:val="22"/>
    </w:rPr>
  </w:style>
  <w:style w:type="paragraph" w:styleId="Heading5">
    <w:name w:val="heading 5"/>
    <w:basedOn w:val="Normal"/>
    <w:next w:val="Normal"/>
    <w:qFormat/>
    <w:rsid w:val="00AD52C5"/>
    <w:pPr>
      <w:keepNext/>
      <w:numPr>
        <w:ilvl w:val="4"/>
        <w:numId w:val="2"/>
      </w:numPr>
      <w:outlineLvl w:val="4"/>
    </w:pPr>
    <w:rPr>
      <w:b/>
      <w:snapToGrid w:val="0"/>
      <w:sz w:val="32"/>
    </w:rPr>
  </w:style>
  <w:style w:type="paragraph" w:styleId="Heading6">
    <w:name w:val="heading 6"/>
    <w:basedOn w:val="Normal"/>
    <w:next w:val="Normal"/>
    <w:qFormat/>
    <w:rsid w:val="00AD52C5"/>
    <w:pPr>
      <w:keepNext/>
      <w:numPr>
        <w:ilvl w:val="5"/>
        <w:numId w:val="2"/>
      </w:numPr>
      <w:spacing w:line="480" w:lineRule="exact"/>
      <w:ind w:right="1134"/>
      <w:outlineLvl w:val="5"/>
    </w:pPr>
    <w:rPr>
      <w:b/>
      <w:noProof/>
      <w:snapToGrid w:val="0"/>
      <w:sz w:val="28"/>
    </w:rPr>
  </w:style>
  <w:style w:type="paragraph" w:styleId="Heading7">
    <w:name w:val="heading 7"/>
    <w:basedOn w:val="Normal"/>
    <w:next w:val="Normal"/>
    <w:qFormat/>
    <w:rsid w:val="00AD52C5"/>
    <w:pPr>
      <w:numPr>
        <w:ilvl w:val="6"/>
        <w:numId w:val="2"/>
      </w:numPr>
      <w:outlineLvl w:val="6"/>
    </w:pPr>
    <w:rPr>
      <w:b/>
    </w:rPr>
  </w:style>
  <w:style w:type="paragraph" w:styleId="Heading8">
    <w:name w:val="heading 8"/>
    <w:basedOn w:val="Normal"/>
    <w:next w:val="Normal"/>
    <w:qFormat/>
    <w:rsid w:val="00AD52C5"/>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AD52C5"/>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D52C5"/>
    <w:pPr>
      <w:tabs>
        <w:tab w:val="center" w:pos="4536"/>
        <w:tab w:val="right" w:pos="9072"/>
      </w:tabs>
    </w:pPr>
  </w:style>
  <w:style w:type="paragraph" w:styleId="Footer">
    <w:name w:val="footer"/>
    <w:basedOn w:val="Normal"/>
    <w:rsid w:val="00AD52C5"/>
    <w:pPr>
      <w:tabs>
        <w:tab w:val="center" w:pos="4536"/>
        <w:tab w:val="right" w:pos="9072"/>
      </w:tabs>
    </w:pPr>
  </w:style>
  <w:style w:type="character" w:styleId="PageNumber">
    <w:name w:val="page number"/>
    <w:basedOn w:val="DefaultParagraphFont"/>
    <w:rsid w:val="00AD52C5"/>
    <w:rPr>
      <w:rFonts w:ascii="Arial" w:hAnsi="Arial"/>
      <w:sz w:val="22"/>
    </w:rPr>
  </w:style>
  <w:style w:type="paragraph" w:customStyle="1" w:styleId="Leadtext">
    <w:name w:val="Lead text"/>
    <w:basedOn w:val="Footer"/>
    <w:rsid w:val="00AD52C5"/>
    <w:pPr>
      <w:tabs>
        <w:tab w:val="clear" w:pos="4536"/>
        <w:tab w:val="clear" w:pos="9072"/>
      </w:tabs>
      <w:spacing w:line="270" w:lineRule="exact"/>
    </w:pPr>
    <w:rPr>
      <w:rFonts w:eastAsia="Times New Roman"/>
      <w:b/>
      <w:sz w:val="18"/>
    </w:rPr>
  </w:style>
  <w:style w:type="paragraph" w:styleId="TOC1">
    <w:name w:val="toc 1"/>
    <w:basedOn w:val="Normal"/>
    <w:next w:val="Normal"/>
    <w:uiPriority w:val="39"/>
    <w:rsid w:val="00AD52C5"/>
    <w:pPr>
      <w:spacing w:before="240"/>
    </w:pPr>
    <w:rPr>
      <w:b/>
      <w:bCs/>
      <w:szCs w:val="28"/>
    </w:rPr>
  </w:style>
  <w:style w:type="paragraph" w:customStyle="1" w:styleId="Bodytext">
    <w:name w:val="Bodytext"/>
    <w:basedOn w:val="Normal"/>
    <w:rsid w:val="00AD52C5"/>
    <w:pPr>
      <w:spacing w:after="240"/>
    </w:pPr>
    <w:rPr>
      <w:rFonts w:ascii="Times New Roman" w:hAnsi="Times New Roman"/>
      <w:snapToGrid w:val="0"/>
      <w:sz w:val="24"/>
    </w:rPr>
  </w:style>
  <w:style w:type="paragraph" w:styleId="TOC2">
    <w:name w:val="toc 2"/>
    <w:basedOn w:val="Normal"/>
    <w:next w:val="Normal"/>
    <w:uiPriority w:val="39"/>
    <w:rsid w:val="00AD52C5"/>
    <w:pPr>
      <w:spacing w:before="120"/>
    </w:pPr>
    <w:rPr>
      <w:rFonts w:ascii="Times New Roman" w:hAnsi="Times New Roman"/>
      <w:bCs/>
      <w:szCs w:val="24"/>
    </w:rPr>
  </w:style>
  <w:style w:type="paragraph" w:styleId="TOC3">
    <w:name w:val="toc 3"/>
    <w:basedOn w:val="Normal"/>
    <w:next w:val="Normal"/>
    <w:uiPriority w:val="39"/>
    <w:rsid w:val="00AD52C5"/>
    <w:rPr>
      <w:rFonts w:ascii="Times New Roman" w:hAnsi="Times New Roman"/>
      <w:i/>
      <w:szCs w:val="24"/>
    </w:rPr>
  </w:style>
  <w:style w:type="paragraph" w:styleId="TOC4">
    <w:name w:val="toc 4"/>
    <w:basedOn w:val="Normal"/>
    <w:next w:val="Normal"/>
    <w:autoRedefine/>
    <w:semiHidden/>
    <w:rsid w:val="00AD52C5"/>
    <w:pPr>
      <w:ind w:left="440"/>
    </w:pPr>
    <w:rPr>
      <w:rFonts w:ascii="Times New Roman" w:hAnsi="Times New Roman"/>
      <w:szCs w:val="24"/>
    </w:rPr>
  </w:style>
  <w:style w:type="paragraph" w:styleId="TOC5">
    <w:name w:val="toc 5"/>
    <w:basedOn w:val="Normal"/>
    <w:next w:val="Normal"/>
    <w:autoRedefine/>
    <w:semiHidden/>
    <w:rsid w:val="00AD52C5"/>
    <w:pPr>
      <w:ind w:left="660"/>
    </w:pPr>
    <w:rPr>
      <w:rFonts w:ascii="Times New Roman" w:hAnsi="Times New Roman"/>
      <w:szCs w:val="24"/>
    </w:rPr>
  </w:style>
  <w:style w:type="paragraph" w:styleId="TOC6">
    <w:name w:val="toc 6"/>
    <w:basedOn w:val="Normal"/>
    <w:next w:val="Normal"/>
    <w:autoRedefine/>
    <w:semiHidden/>
    <w:rsid w:val="00AD52C5"/>
    <w:pPr>
      <w:ind w:left="880"/>
    </w:pPr>
    <w:rPr>
      <w:rFonts w:ascii="Times New Roman" w:hAnsi="Times New Roman"/>
      <w:szCs w:val="24"/>
    </w:rPr>
  </w:style>
  <w:style w:type="paragraph" w:styleId="TOC7">
    <w:name w:val="toc 7"/>
    <w:basedOn w:val="Normal"/>
    <w:next w:val="Normal"/>
    <w:autoRedefine/>
    <w:semiHidden/>
    <w:rsid w:val="00AD52C5"/>
    <w:pPr>
      <w:ind w:left="1100"/>
    </w:pPr>
    <w:rPr>
      <w:rFonts w:ascii="Times New Roman" w:hAnsi="Times New Roman"/>
      <w:szCs w:val="24"/>
    </w:rPr>
  </w:style>
  <w:style w:type="paragraph" w:styleId="TOC8">
    <w:name w:val="toc 8"/>
    <w:basedOn w:val="Normal"/>
    <w:next w:val="Normal"/>
    <w:autoRedefine/>
    <w:semiHidden/>
    <w:rsid w:val="00AD52C5"/>
    <w:pPr>
      <w:ind w:left="1320"/>
    </w:pPr>
    <w:rPr>
      <w:rFonts w:ascii="Times New Roman" w:hAnsi="Times New Roman"/>
      <w:szCs w:val="24"/>
    </w:rPr>
  </w:style>
  <w:style w:type="paragraph" w:styleId="TOC9">
    <w:name w:val="toc 9"/>
    <w:basedOn w:val="Normal"/>
    <w:next w:val="Normal"/>
    <w:autoRedefine/>
    <w:semiHidden/>
    <w:rsid w:val="00AD52C5"/>
    <w:pPr>
      <w:ind w:left="1540"/>
    </w:pPr>
    <w:rPr>
      <w:rFonts w:ascii="Times New Roman" w:hAnsi="Times New Roman"/>
      <w:szCs w:val="24"/>
    </w:rPr>
  </w:style>
  <w:style w:type="character" w:styleId="Hyperlink">
    <w:name w:val="Hyperlink"/>
    <w:basedOn w:val="DefaultParagraphFont"/>
    <w:uiPriority w:val="99"/>
    <w:rsid w:val="00AD52C5"/>
    <w:rPr>
      <w:color w:val="0000FF"/>
      <w:u w:val="single"/>
    </w:rPr>
  </w:style>
  <w:style w:type="paragraph" w:customStyle="1" w:styleId="Tabletext">
    <w:name w:val="Tabletext"/>
    <w:basedOn w:val="Bodytext"/>
    <w:rsid w:val="00AD52C5"/>
    <w:pPr>
      <w:spacing w:before="60" w:after="60"/>
    </w:pPr>
    <w:rPr>
      <w:sz w:val="20"/>
    </w:rPr>
  </w:style>
  <w:style w:type="paragraph" w:customStyle="1" w:styleId="MTDisplayEquation">
    <w:name w:val="MTDisplayEquation"/>
    <w:basedOn w:val="Bodytext"/>
    <w:next w:val="Bodytext"/>
    <w:rsid w:val="00AD52C5"/>
    <w:pPr>
      <w:tabs>
        <w:tab w:val="left" w:pos="851"/>
        <w:tab w:val="right" w:pos="7940"/>
      </w:tabs>
    </w:pPr>
  </w:style>
  <w:style w:type="paragraph" w:styleId="Caption">
    <w:name w:val="caption"/>
    <w:basedOn w:val="Normal"/>
    <w:next w:val="Bodytext"/>
    <w:qFormat/>
    <w:rsid w:val="00AD52C5"/>
    <w:pPr>
      <w:spacing w:before="120" w:after="120"/>
      <w:ind w:left="1134" w:hanging="1134"/>
    </w:pPr>
    <w:rPr>
      <w:bCs/>
      <w:sz w:val="20"/>
    </w:rPr>
  </w:style>
  <w:style w:type="paragraph" w:styleId="FootnoteText">
    <w:name w:val="footnote text"/>
    <w:basedOn w:val="Normal"/>
    <w:semiHidden/>
    <w:rsid w:val="00AD52C5"/>
    <w:pPr>
      <w:spacing w:after="60"/>
    </w:pPr>
    <w:rPr>
      <w:rFonts w:ascii="Times New Roman" w:hAnsi="Times New Roman"/>
      <w:sz w:val="20"/>
    </w:rPr>
  </w:style>
  <w:style w:type="paragraph" w:customStyle="1" w:styleId="Figure">
    <w:name w:val="Figure"/>
    <w:basedOn w:val="Bodytext"/>
    <w:next w:val="Caption"/>
    <w:rsid w:val="00AD52C5"/>
    <w:pPr>
      <w:spacing w:after="120"/>
      <w:jc w:val="center"/>
    </w:pPr>
  </w:style>
  <w:style w:type="paragraph" w:styleId="BodyText0">
    <w:name w:val="Body Text"/>
    <w:basedOn w:val="Normal"/>
    <w:rsid w:val="00AD52C5"/>
    <w:pPr>
      <w:spacing w:after="120"/>
    </w:pPr>
  </w:style>
  <w:style w:type="paragraph" w:customStyle="1" w:styleId="Code">
    <w:name w:val="Code"/>
    <w:basedOn w:val="Bodytext"/>
    <w:rsid w:val="00AD52C5"/>
    <w:pPr>
      <w:spacing w:after="0"/>
    </w:pPr>
    <w:rPr>
      <w:rFonts w:ascii="Courier New" w:hAnsi="Courier New" w:cs="Courier New"/>
      <w:sz w:val="20"/>
    </w:rPr>
  </w:style>
  <w:style w:type="paragraph" w:customStyle="1" w:styleId="HeadingAppendix">
    <w:name w:val="Heading Appendix"/>
    <w:basedOn w:val="Bodytext"/>
    <w:next w:val="Bodytext"/>
    <w:rsid w:val="006304B7"/>
    <w:pPr>
      <w:jc w:val="right"/>
    </w:pPr>
    <w:rPr>
      <w:rFonts w:ascii="Arial" w:hAnsi="Arial" w:cs="Arial"/>
      <w:b/>
      <w:sz w:val="20"/>
    </w:rPr>
  </w:style>
  <w:style w:type="character" w:styleId="PlaceholderText">
    <w:name w:val="Placeholder Text"/>
    <w:basedOn w:val="DefaultParagraphFont"/>
    <w:uiPriority w:val="99"/>
    <w:semiHidden/>
    <w:rsid w:val="00246481"/>
    <w:rPr>
      <w:color w:val="808080"/>
    </w:rPr>
  </w:style>
  <w:style w:type="character" w:styleId="FootnoteReference">
    <w:name w:val="footnote reference"/>
    <w:basedOn w:val="DefaultParagraphFont"/>
    <w:semiHidden/>
    <w:unhideWhenUsed/>
    <w:rsid w:val="0034415A"/>
    <w:rPr>
      <w:vertAlign w:val="superscript"/>
    </w:rPr>
  </w:style>
  <w:style w:type="table" w:styleId="TableGrid">
    <w:name w:val="Table Grid"/>
    <w:basedOn w:val="TableNormal"/>
    <w:rsid w:val="00526A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C562C"/>
    <w:rPr>
      <w:rFonts w:ascii="Segoe UI" w:hAnsi="Segoe UI" w:cs="Segoe UI"/>
      <w:sz w:val="18"/>
      <w:szCs w:val="18"/>
    </w:rPr>
  </w:style>
  <w:style w:type="character" w:customStyle="1" w:styleId="BalloonTextChar">
    <w:name w:val="Balloon Text Char"/>
    <w:basedOn w:val="DefaultParagraphFont"/>
    <w:link w:val="BalloonText"/>
    <w:rsid w:val="000C562C"/>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068853">
      <w:bodyDiv w:val="1"/>
      <w:marLeft w:val="0"/>
      <w:marRight w:val="0"/>
      <w:marTop w:val="0"/>
      <w:marBottom w:val="0"/>
      <w:divBdr>
        <w:top w:val="none" w:sz="0" w:space="0" w:color="auto"/>
        <w:left w:val="none" w:sz="0" w:space="0" w:color="auto"/>
        <w:bottom w:val="none" w:sz="0" w:space="0" w:color="auto"/>
        <w:right w:val="none" w:sz="0" w:space="0" w:color="auto"/>
      </w:divBdr>
      <w:divsChild>
        <w:div w:id="1808205636">
          <w:marLeft w:val="0"/>
          <w:marRight w:val="0"/>
          <w:marTop w:val="0"/>
          <w:marBottom w:val="0"/>
          <w:divBdr>
            <w:top w:val="none" w:sz="0" w:space="0" w:color="auto"/>
            <w:left w:val="none" w:sz="0" w:space="0" w:color="auto"/>
            <w:bottom w:val="none" w:sz="0" w:space="0" w:color="auto"/>
            <w:right w:val="none" w:sz="0" w:space="0" w:color="auto"/>
          </w:divBdr>
          <w:divsChild>
            <w:div w:id="18230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1398">
      <w:bodyDiv w:val="1"/>
      <w:marLeft w:val="0"/>
      <w:marRight w:val="0"/>
      <w:marTop w:val="0"/>
      <w:marBottom w:val="0"/>
      <w:divBdr>
        <w:top w:val="none" w:sz="0" w:space="0" w:color="auto"/>
        <w:left w:val="none" w:sz="0" w:space="0" w:color="auto"/>
        <w:bottom w:val="none" w:sz="0" w:space="0" w:color="auto"/>
        <w:right w:val="none" w:sz="0" w:space="0" w:color="auto"/>
      </w:divBdr>
      <w:divsChild>
        <w:div w:id="1732466016">
          <w:marLeft w:val="0"/>
          <w:marRight w:val="0"/>
          <w:marTop w:val="0"/>
          <w:marBottom w:val="0"/>
          <w:divBdr>
            <w:top w:val="none" w:sz="0" w:space="0" w:color="auto"/>
            <w:left w:val="none" w:sz="0" w:space="0" w:color="auto"/>
            <w:bottom w:val="none" w:sz="0" w:space="0" w:color="auto"/>
            <w:right w:val="none" w:sz="0" w:space="0" w:color="auto"/>
          </w:divBdr>
          <w:divsChild>
            <w:div w:id="91436584">
              <w:marLeft w:val="0"/>
              <w:marRight w:val="0"/>
              <w:marTop w:val="0"/>
              <w:marBottom w:val="0"/>
              <w:divBdr>
                <w:top w:val="none" w:sz="0" w:space="0" w:color="auto"/>
                <w:left w:val="none" w:sz="0" w:space="0" w:color="auto"/>
                <w:bottom w:val="none" w:sz="0" w:space="0" w:color="auto"/>
                <w:right w:val="none" w:sz="0" w:space="0" w:color="auto"/>
              </w:divBdr>
            </w:div>
            <w:div w:id="988902956">
              <w:marLeft w:val="0"/>
              <w:marRight w:val="0"/>
              <w:marTop w:val="0"/>
              <w:marBottom w:val="0"/>
              <w:divBdr>
                <w:top w:val="none" w:sz="0" w:space="0" w:color="auto"/>
                <w:left w:val="none" w:sz="0" w:space="0" w:color="auto"/>
                <w:bottom w:val="none" w:sz="0" w:space="0" w:color="auto"/>
                <w:right w:val="none" w:sz="0" w:space="0" w:color="auto"/>
              </w:divBdr>
            </w:div>
            <w:div w:id="315836844">
              <w:marLeft w:val="0"/>
              <w:marRight w:val="0"/>
              <w:marTop w:val="0"/>
              <w:marBottom w:val="0"/>
              <w:divBdr>
                <w:top w:val="none" w:sz="0" w:space="0" w:color="auto"/>
                <w:left w:val="none" w:sz="0" w:space="0" w:color="auto"/>
                <w:bottom w:val="none" w:sz="0" w:space="0" w:color="auto"/>
                <w:right w:val="none" w:sz="0" w:space="0" w:color="auto"/>
              </w:divBdr>
            </w:div>
            <w:div w:id="1938176059">
              <w:marLeft w:val="0"/>
              <w:marRight w:val="0"/>
              <w:marTop w:val="0"/>
              <w:marBottom w:val="0"/>
              <w:divBdr>
                <w:top w:val="none" w:sz="0" w:space="0" w:color="auto"/>
                <w:left w:val="none" w:sz="0" w:space="0" w:color="auto"/>
                <w:bottom w:val="none" w:sz="0" w:space="0" w:color="auto"/>
                <w:right w:val="none" w:sz="0" w:space="0" w:color="auto"/>
              </w:divBdr>
            </w:div>
            <w:div w:id="1479033308">
              <w:marLeft w:val="0"/>
              <w:marRight w:val="0"/>
              <w:marTop w:val="0"/>
              <w:marBottom w:val="0"/>
              <w:divBdr>
                <w:top w:val="none" w:sz="0" w:space="0" w:color="auto"/>
                <w:left w:val="none" w:sz="0" w:space="0" w:color="auto"/>
                <w:bottom w:val="none" w:sz="0" w:space="0" w:color="auto"/>
                <w:right w:val="none" w:sz="0" w:space="0" w:color="auto"/>
              </w:divBdr>
            </w:div>
            <w:div w:id="616445970">
              <w:marLeft w:val="0"/>
              <w:marRight w:val="0"/>
              <w:marTop w:val="0"/>
              <w:marBottom w:val="0"/>
              <w:divBdr>
                <w:top w:val="none" w:sz="0" w:space="0" w:color="auto"/>
                <w:left w:val="none" w:sz="0" w:space="0" w:color="auto"/>
                <w:bottom w:val="none" w:sz="0" w:space="0" w:color="auto"/>
                <w:right w:val="none" w:sz="0" w:space="0" w:color="auto"/>
              </w:divBdr>
            </w:div>
            <w:div w:id="714086951">
              <w:marLeft w:val="0"/>
              <w:marRight w:val="0"/>
              <w:marTop w:val="0"/>
              <w:marBottom w:val="0"/>
              <w:divBdr>
                <w:top w:val="none" w:sz="0" w:space="0" w:color="auto"/>
                <w:left w:val="none" w:sz="0" w:space="0" w:color="auto"/>
                <w:bottom w:val="none" w:sz="0" w:space="0" w:color="auto"/>
                <w:right w:val="none" w:sz="0" w:space="0" w:color="auto"/>
              </w:divBdr>
            </w:div>
            <w:div w:id="1270626273">
              <w:marLeft w:val="0"/>
              <w:marRight w:val="0"/>
              <w:marTop w:val="0"/>
              <w:marBottom w:val="0"/>
              <w:divBdr>
                <w:top w:val="none" w:sz="0" w:space="0" w:color="auto"/>
                <w:left w:val="none" w:sz="0" w:space="0" w:color="auto"/>
                <w:bottom w:val="none" w:sz="0" w:space="0" w:color="auto"/>
                <w:right w:val="none" w:sz="0" w:space="0" w:color="auto"/>
              </w:divBdr>
            </w:div>
            <w:div w:id="1483817198">
              <w:marLeft w:val="0"/>
              <w:marRight w:val="0"/>
              <w:marTop w:val="0"/>
              <w:marBottom w:val="0"/>
              <w:divBdr>
                <w:top w:val="none" w:sz="0" w:space="0" w:color="auto"/>
                <w:left w:val="none" w:sz="0" w:space="0" w:color="auto"/>
                <w:bottom w:val="none" w:sz="0" w:space="0" w:color="auto"/>
                <w:right w:val="none" w:sz="0" w:space="0" w:color="auto"/>
              </w:divBdr>
            </w:div>
            <w:div w:id="251427447">
              <w:marLeft w:val="0"/>
              <w:marRight w:val="0"/>
              <w:marTop w:val="0"/>
              <w:marBottom w:val="0"/>
              <w:divBdr>
                <w:top w:val="none" w:sz="0" w:space="0" w:color="auto"/>
                <w:left w:val="none" w:sz="0" w:space="0" w:color="auto"/>
                <w:bottom w:val="none" w:sz="0" w:space="0" w:color="auto"/>
                <w:right w:val="none" w:sz="0" w:space="0" w:color="auto"/>
              </w:divBdr>
            </w:div>
            <w:div w:id="1633366173">
              <w:marLeft w:val="0"/>
              <w:marRight w:val="0"/>
              <w:marTop w:val="0"/>
              <w:marBottom w:val="0"/>
              <w:divBdr>
                <w:top w:val="none" w:sz="0" w:space="0" w:color="auto"/>
                <w:left w:val="none" w:sz="0" w:space="0" w:color="auto"/>
                <w:bottom w:val="none" w:sz="0" w:space="0" w:color="auto"/>
                <w:right w:val="none" w:sz="0" w:space="0" w:color="auto"/>
              </w:divBdr>
            </w:div>
            <w:div w:id="86732882">
              <w:marLeft w:val="0"/>
              <w:marRight w:val="0"/>
              <w:marTop w:val="0"/>
              <w:marBottom w:val="0"/>
              <w:divBdr>
                <w:top w:val="none" w:sz="0" w:space="0" w:color="auto"/>
                <w:left w:val="none" w:sz="0" w:space="0" w:color="auto"/>
                <w:bottom w:val="none" w:sz="0" w:space="0" w:color="auto"/>
                <w:right w:val="none" w:sz="0" w:space="0" w:color="auto"/>
              </w:divBdr>
            </w:div>
            <w:div w:id="681278691">
              <w:marLeft w:val="0"/>
              <w:marRight w:val="0"/>
              <w:marTop w:val="0"/>
              <w:marBottom w:val="0"/>
              <w:divBdr>
                <w:top w:val="none" w:sz="0" w:space="0" w:color="auto"/>
                <w:left w:val="none" w:sz="0" w:space="0" w:color="auto"/>
                <w:bottom w:val="none" w:sz="0" w:space="0" w:color="auto"/>
                <w:right w:val="none" w:sz="0" w:space="0" w:color="auto"/>
              </w:divBdr>
            </w:div>
            <w:div w:id="912590469">
              <w:marLeft w:val="0"/>
              <w:marRight w:val="0"/>
              <w:marTop w:val="0"/>
              <w:marBottom w:val="0"/>
              <w:divBdr>
                <w:top w:val="none" w:sz="0" w:space="0" w:color="auto"/>
                <w:left w:val="none" w:sz="0" w:space="0" w:color="auto"/>
                <w:bottom w:val="none" w:sz="0" w:space="0" w:color="auto"/>
                <w:right w:val="none" w:sz="0" w:space="0" w:color="auto"/>
              </w:divBdr>
            </w:div>
            <w:div w:id="875393638">
              <w:marLeft w:val="0"/>
              <w:marRight w:val="0"/>
              <w:marTop w:val="0"/>
              <w:marBottom w:val="0"/>
              <w:divBdr>
                <w:top w:val="none" w:sz="0" w:space="0" w:color="auto"/>
                <w:left w:val="none" w:sz="0" w:space="0" w:color="auto"/>
                <w:bottom w:val="none" w:sz="0" w:space="0" w:color="auto"/>
                <w:right w:val="none" w:sz="0" w:space="0" w:color="auto"/>
              </w:divBdr>
            </w:div>
            <w:div w:id="1304891266">
              <w:marLeft w:val="0"/>
              <w:marRight w:val="0"/>
              <w:marTop w:val="0"/>
              <w:marBottom w:val="0"/>
              <w:divBdr>
                <w:top w:val="none" w:sz="0" w:space="0" w:color="auto"/>
                <w:left w:val="none" w:sz="0" w:space="0" w:color="auto"/>
                <w:bottom w:val="none" w:sz="0" w:space="0" w:color="auto"/>
                <w:right w:val="none" w:sz="0" w:space="0" w:color="auto"/>
              </w:divBdr>
            </w:div>
            <w:div w:id="232544791">
              <w:marLeft w:val="0"/>
              <w:marRight w:val="0"/>
              <w:marTop w:val="0"/>
              <w:marBottom w:val="0"/>
              <w:divBdr>
                <w:top w:val="none" w:sz="0" w:space="0" w:color="auto"/>
                <w:left w:val="none" w:sz="0" w:space="0" w:color="auto"/>
                <w:bottom w:val="none" w:sz="0" w:space="0" w:color="auto"/>
                <w:right w:val="none" w:sz="0" w:space="0" w:color="auto"/>
              </w:divBdr>
            </w:div>
            <w:div w:id="1392076006">
              <w:marLeft w:val="0"/>
              <w:marRight w:val="0"/>
              <w:marTop w:val="0"/>
              <w:marBottom w:val="0"/>
              <w:divBdr>
                <w:top w:val="none" w:sz="0" w:space="0" w:color="auto"/>
                <w:left w:val="none" w:sz="0" w:space="0" w:color="auto"/>
                <w:bottom w:val="none" w:sz="0" w:space="0" w:color="auto"/>
                <w:right w:val="none" w:sz="0" w:space="0" w:color="auto"/>
              </w:divBdr>
            </w:div>
            <w:div w:id="1621761842">
              <w:marLeft w:val="0"/>
              <w:marRight w:val="0"/>
              <w:marTop w:val="0"/>
              <w:marBottom w:val="0"/>
              <w:divBdr>
                <w:top w:val="none" w:sz="0" w:space="0" w:color="auto"/>
                <w:left w:val="none" w:sz="0" w:space="0" w:color="auto"/>
                <w:bottom w:val="none" w:sz="0" w:space="0" w:color="auto"/>
                <w:right w:val="none" w:sz="0" w:space="0" w:color="auto"/>
              </w:divBdr>
            </w:div>
            <w:div w:id="1270164694">
              <w:marLeft w:val="0"/>
              <w:marRight w:val="0"/>
              <w:marTop w:val="0"/>
              <w:marBottom w:val="0"/>
              <w:divBdr>
                <w:top w:val="none" w:sz="0" w:space="0" w:color="auto"/>
                <w:left w:val="none" w:sz="0" w:space="0" w:color="auto"/>
                <w:bottom w:val="none" w:sz="0" w:space="0" w:color="auto"/>
                <w:right w:val="none" w:sz="0" w:space="0" w:color="auto"/>
              </w:divBdr>
            </w:div>
            <w:div w:id="522288115">
              <w:marLeft w:val="0"/>
              <w:marRight w:val="0"/>
              <w:marTop w:val="0"/>
              <w:marBottom w:val="0"/>
              <w:divBdr>
                <w:top w:val="none" w:sz="0" w:space="0" w:color="auto"/>
                <w:left w:val="none" w:sz="0" w:space="0" w:color="auto"/>
                <w:bottom w:val="none" w:sz="0" w:space="0" w:color="auto"/>
                <w:right w:val="none" w:sz="0" w:space="0" w:color="auto"/>
              </w:divBdr>
            </w:div>
            <w:div w:id="1440761003">
              <w:marLeft w:val="0"/>
              <w:marRight w:val="0"/>
              <w:marTop w:val="0"/>
              <w:marBottom w:val="0"/>
              <w:divBdr>
                <w:top w:val="none" w:sz="0" w:space="0" w:color="auto"/>
                <w:left w:val="none" w:sz="0" w:space="0" w:color="auto"/>
                <w:bottom w:val="none" w:sz="0" w:space="0" w:color="auto"/>
                <w:right w:val="none" w:sz="0" w:space="0" w:color="auto"/>
              </w:divBdr>
            </w:div>
            <w:div w:id="1964651556">
              <w:marLeft w:val="0"/>
              <w:marRight w:val="0"/>
              <w:marTop w:val="0"/>
              <w:marBottom w:val="0"/>
              <w:divBdr>
                <w:top w:val="none" w:sz="0" w:space="0" w:color="auto"/>
                <w:left w:val="none" w:sz="0" w:space="0" w:color="auto"/>
                <w:bottom w:val="none" w:sz="0" w:space="0" w:color="auto"/>
                <w:right w:val="none" w:sz="0" w:space="0" w:color="auto"/>
              </w:divBdr>
            </w:div>
            <w:div w:id="1614510386">
              <w:marLeft w:val="0"/>
              <w:marRight w:val="0"/>
              <w:marTop w:val="0"/>
              <w:marBottom w:val="0"/>
              <w:divBdr>
                <w:top w:val="none" w:sz="0" w:space="0" w:color="auto"/>
                <w:left w:val="none" w:sz="0" w:space="0" w:color="auto"/>
                <w:bottom w:val="none" w:sz="0" w:space="0" w:color="auto"/>
                <w:right w:val="none" w:sz="0" w:space="0" w:color="auto"/>
              </w:divBdr>
            </w:div>
            <w:div w:id="666131289">
              <w:marLeft w:val="0"/>
              <w:marRight w:val="0"/>
              <w:marTop w:val="0"/>
              <w:marBottom w:val="0"/>
              <w:divBdr>
                <w:top w:val="none" w:sz="0" w:space="0" w:color="auto"/>
                <w:left w:val="none" w:sz="0" w:space="0" w:color="auto"/>
                <w:bottom w:val="none" w:sz="0" w:space="0" w:color="auto"/>
                <w:right w:val="none" w:sz="0" w:space="0" w:color="auto"/>
              </w:divBdr>
            </w:div>
            <w:div w:id="159733172">
              <w:marLeft w:val="0"/>
              <w:marRight w:val="0"/>
              <w:marTop w:val="0"/>
              <w:marBottom w:val="0"/>
              <w:divBdr>
                <w:top w:val="none" w:sz="0" w:space="0" w:color="auto"/>
                <w:left w:val="none" w:sz="0" w:space="0" w:color="auto"/>
                <w:bottom w:val="none" w:sz="0" w:space="0" w:color="auto"/>
                <w:right w:val="none" w:sz="0" w:space="0" w:color="auto"/>
              </w:divBdr>
            </w:div>
            <w:div w:id="18943295">
              <w:marLeft w:val="0"/>
              <w:marRight w:val="0"/>
              <w:marTop w:val="0"/>
              <w:marBottom w:val="0"/>
              <w:divBdr>
                <w:top w:val="none" w:sz="0" w:space="0" w:color="auto"/>
                <w:left w:val="none" w:sz="0" w:space="0" w:color="auto"/>
                <w:bottom w:val="none" w:sz="0" w:space="0" w:color="auto"/>
                <w:right w:val="none" w:sz="0" w:space="0" w:color="auto"/>
              </w:divBdr>
            </w:div>
            <w:div w:id="980186818">
              <w:marLeft w:val="0"/>
              <w:marRight w:val="0"/>
              <w:marTop w:val="0"/>
              <w:marBottom w:val="0"/>
              <w:divBdr>
                <w:top w:val="none" w:sz="0" w:space="0" w:color="auto"/>
                <w:left w:val="none" w:sz="0" w:space="0" w:color="auto"/>
                <w:bottom w:val="none" w:sz="0" w:space="0" w:color="auto"/>
                <w:right w:val="none" w:sz="0" w:space="0" w:color="auto"/>
              </w:divBdr>
            </w:div>
            <w:div w:id="496578566">
              <w:marLeft w:val="0"/>
              <w:marRight w:val="0"/>
              <w:marTop w:val="0"/>
              <w:marBottom w:val="0"/>
              <w:divBdr>
                <w:top w:val="none" w:sz="0" w:space="0" w:color="auto"/>
                <w:left w:val="none" w:sz="0" w:space="0" w:color="auto"/>
                <w:bottom w:val="none" w:sz="0" w:space="0" w:color="auto"/>
                <w:right w:val="none" w:sz="0" w:space="0" w:color="auto"/>
              </w:divBdr>
            </w:div>
            <w:div w:id="1684891881">
              <w:marLeft w:val="0"/>
              <w:marRight w:val="0"/>
              <w:marTop w:val="0"/>
              <w:marBottom w:val="0"/>
              <w:divBdr>
                <w:top w:val="none" w:sz="0" w:space="0" w:color="auto"/>
                <w:left w:val="none" w:sz="0" w:space="0" w:color="auto"/>
                <w:bottom w:val="none" w:sz="0" w:space="0" w:color="auto"/>
                <w:right w:val="none" w:sz="0" w:space="0" w:color="auto"/>
              </w:divBdr>
            </w:div>
            <w:div w:id="1573155393">
              <w:marLeft w:val="0"/>
              <w:marRight w:val="0"/>
              <w:marTop w:val="0"/>
              <w:marBottom w:val="0"/>
              <w:divBdr>
                <w:top w:val="none" w:sz="0" w:space="0" w:color="auto"/>
                <w:left w:val="none" w:sz="0" w:space="0" w:color="auto"/>
                <w:bottom w:val="none" w:sz="0" w:space="0" w:color="auto"/>
                <w:right w:val="none" w:sz="0" w:space="0" w:color="auto"/>
              </w:divBdr>
            </w:div>
            <w:div w:id="1201162422">
              <w:marLeft w:val="0"/>
              <w:marRight w:val="0"/>
              <w:marTop w:val="0"/>
              <w:marBottom w:val="0"/>
              <w:divBdr>
                <w:top w:val="none" w:sz="0" w:space="0" w:color="auto"/>
                <w:left w:val="none" w:sz="0" w:space="0" w:color="auto"/>
                <w:bottom w:val="none" w:sz="0" w:space="0" w:color="auto"/>
                <w:right w:val="none" w:sz="0" w:space="0" w:color="auto"/>
              </w:divBdr>
            </w:div>
            <w:div w:id="3454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9.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LUHKM\AppData\Roaming\Microsoft\Templates\Alfa%20Laval\HKm_Repor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D1E04-7DD8-4F1B-9B63-7E5E92924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HKm_Report.dotm</Template>
  <TotalTime>1638</TotalTime>
  <Pages>19</Pages>
  <Words>2266</Words>
  <Characters>16891</Characters>
  <Application>Microsoft Office Word</Application>
  <DocSecurity>0</DocSecurity>
  <Lines>140</Lines>
  <Paragraphs>38</Paragraphs>
  <ScaleCrop>false</ScaleCrop>
  <HeadingPairs>
    <vt:vector size="2" baseType="variant">
      <vt:variant>
        <vt:lpstr>Title</vt:lpstr>
      </vt:variant>
      <vt:variant>
        <vt:i4>1</vt:i4>
      </vt:variant>
    </vt:vector>
  </HeadingPairs>
  <TitlesOfParts>
    <vt:vector size="1" baseType="lpstr">
      <vt:lpstr>EU Report</vt:lpstr>
    </vt:vector>
  </TitlesOfParts>
  <Company>Alfa Laval</Company>
  <LinksUpToDate>false</LinksUpToDate>
  <CharactersWithSpaces>19119</CharactersWithSpaces>
  <SharedDoc>false</SharedDoc>
  <HLinks>
    <vt:vector size="42" baseType="variant">
      <vt:variant>
        <vt:i4>1769526</vt:i4>
      </vt:variant>
      <vt:variant>
        <vt:i4>62</vt:i4>
      </vt:variant>
      <vt:variant>
        <vt:i4>0</vt:i4>
      </vt:variant>
      <vt:variant>
        <vt:i4>5</vt:i4>
      </vt:variant>
      <vt:variant>
        <vt:lpwstr/>
      </vt:variant>
      <vt:variant>
        <vt:lpwstr>_Toc510837025</vt:lpwstr>
      </vt:variant>
      <vt:variant>
        <vt:i4>1769526</vt:i4>
      </vt:variant>
      <vt:variant>
        <vt:i4>56</vt:i4>
      </vt:variant>
      <vt:variant>
        <vt:i4>0</vt:i4>
      </vt:variant>
      <vt:variant>
        <vt:i4>5</vt:i4>
      </vt:variant>
      <vt:variant>
        <vt:lpwstr/>
      </vt:variant>
      <vt:variant>
        <vt:lpwstr>_Toc510837024</vt:lpwstr>
      </vt:variant>
      <vt:variant>
        <vt:i4>1769526</vt:i4>
      </vt:variant>
      <vt:variant>
        <vt:i4>50</vt:i4>
      </vt:variant>
      <vt:variant>
        <vt:i4>0</vt:i4>
      </vt:variant>
      <vt:variant>
        <vt:i4>5</vt:i4>
      </vt:variant>
      <vt:variant>
        <vt:lpwstr/>
      </vt:variant>
      <vt:variant>
        <vt:lpwstr>_Toc510837023</vt:lpwstr>
      </vt:variant>
      <vt:variant>
        <vt:i4>1769526</vt:i4>
      </vt:variant>
      <vt:variant>
        <vt:i4>44</vt:i4>
      </vt:variant>
      <vt:variant>
        <vt:i4>0</vt:i4>
      </vt:variant>
      <vt:variant>
        <vt:i4>5</vt:i4>
      </vt:variant>
      <vt:variant>
        <vt:lpwstr/>
      </vt:variant>
      <vt:variant>
        <vt:lpwstr>_Toc510837022</vt:lpwstr>
      </vt:variant>
      <vt:variant>
        <vt:i4>1769526</vt:i4>
      </vt:variant>
      <vt:variant>
        <vt:i4>38</vt:i4>
      </vt:variant>
      <vt:variant>
        <vt:i4>0</vt:i4>
      </vt:variant>
      <vt:variant>
        <vt:i4>5</vt:i4>
      </vt:variant>
      <vt:variant>
        <vt:lpwstr/>
      </vt:variant>
      <vt:variant>
        <vt:lpwstr>_Toc510837021</vt:lpwstr>
      </vt:variant>
      <vt:variant>
        <vt:i4>1769526</vt:i4>
      </vt:variant>
      <vt:variant>
        <vt:i4>32</vt:i4>
      </vt:variant>
      <vt:variant>
        <vt:i4>0</vt:i4>
      </vt:variant>
      <vt:variant>
        <vt:i4>5</vt:i4>
      </vt:variant>
      <vt:variant>
        <vt:lpwstr/>
      </vt:variant>
      <vt:variant>
        <vt:lpwstr>_Toc510837020</vt:lpwstr>
      </vt:variant>
      <vt:variant>
        <vt:i4>1572918</vt:i4>
      </vt:variant>
      <vt:variant>
        <vt:i4>26</vt:i4>
      </vt:variant>
      <vt:variant>
        <vt:i4>0</vt:i4>
      </vt:variant>
      <vt:variant>
        <vt:i4>5</vt:i4>
      </vt:variant>
      <vt:variant>
        <vt:lpwstr/>
      </vt:variant>
      <vt:variant>
        <vt:lpwstr>_Toc510837019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 Report</dc:title>
  <dc:subject/>
  <dc:creator>Henrik Kockum</dc:creator>
  <cp:keywords/>
  <cp:lastModifiedBy>Henrik Kockum</cp:lastModifiedBy>
  <cp:revision>21</cp:revision>
  <cp:lastPrinted>2019-04-09T07:24:00Z</cp:lastPrinted>
  <dcterms:created xsi:type="dcterms:W3CDTF">2021-03-27T17:25:00Z</dcterms:created>
  <dcterms:modified xsi:type="dcterms:W3CDTF">2021-04-05T18:59:00Z</dcterms:modified>
</cp:coreProperties>
</file>