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sidRPr="00A2720D">
        <w:rPr>
          <w:rFonts w:eastAsiaTheme="minorHAnsi" w:cstheme="minorBidi"/>
          <w:b/>
          <w:bCs/>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40520CD8" w:rsidR="00471030" w:rsidRDefault="00471030" w:rsidP="00471030">
      <w:pPr>
        <w:pStyle w:val="TituloFiguras"/>
      </w:pPr>
      <w:r>
        <w:t xml:space="preserve">Figura </w:t>
      </w:r>
      <w:r>
        <w:fldChar w:fldCharType="begin"/>
      </w:r>
      <w:r>
        <w:instrText>SEQ Figura \* ARABIC</w:instrText>
      </w:r>
      <w:r>
        <w:fldChar w:fldCharType="separate"/>
      </w:r>
      <w:r w:rsidR="00506338">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49A9400E" w:rsidR="00471030" w:rsidRDefault="00471030" w:rsidP="00471030">
      <w:pPr>
        <w:pStyle w:val="TituloFiguras"/>
      </w:pPr>
      <w:r>
        <w:t xml:space="preserve">Figura </w:t>
      </w:r>
      <w:r>
        <w:fldChar w:fldCharType="begin"/>
      </w:r>
      <w:r>
        <w:instrText>SEQ Figura \* ARABIC</w:instrText>
      </w:r>
      <w:r>
        <w:fldChar w:fldCharType="separate"/>
      </w:r>
      <w:r w:rsidR="00506338">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532DED11" w:rsidR="00471030" w:rsidRDefault="00471030" w:rsidP="00A506EF">
      <w:pPr>
        <w:pStyle w:val="TituloFiguras"/>
      </w:pPr>
      <w:r>
        <w:t xml:space="preserve">Figura </w:t>
      </w:r>
      <w:r>
        <w:fldChar w:fldCharType="begin"/>
      </w:r>
      <w:r>
        <w:instrText>SEQ Figura \* ARABIC</w:instrText>
      </w:r>
      <w:r>
        <w:fldChar w:fldCharType="separate"/>
      </w:r>
      <w:r w:rsidR="00506338">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439D9787" w:rsidR="00471030" w:rsidRPr="001D03C8" w:rsidRDefault="00471030" w:rsidP="001D03C8">
      <w:pPr>
        <w:pStyle w:val="TituloFiguras"/>
      </w:pPr>
      <w:r>
        <w:t xml:space="preserve">Figura </w:t>
      </w:r>
      <w:r>
        <w:fldChar w:fldCharType="begin"/>
      </w:r>
      <w:r>
        <w:instrText>SEQ Figura \* ARABIC</w:instrText>
      </w:r>
      <w:r>
        <w:fldChar w:fldCharType="separate"/>
      </w:r>
      <w:r w:rsidR="00506338">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r w:rsidRPr="00B42BF4">
          <w:rPr>
            <w:rStyle w:val="Hyperlink"/>
            <w:color w:val="000000"/>
            <w:szCs w:val="24"/>
            <w:u w:val="none"/>
          </w:rPr>
          <w:t>b</w:t>
        </w:r>
        <w:r w:rsidRPr="00B42BF4">
          <w:rPr>
            <w:rStyle w:val="Hyperlink"/>
            <w:color w:val="444444"/>
            <w:szCs w:val="24"/>
            <w:u w:val="none"/>
          </w:rPr>
          <w:t>ulma</w:t>
        </w:r>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r w:rsidRPr="00B42BF4">
          <w:rPr>
            <w:rStyle w:val="Hyperlink"/>
            <w:i/>
            <w:iCs/>
            <w:color w:val="444444"/>
            <w:szCs w:val="24"/>
            <w:u w:val="none"/>
          </w:rPr>
          <w:t>foundation</w:t>
        </w:r>
      </w:hyperlink>
      <w:r w:rsidRPr="00B42BF4">
        <w:rPr>
          <w:szCs w:val="24"/>
        </w:rPr>
        <w:t>,</w:t>
      </w:r>
      <w:hyperlink r:id="rId18" w:anchor="6-_Semantic_UI" w:tooltip="6- Semantic UI" w:history="1">
        <w:r w:rsidRPr="00B42BF4">
          <w:rPr>
            <w:rStyle w:val="Hyperlink"/>
            <w:color w:val="444444"/>
            <w:szCs w:val="24"/>
            <w:u w:val="none"/>
          </w:rPr>
          <w:t xml:space="preserve"> </w:t>
        </w:r>
        <w:r w:rsidRPr="00B42BF4">
          <w:rPr>
            <w:rStyle w:val="Hyperlink"/>
            <w:i/>
            <w:iCs/>
            <w:color w:val="444444"/>
            <w:szCs w:val="24"/>
            <w:u w:val="none"/>
          </w:rPr>
          <w:t>Semantic</w:t>
        </w:r>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6D744259" w:rsidR="00471030" w:rsidRDefault="00471030" w:rsidP="00A506EF">
      <w:pPr>
        <w:pStyle w:val="TituloFiguras"/>
      </w:pPr>
      <w:r>
        <w:t xml:space="preserve">Figura </w:t>
      </w:r>
      <w:r>
        <w:fldChar w:fldCharType="begin"/>
      </w:r>
      <w:r>
        <w:instrText>SEQ Figura \* ARABIC</w:instrText>
      </w:r>
      <w:r>
        <w:fldChar w:fldCharType="separate"/>
      </w:r>
      <w:r w:rsidR="00506338">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0651DB7B" w:rsidR="00471030" w:rsidRDefault="00471030" w:rsidP="00471030">
      <w:pPr>
        <w:pStyle w:val="TituloFiguras"/>
      </w:pPr>
      <w:r>
        <w:t xml:space="preserve">Figura </w:t>
      </w:r>
      <w:r>
        <w:fldChar w:fldCharType="begin"/>
      </w:r>
      <w:r>
        <w:instrText>SEQ Figura \* ARABIC</w:instrText>
      </w:r>
      <w:r>
        <w:fldChar w:fldCharType="separate"/>
      </w:r>
      <w:r w:rsidR="00506338">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4CB24A6A" w:rsidR="00471030" w:rsidRDefault="00471030" w:rsidP="00A506EF">
      <w:pPr>
        <w:pStyle w:val="TituloFiguras"/>
      </w:pPr>
      <w:r>
        <w:t xml:space="preserve">Figura </w:t>
      </w:r>
      <w:r>
        <w:fldChar w:fldCharType="begin"/>
      </w:r>
      <w:r>
        <w:instrText>SEQ Figura \* ARABIC</w:instrText>
      </w:r>
      <w:r>
        <w:fldChar w:fldCharType="separate"/>
      </w:r>
      <w:r w:rsidR="00506338">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r w:rsidRPr="00120D78">
        <w:rPr>
          <w:i/>
          <w:iCs/>
        </w:rPr>
        <w:t>end</w:t>
      </w:r>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com o objetivo de reduzir inconsistências de código e otimizar o processo de desenvolvimento. 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(Techio; Chicon,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791C9D41"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506338">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4474C3C7" w:rsidR="007C120F" w:rsidRDefault="00471030" w:rsidP="00C87C99">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r>
        <w:rPr>
          <w:i/>
          <w:iCs/>
        </w:rPr>
        <w:t>viewport</w:t>
      </w:r>
      <w:r>
        <w:t xml:space="preserve">. Para utilizar as classes predefinidas do boostrap,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4E87920B" w14:textId="77777777" w:rsidR="007C120F" w:rsidRDefault="007C120F">
      <w:pPr>
        <w:spacing w:after="160" w:line="259" w:lineRule="auto"/>
        <w:jc w:val="left"/>
      </w:pPr>
      <w:r>
        <w:br w:type="page"/>
      </w:r>
    </w:p>
    <w:p w14:paraId="0FCCF236" w14:textId="77777777" w:rsidR="00471030" w:rsidRDefault="00471030" w:rsidP="00C87C99"/>
    <w:p w14:paraId="7F8326CF" w14:textId="129B6CAA" w:rsidR="00471030" w:rsidRPr="00AC0DCC" w:rsidRDefault="00471030" w:rsidP="00AC0DCC">
      <w:pPr>
        <w:pStyle w:val="TituloFiguras"/>
      </w:pPr>
      <w:r>
        <w:t xml:space="preserve">Figura </w:t>
      </w:r>
      <w:r>
        <w:fldChar w:fldCharType="begin"/>
      </w:r>
      <w:r>
        <w:instrText>SEQ Figura \* ARABIC</w:instrText>
      </w:r>
      <w:r>
        <w:fldChar w:fldCharType="separate"/>
      </w:r>
      <w:r w:rsidR="00506338">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163AB2F4" w:rsidR="00471030" w:rsidRDefault="00471030" w:rsidP="00471030">
      <w:pPr>
        <w:pStyle w:val="TituloFiguras"/>
      </w:pPr>
      <w:r>
        <w:t xml:space="preserve">Figura </w:t>
      </w:r>
      <w:r>
        <w:fldChar w:fldCharType="begin"/>
      </w:r>
      <w:r>
        <w:instrText>SEQ Figura \* ARABIC</w:instrText>
      </w:r>
      <w:r>
        <w:fldChar w:fldCharType="separate"/>
      </w:r>
      <w:r w:rsidR="00506338">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21619951" w:rsidR="00471030" w:rsidRDefault="00CC5D16" w:rsidP="005934A6">
      <w:pPr>
        <w:pStyle w:val="Ttulo2"/>
      </w:pPr>
      <w:bookmarkStart w:id="9" w:name="_Toc119719654"/>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w:t>
      </w:r>
      <w:r>
        <w:lastRenderedPageBreak/>
        <w:t xml:space="preserve">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r>
        <w:rPr>
          <w:rFonts w:cs="Arial"/>
          <w:color w:val="222222"/>
          <w:szCs w:val="24"/>
          <w:shd w:val="clear" w:color="auto" w:fill="FFFFFF"/>
        </w:rPr>
        <w:t>Stefanov</w:t>
      </w:r>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multiparadigma,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O JavaScript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r w:rsidR="3DD0FD68" w:rsidRPr="7FF5BF0A">
        <w:rPr>
          <w:sz w:val="20"/>
          <w:szCs w:val="20"/>
        </w:rPr>
        <w:t>Pontin,</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14474BC6" w:rsidR="00111467" w:rsidRDefault="00111467" w:rsidP="00111467">
      <w:pPr>
        <w:pStyle w:val="TituloFiguras"/>
      </w:pPr>
      <w:r>
        <w:t xml:space="preserve">Figura </w:t>
      </w:r>
      <w:fldSimple w:instr=" SEQ Figura \* ARABIC ">
        <w:r w:rsidR="00506338">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t xml:space="preserve">Através da estrutura de condição </w:t>
      </w:r>
      <w:r>
        <w:rPr>
          <w:i/>
          <w:iCs/>
        </w:rPr>
        <w:t>if</w:t>
      </w:r>
      <w:r>
        <w:t xml:space="preserve">, a função captura o valor digitado pelo usuário através do elemento </w:t>
      </w:r>
      <w:r>
        <w:rPr>
          <w:i/>
          <w:iCs/>
        </w:rPr>
        <w:t xml:space="preserve">value </w:t>
      </w:r>
      <w:r>
        <w:t>verifica se ele está vazio, caso esteja, ele emite uma mensagem ao usuário</w:t>
      </w:r>
      <w:r w:rsidR="001636F1">
        <w:t>.</w:t>
      </w:r>
    </w:p>
    <w:p w14:paraId="03FA2DAE" w14:textId="4E7DCE07" w:rsidR="001636F1" w:rsidRDefault="001636F1" w:rsidP="001636F1">
      <w:pPr>
        <w:pStyle w:val="TituloFiguras"/>
      </w:pPr>
      <w:r>
        <w:t xml:space="preserve">Figura </w:t>
      </w:r>
      <w:fldSimple w:instr=" SEQ Figura \* ARABIC ">
        <w:r w:rsidR="00506338">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rsidRPr="00CF74C5">
        <w:t>D</w:t>
      </w:r>
      <w:r w:rsidR="0030779E" w:rsidRPr="00CF74C5">
        <w:t>all</w:t>
      </w:r>
      <w:r w:rsidR="00F02985" w:rsidRPr="00CF74C5">
        <w:t>’O</w:t>
      </w:r>
      <w:r w:rsidR="0030779E" w:rsidRPr="00CF74C5">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 xml:space="preserve">O </w:t>
      </w:r>
      <w:r w:rsidR="003800CF">
        <w:lastRenderedPageBreak/>
        <w:t>PHP 3 t</w:t>
      </w:r>
      <w:r w:rsidR="00E72B89">
        <w:t>inha como novidade</w:t>
      </w:r>
      <w:r w:rsidR="003800CF">
        <w:t xml:space="preserve"> extensibilidade, a possibilidade de conexão com diversos bancos de dados, novos protocolos, uma sintaxe mais consistente, suporte à orientação a objetos e uma nova </w:t>
      </w:r>
      <w:r w:rsidR="002D6871">
        <w:rPr>
          <w:i/>
          <w:iCs/>
        </w:rPr>
        <w:t>Application Programming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r w:rsidR="0011570F" w:rsidRPr="00A116FC">
        <w:t>Dall’Oglio</w:t>
      </w:r>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709BCDCA"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506338">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formulario, que possui o nome de usuário padrão root e </w:t>
      </w:r>
      <w:r w:rsidR="00E26ACB">
        <w:t>não possui uma</w:t>
      </w:r>
      <w:r>
        <w:t xml:space="preserve"> senha, podemos executar o</w:t>
      </w:r>
      <w:r w:rsidR="00E26ACB">
        <w:t xml:space="preserve"> seguinte comando apresentado na figura abaixo.</w:t>
      </w:r>
    </w:p>
    <w:p w14:paraId="64A2362C" w14:textId="2080D5A6" w:rsidR="00E26ACB" w:rsidRDefault="00E26ACB" w:rsidP="00A03524">
      <w:pPr>
        <w:pStyle w:val="TituloFiguras"/>
      </w:pPr>
      <w:r>
        <w:t xml:space="preserve">Figura </w:t>
      </w:r>
      <w:r>
        <w:fldChar w:fldCharType="begin"/>
      </w:r>
      <w:r>
        <w:instrText>SEQ Figura \* ARABIC</w:instrText>
      </w:r>
      <w:r>
        <w:fldChar w:fldCharType="separate"/>
      </w:r>
      <w:r w:rsidR="00506338">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349862B7" w14:textId="77777777" w:rsidR="00B856BE" w:rsidRDefault="00B856BE">
      <w:pPr>
        <w:spacing w:after="160" w:line="259" w:lineRule="auto"/>
        <w:jc w:val="left"/>
        <w:rPr>
          <w:b/>
          <w:sz w:val="20"/>
        </w:rPr>
      </w:pPr>
      <w:r>
        <w:br w:type="page"/>
      </w:r>
    </w:p>
    <w:p w14:paraId="066FA7C7" w14:textId="2DD9B766" w:rsidR="00287F46" w:rsidRDefault="00287F46" w:rsidP="00146AD8">
      <w:pPr>
        <w:pStyle w:val="TituloFiguras"/>
      </w:pPr>
      <w:r>
        <w:lastRenderedPageBreak/>
        <w:t xml:space="preserve">Figura </w:t>
      </w:r>
      <w:r>
        <w:fldChar w:fldCharType="begin"/>
      </w:r>
      <w:r>
        <w:instrText>SEQ Figura \* ARABIC</w:instrText>
      </w:r>
      <w:r>
        <w:fldChar w:fldCharType="separate"/>
      </w:r>
      <w:r w:rsidR="00506338">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0348934" w:rsidR="0042196B" w:rsidRDefault="0042196B" w:rsidP="00A03524">
      <w:pPr>
        <w:pStyle w:val="TituloFiguras"/>
      </w:pPr>
      <w:r>
        <w:t xml:space="preserve">Figura </w:t>
      </w:r>
      <w:r>
        <w:fldChar w:fldCharType="begin"/>
      </w:r>
      <w:r>
        <w:instrText>SEQ Figura \* ARABIC</w:instrText>
      </w:r>
      <w:r>
        <w:fldChar w:fldCharType="separate"/>
      </w:r>
      <w:r w:rsidR="00506338">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r w:rsidR="00684014">
        <w:rPr>
          <w:i/>
          <w:iCs/>
        </w:rPr>
        <w:t>arrays</w:t>
      </w:r>
      <w:r w:rsidR="00684014">
        <w:t xml:space="preserve"> superglobais</w:t>
      </w:r>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2C8E056A" w:rsidR="00E26ACB" w:rsidRDefault="00E26ACB" w:rsidP="00E26ACB">
      <w:pPr>
        <w:pStyle w:val="TituloFiguras"/>
      </w:pPr>
      <w:r>
        <w:t xml:space="preserve">Figura </w:t>
      </w:r>
      <w:r>
        <w:fldChar w:fldCharType="begin"/>
      </w:r>
      <w:r>
        <w:instrText>SEQ Figura \* ARABIC</w:instrText>
      </w:r>
      <w:r>
        <w:fldChar w:fldCharType="separate"/>
      </w:r>
      <w:r w:rsidR="00506338">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4C748582" w:rsidR="0044407A" w:rsidRDefault="0044407A" w:rsidP="00A03524">
      <w:pPr>
        <w:pStyle w:val="TituloFiguras"/>
      </w:pPr>
      <w:r>
        <w:t xml:space="preserve">Figura </w:t>
      </w:r>
      <w:r>
        <w:fldChar w:fldCharType="begin"/>
      </w:r>
      <w:r>
        <w:instrText>SEQ Figura \* ARABIC</w:instrText>
      </w:r>
      <w:r>
        <w:fldChar w:fldCharType="separate"/>
      </w:r>
      <w:r w:rsidR="00506338">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1F5F2C17" w:rsidR="006475F1" w:rsidRDefault="006475F1" w:rsidP="006475F1">
      <w:pPr>
        <w:pStyle w:val="TituloFiguras"/>
      </w:pPr>
      <w:r>
        <w:t xml:space="preserve">Figura </w:t>
      </w:r>
      <w:r>
        <w:fldChar w:fldCharType="begin"/>
      </w:r>
      <w:r>
        <w:instrText>SEQ Figura \* ARABIC</w:instrText>
      </w:r>
      <w:r>
        <w:fldChar w:fldCharType="separate"/>
      </w:r>
      <w:r w:rsidR="00506338">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19719656"/>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44BD2EE1" w:rsidR="005552E1" w:rsidRDefault="005552E1" w:rsidP="00A03524">
      <w:pPr>
        <w:pStyle w:val="TituloFiguras"/>
      </w:pPr>
      <w:r>
        <w:lastRenderedPageBreak/>
        <w:t xml:space="preserve">Figura </w:t>
      </w:r>
      <w:r>
        <w:fldChar w:fldCharType="begin"/>
      </w:r>
      <w:r>
        <w:instrText>SEQ Figura \* ARABIC</w:instrText>
      </w:r>
      <w:r>
        <w:fldChar w:fldCharType="separate"/>
      </w:r>
      <w:r w:rsidR="00506338">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293740BD" w:rsidR="008422BC" w:rsidRDefault="008422BC" w:rsidP="00A03524">
      <w:pPr>
        <w:pStyle w:val="TituloFiguras"/>
      </w:pPr>
      <w:r>
        <w:t xml:space="preserve">Figura </w:t>
      </w:r>
      <w:r>
        <w:fldChar w:fldCharType="begin"/>
      </w:r>
      <w:r>
        <w:instrText>SEQ Figura \* ARABIC</w:instrText>
      </w:r>
      <w:r>
        <w:fldChar w:fldCharType="separate"/>
      </w:r>
      <w:r w:rsidR="00506338">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1E096BE9" w:rsidR="00197642" w:rsidRPr="002149D5" w:rsidRDefault="002149D5" w:rsidP="00146AD8">
      <w:pPr>
        <w:pStyle w:val="TituloFiguras"/>
        <w:rPr>
          <w:i/>
          <w:iCs/>
        </w:rPr>
      </w:pPr>
      <w:r w:rsidRPr="00CB4766">
        <w:t xml:space="preserve">Figura </w:t>
      </w:r>
      <w:fldSimple w:instr=" SEQ Figura \* ARABIC ">
        <w:r w:rsidR="00506338">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2BC9AEF5"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506338">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14E07266" w14:textId="77777777" w:rsidR="006318FB" w:rsidRDefault="006318FB">
      <w:pPr>
        <w:spacing w:after="160" w:line="259" w:lineRule="auto"/>
        <w:jc w:val="left"/>
        <w:rPr>
          <w:b/>
          <w:sz w:val="20"/>
        </w:rPr>
      </w:pPr>
      <w:r>
        <w:br w:type="page"/>
      </w:r>
    </w:p>
    <w:p w14:paraId="334CD08D" w14:textId="1321AB22" w:rsidR="00FF1A67" w:rsidRDefault="00FF1A67" w:rsidP="00A03524">
      <w:pPr>
        <w:pStyle w:val="TituloFiguras"/>
      </w:pPr>
      <w:r>
        <w:lastRenderedPageBreak/>
        <w:t xml:space="preserve">Figura </w:t>
      </w:r>
      <w:r>
        <w:fldChar w:fldCharType="begin"/>
      </w:r>
      <w:r>
        <w:instrText>SEQ Figura \* ARABIC</w:instrText>
      </w:r>
      <w:r>
        <w:fldChar w:fldCharType="separate"/>
      </w:r>
      <w:r w:rsidR="00506338">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16957767" w:rsidR="00882E0A" w:rsidRDefault="00882E0A" w:rsidP="00A03524">
      <w:pPr>
        <w:pStyle w:val="TituloFiguras"/>
      </w:pPr>
      <w:r>
        <w:t xml:space="preserve">Figura </w:t>
      </w:r>
      <w:r>
        <w:fldChar w:fldCharType="begin"/>
      </w:r>
      <w:r>
        <w:instrText>SEQ Figura \* ARABIC</w:instrText>
      </w:r>
      <w:r>
        <w:fldChar w:fldCharType="separate"/>
      </w:r>
      <w:r w:rsidR="00506338">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5DA44997"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506338">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7F92F2C8" w:rsidR="00882E0A" w:rsidRDefault="00882E0A" w:rsidP="00A03524">
      <w:pPr>
        <w:pStyle w:val="TituloFiguras"/>
      </w:pPr>
      <w:r>
        <w:t xml:space="preserve">Figura </w:t>
      </w:r>
      <w:r>
        <w:fldChar w:fldCharType="begin"/>
      </w:r>
      <w:r>
        <w:instrText>SEQ Figura \* ARABIC</w:instrText>
      </w:r>
      <w:r>
        <w:fldChar w:fldCharType="separate"/>
      </w:r>
      <w:r w:rsidR="00506338">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0C819258" w:rsidR="00882E0A" w:rsidRDefault="00882E0A" w:rsidP="00A03524">
      <w:pPr>
        <w:pStyle w:val="TituloFiguras"/>
      </w:pPr>
      <w:r>
        <w:t xml:space="preserve">Figura </w:t>
      </w:r>
      <w:r>
        <w:fldChar w:fldCharType="begin"/>
      </w:r>
      <w:r>
        <w:instrText>SEQ Figura \* ARABIC</w:instrText>
      </w:r>
      <w:r>
        <w:fldChar w:fldCharType="separate"/>
      </w:r>
      <w:r w:rsidR="00506338">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0F6EB6FF" w:rsidR="00882E0A" w:rsidRDefault="00882E0A" w:rsidP="00A03524">
      <w:pPr>
        <w:pStyle w:val="TituloFiguras"/>
      </w:pPr>
      <w:r>
        <w:t xml:space="preserve">Figura </w:t>
      </w:r>
      <w:r>
        <w:fldChar w:fldCharType="begin"/>
      </w:r>
      <w:r>
        <w:instrText>SEQ Figura \* ARABIC</w:instrText>
      </w:r>
      <w:r>
        <w:fldChar w:fldCharType="separate"/>
      </w:r>
      <w:r w:rsidR="00506338">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35E2F175" w:rsidR="00882E0A" w:rsidRDefault="00882E0A" w:rsidP="00A03524">
      <w:pPr>
        <w:pStyle w:val="TituloFiguras"/>
      </w:pPr>
      <w:r>
        <w:lastRenderedPageBreak/>
        <w:t xml:space="preserve">Figura </w:t>
      </w:r>
      <w:r>
        <w:fldChar w:fldCharType="begin"/>
      </w:r>
      <w:r>
        <w:instrText>SEQ Figura \* ARABIC</w:instrText>
      </w:r>
      <w:r>
        <w:fldChar w:fldCharType="separate"/>
      </w:r>
      <w:r w:rsidR="00506338">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2C7AB7B6" w:rsidR="00CC143A" w:rsidRPr="00CC143A" w:rsidRDefault="00CC143A" w:rsidP="00A03524">
      <w:pPr>
        <w:pStyle w:val="TituloFiguras"/>
      </w:pPr>
      <w:r w:rsidRPr="00CC143A">
        <w:lastRenderedPageBreak/>
        <w:t xml:space="preserve">Figura </w:t>
      </w:r>
      <w:fldSimple w:instr=" SEQ Figura \* ARABIC ">
        <w:r w:rsidR="00506338">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7EACD0CC" w:rsidR="0087687B" w:rsidRDefault="0087687B" w:rsidP="0051652B">
      <w:pPr>
        <w:pStyle w:val="TituloFiguras"/>
      </w:pPr>
      <w:r>
        <w:lastRenderedPageBreak/>
        <w:t xml:space="preserve">Figura </w:t>
      </w:r>
      <w:fldSimple w:instr=" SEQ Figura \* ARABIC ">
        <w:r w:rsidR="00506338">
          <w:rPr>
            <w:noProof/>
          </w:rPr>
          <w:t>32</w:t>
        </w:r>
      </w:fldSimple>
      <w:r>
        <w:t xml:space="preserve"> - Tabela Cliente Não Normalizada</w:t>
      </w:r>
    </w:p>
    <w:p w14:paraId="55642AAE" w14:textId="34C39F68" w:rsidR="0087687B" w:rsidRDefault="0051652B" w:rsidP="0051652B">
      <w:pPr>
        <w:pStyle w:val="Legendafiguras"/>
      </w:pPr>
      <w:r w:rsidRPr="0051652B">
        <w:rPr>
          <w:noProof/>
        </w:rPr>
        <w:drawing>
          <wp:inline distT="0" distB="0" distL="0" distR="0" wp14:anchorId="4FC72941" wp14:editId="6BED34E0">
            <wp:extent cx="5400040" cy="1364615"/>
            <wp:effectExtent l="19050" t="19050" r="10160" b="26035"/>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5400040" cy="1364615"/>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33DFAD2D" w:rsidR="005D180A" w:rsidRDefault="005D180A" w:rsidP="005D180A">
      <w:pPr>
        <w:pStyle w:val="TituloFiguras"/>
      </w:pPr>
      <w:r>
        <w:t xml:space="preserve">Figura </w:t>
      </w:r>
      <w:fldSimple w:instr=" SEQ Figura \* ARABIC ">
        <w:r w:rsidR="00506338">
          <w:rPr>
            <w:noProof/>
          </w:rPr>
          <w:t>33</w:t>
        </w:r>
      </w:fldSimple>
      <w:r>
        <w:t xml:space="preserve"> - Tabela Cliente 1FN</w:t>
      </w:r>
    </w:p>
    <w:p w14:paraId="28006397" w14:textId="73AB8679" w:rsidR="00313DBE" w:rsidRDefault="00313DBE" w:rsidP="005D180A">
      <w:pPr>
        <w:pStyle w:val="Legendafiguras"/>
      </w:pPr>
      <w:r w:rsidRPr="00313DBE">
        <w:rPr>
          <w:noProof/>
        </w:rPr>
        <w:drawing>
          <wp:inline distT="0" distB="0" distL="0" distR="0" wp14:anchorId="7A004615" wp14:editId="3053021E">
            <wp:extent cx="5400040" cy="2773045"/>
            <wp:effectExtent l="19050" t="19050" r="10160" b="2730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5400040" cy="2773045"/>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18D91ACD" w:rsidR="005D180A" w:rsidRDefault="005D180A" w:rsidP="005D180A">
      <w:r>
        <w:t xml:space="preserve">A segunda forma normal (2FN) ressalta que toda relação deve estar na 1FN e deve-se eliminar dependências funcionais parciais, </w:t>
      </w:r>
      <w:r w:rsidR="002A0D81">
        <w:t>ou seja</w:t>
      </w:r>
      <w:r>
        <w:t>, todo atributo que não seja dependente da chave primária. Para exemplificar, será usado exemplos de uma tabela de peças e fornecedor.</w:t>
      </w:r>
    </w:p>
    <w:p w14:paraId="18CB7A94" w14:textId="78AE9C6E" w:rsidR="002A0D81" w:rsidRDefault="002A0D81" w:rsidP="002A0D81">
      <w:pPr>
        <w:pStyle w:val="TituloFiguras"/>
      </w:pPr>
      <w:r>
        <w:t xml:space="preserve">Figura </w:t>
      </w:r>
      <w:fldSimple w:instr=" SEQ Figura \* ARABIC ">
        <w:r w:rsidR="00506338">
          <w:rPr>
            <w:noProof/>
          </w:rPr>
          <w:t>34</w:t>
        </w:r>
      </w:fldSimple>
      <w:r>
        <w:t xml:space="preserve"> - Tabela Peças não Normalizada</w:t>
      </w:r>
    </w:p>
    <w:p w14:paraId="1233698F" w14:textId="0A4571F5" w:rsidR="002A0D81" w:rsidRDefault="002A0D81" w:rsidP="002A0D81">
      <w:pPr>
        <w:pStyle w:val="TituloFiguras"/>
      </w:pPr>
      <w:r w:rsidRPr="002A0D81">
        <w:lastRenderedPageBreak/>
        <w:drawing>
          <wp:inline distT="0" distB="0" distL="0" distR="0" wp14:anchorId="6B2BD80F" wp14:editId="54938F36">
            <wp:extent cx="5400040" cy="1748790"/>
            <wp:effectExtent l="19050" t="19050" r="10160" b="2286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48"/>
                    <a:stretch>
                      <a:fillRect/>
                    </a:stretch>
                  </pic:blipFill>
                  <pic:spPr>
                    <a:xfrm>
                      <a:off x="0" y="0"/>
                      <a:ext cx="5400040" cy="1748790"/>
                    </a:xfrm>
                    <a:prstGeom prst="rect">
                      <a:avLst/>
                    </a:prstGeom>
                    <a:ln>
                      <a:solidFill>
                        <a:schemeClr val="tx1"/>
                      </a:solidFill>
                    </a:ln>
                  </pic:spPr>
                </pic:pic>
              </a:graphicData>
            </a:graphic>
          </wp:inline>
        </w:drawing>
      </w:r>
    </w:p>
    <w:p w14:paraId="08DD61B2" w14:textId="2FF99B31" w:rsidR="002A0D81" w:rsidRPr="005D180A" w:rsidRDefault="002A0D81" w:rsidP="002A0D81">
      <w:pPr>
        <w:pStyle w:val="Legendafiguras"/>
      </w:pPr>
      <w:r>
        <w:t>Fonte: Do próprio autor, 2022.</w:t>
      </w:r>
    </w:p>
    <w:p w14:paraId="1BC88D3B" w14:textId="1487716E" w:rsidR="002A0D81" w:rsidRDefault="002A0D81" w:rsidP="002A0D81">
      <w:pPr>
        <w:pStyle w:val="Legendafiguras"/>
      </w:pPr>
    </w:p>
    <w:p w14:paraId="2B174DF9" w14:textId="7B68E19F" w:rsidR="002A0D81" w:rsidRDefault="002A0D81" w:rsidP="002A0D81">
      <w:r>
        <w:t>Essa tabela tem como chave primária composta as colunas id_peça e id_Fornecedor</w:t>
      </w:r>
      <w:r w:rsidR="00506338">
        <w:t xml:space="preserve">, as colunas Local_Fornecedor e tel_fornecedor dependem apenas da chave primária id_fornecedor. </w:t>
      </w:r>
      <w:r w:rsidR="00861EBA">
        <w:t>A normalização desta tabela resultará na criação de uma tabela separada, pois assim é possível eliminar os atributos não dependentes da chave (</w:t>
      </w:r>
      <w:r w:rsidR="00861EBA" w:rsidRPr="00861EBA">
        <w:t>HUDDLESTON</w:t>
      </w:r>
      <w:r w:rsidR="00861EBA">
        <w:t>, 2005)</w:t>
      </w:r>
      <w:r w:rsidR="00673293">
        <w:t>.</w:t>
      </w:r>
    </w:p>
    <w:p w14:paraId="78858017" w14:textId="3CF1A96A" w:rsidR="00506338" w:rsidRDefault="00506338" w:rsidP="00506338">
      <w:pPr>
        <w:pStyle w:val="TituloFiguras"/>
      </w:pPr>
      <w:r>
        <w:t xml:space="preserve">Figura </w:t>
      </w:r>
      <w:fldSimple w:instr=" SEQ Figura \* ARABIC ">
        <w:r>
          <w:rPr>
            <w:noProof/>
          </w:rPr>
          <w:t>35</w:t>
        </w:r>
      </w:fldSimple>
      <w:r>
        <w:t xml:space="preserve"> - Tabela Peça e Tabela Fornecedor 2FN</w:t>
      </w:r>
    </w:p>
    <w:p w14:paraId="36F19383" w14:textId="0D65471E" w:rsidR="00506338" w:rsidRDefault="00506338" w:rsidP="00506338">
      <w:pPr>
        <w:pStyle w:val="TituloFiguras"/>
      </w:pPr>
      <w:r w:rsidRPr="00506338">
        <w:drawing>
          <wp:inline distT="0" distB="0" distL="0" distR="0" wp14:anchorId="5320EADC" wp14:editId="7802EB7F">
            <wp:extent cx="5220429" cy="4286848"/>
            <wp:effectExtent l="19050" t="19050" r="18415" b="1905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49"/>
                    <a:stretch>
                      <a:fillRect/>
                    </a:stretch>
                  </pic:blipFill>
                  <pic:spPr>
                    <a:xfrm>
                      <a:off x="0" y="0"/>
                      <a:ext cx="5220429" cy="4286848"/>
                    </a:xfrm>
                    <a:prstGeom prst="rect">
                      <a:avLst/>
                    </a:prstGeom>
                    <a:ln>
                      <a:solidFill>
                        <a:schemeClr val="tx1"/>
                      </a:solidFill>
                    </a:ln>
                  </pic:spPr>
                </pic:pic>
              </a:graphicData>
            </a:graphic>
          </wp:inline>
        </w:drawing>
      </w:r>
    </w:p>
    <w:p w14:paraId="0165F8CF" w14:textId="744F0A83" w:rsidR="00506338" w:rsidRDefault="00506338" w:rsidP="00506338">
      <w:pPr>
        <w:pStyle w:val="Legendafiguras"/>
      </w:pPr>
      <w:r>
        <w:t>Fonte: Do próprio autor, 2022.</w:t>
      </w:r>
    </w:p>
    <w:p w14:paraId="17532BD1" w14:textId="0AF74FB9" w:rsidR="00506338" w:rsidRDefault="00506338" w:rsidP="00506338">
      <w:pPr>
        <w:pStyle w:val="Legendafiguras"/>
      </w:pPr>
    </w:p>
    <w:p w14:paraId="68EBA285" w14:textId="521C7491" w:rsidR="00506338" w:rsidRPr="0051652B" w:rsidRDefault="00861EBA" w:rsidP="00506338">
      <w:r>
        <w:t xml:space="preserve">Huddleston (2005) afirma que a terceira forma normal estende o conceito de dependência funcional para a dependência funcional completa, que consiste na </w:t>
      </w:r>
      <w:r>
        <w:lastRenderedPageBreak/>
        <w:t>regra que todas as colunas n</w:t>
      </w:r>
      <w:r w:rsidR="00257C82">
        <w:t>ão chave de uma tabela são identificadas com exclusividade pela chave primaria inteira, não somente parte dela. Para uma tabela estar na 3FN, antes ela deve estar coerente à 2FN. A figura 36 exemplifica a 3 forma normal.</w:t>
      </w:r>
    </w:p>
    <w:p w14:paraId="242C4876" w14:textId="5B4FCF90" w:rsidR="00082D7E" w:rsidRPr="00082D7E" w:rsidRDefault="00CC5D16" w:rsidP="0096787E">
      <w:pPr>
        <w:pStyle w:val="Ttulo3"/>
      </w:pPr>
      <w:bookmarkStart w:id="18" w:name="_Toc119719660"/>
      <w:r>
        <w:t xml:space="preserve">2.7.3 </w:t>
      </w:r>
      <w:r w:rsidR="001C325F" w:rsidRPr="00974040">
        <w:t>Dicionário de Dados</w:t>
      </w:r>
      <w:bookmarkEnd w:id="18"/>
    </w:p>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w:t>
      </w:r>
      <w:r w:rsidR="00FB3068">
        <w:lastRenderedPageBreak/>
        <w:t xml:space="preserve">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3B265B57" w:rsidR="7581BAA3" w:rsidRPr="000E50EA" w:rsidRDefault="6242100D" w:rsidP="000E50EA">
      <w:pPr>
        <w:rPr>
          <w:szCs w:val="24"/>
        </w:rPr>
      </w:pPr>
      <w:r w:rsidRPr="000E50EA">
        <w:t>Os diagramas de caso de uso são formados por exatos seis tópicos sendo eles</w:t>
      </w:r>
      <w:r w:rsidR="00DD547A">
        <w:t xml:space="preserve"> </w:t>
      </w:r>
      <w:r w:rsidR="00DD547A" w:rsidRPr="00DD547A">
        <w:t>(PENDER, 2004)</w:t>
      </w:r>
      <w:r w:rsidRPr="000E50EA">
        <w:t xml:space="preserve">: </w:t>
      </w:r>
    </w:p>
    <w:p w14:paraId="54D93046" w14:textId="166E196F" w:rsidR="7581BAA3" w:rsidRPr="000E50EA" w:rsidRDefault="6242100D" w:rsidP="00DD547A">
      <w:pPr>
        <w:pStyle w:val="PargrafodaLista"/>
        <w:numPr>
          <w:ilvl w:val="0"/>
          <w:numId w:val="10"/>
        </w:numPr>
      </w:pPr>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6BA877FD" w:rsidR="7581BAA3" w:rsidRPr="000E50EA" w:rsidRDefault="6242100D" w:rsidP="00DD547A">
      <w:pPr>
        <w:pStyle w:val="PargrafodaLista"/>
        <w:numPr>
          <w:ilvl w:val="0"/>
          <w:numId w:val="9"/>
        </w:numPr>
      </w:pPr>
      <w:r w:rsidRPr="000E50EA">
        <w:t xml:space="preserve">Relacionamento </w:t>
      </w:r>
      <w:r w:rsidR="00DD547A" w:rsidRPr="00DD547A">
        <w:rPr>
          <w:iCs/>
        </w:rPr>
        <w:t>de</w:t>
      </w:r>
      <w:r w:rsidR="00DD547A">
        <w:t xml:space="preserve"> </w:t>
      </w:r>
      <w:r w:rsidRPr="000E50EA">
        <w:t xml:space="preserve">extensão: indica uma forma reciclável do caso de uso, que para a condição e a execução de demais diagramas de caso de uso para tornar sua funcionalidade mais rápida e viável. </w:t>
      </w:r>
    </w:p>
    <w:p w14:paraId="4FF6569A" w14:textId="4AEBB37B" w:rsidR="7581BAA3" w:rsidRPr="000E50EA" w:rsidRDefault="6242100D" w:rsidP="00DD547A">
      <w:pPr>
        <w:pStyle w:val="PargrafodaLista"/>
        <w:numPr>
          <w:ilvl w:val="0"/>
          <w:numId w:val="9"/>
        </w:numPr>
      </w:pPr>
      <w:r w:rsidRPr="000E50EA">
        <w:t>Relacionamento</w:t>
      </w:r>
      <w:r w:rsidR="00DD547A" w:rsidRPr="00DD547A">
        <w:rPr>
          <w:iCs/>
        </w:rPr>
        <w:t xml:space="preserve"> de</w:t>
      </w:r>
      <w:r w:rsidR="00DD547A">
        <w:t xml:space="preserve"> </w:t>
      </w:r>
      <w:r w:rsidRPr="000E50EA">
        <w:t xml:space="preserve">inclusão: indica uma forma de uso reciclável, que é transmitido e na operação de outros casos de uso. A incumbência pela </w:t>
      </w:r>
      <w:r w:rsidRPr="000E50EA">
        <w:lastRenderedPageBreak/>
        <w:t>abordagem que deve se tomar sobre porque utilizar o caso de uso incluído demonstra-se no caso de uso que o instancia.</w:t>
      </w:r>
    </w:p>
    <w:p w14:paraId="38115CF2" w14:textId="30411A17" w:rsidR="7581BAA3" w:rsidRPr="000E50EA" w:rsidRDefault="6242100D" w:rsidP="00DD547A">
      <w:pPr>
        <w:pStyle w:val="PargrafodaLista"/>
        <w:numPr>
          <w:ilvl w:val="0"/>
          <w:numId w:val="9"/>
        </w:numPr>
      </w:pPr>
      <w:r w:rsidRPr="000E50EA">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DD547A">
      <w:pPr>
        <w:pStyle w:val="PargrafodaLista"/>
        <w:numPr>
          <w:ilvl w:val="0"/>
          <w:numId w:val="9"/>
        </w:numPr>
      </w:pPr>
      <w:r w:rsidRPr="000E50EA">
        <w:t>Generalização: mostra a familiaridade com a herança entre casos de uso e os atores.</w:t>
      </w:r>
    </w:p>
    <w:p w14:paraId="7CC50030" w14:textId="0B18FA44" w:rsidR="7581BAA3" w:rsidRDefault="6242100D" w:rsidP="00DD547A">
      <w:pPr>
        <w:pStyle w:val="PargrafodaLista"/>
        <w:numPr>
          <w:ilvl w:val="0"/>
          <w:numId w:val="9"/>
        </w:numPr>
      </w:pPr>
      <w:r w:rsidRPr="000E50EA">
        <w:t>Ator: desempenha um papel por uma só pessoa, dispositivo, sistema ou empresa, que tem interesse</w:t>
      </w:r>
      <w:r w:rsidR="000E50EA">
        <w:t xml:space="preserve"> em operar um sistema efetuado com sucesso</w:t>
      </w:r>
      <w:r w:rsidRPr="000E50EA">
        <w:t xml:space="preserve"> </w:t>
      </w:r>
    </w:p>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6257B6FD"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5308334" w14:textId="46D401FB" w:rsidR="000D191F" w:rsidRP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lastRenderedPageBreak/>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145F958C" w14:textId="45F0F31C" w:rsidR="004B211C" w:rsidRPr="004B211C" w:rsidRDefault="00CC5D16" w:rsidP="00B02465">
      <w:pPr>
        <w:pStyle w:val="Ttulo3"/>
      </w:pPr>
      <w:bookmarkStart w:id="24" w:name="_Toc119719665"/>
      <w:r>
        <w:t>2.8.</w:t>
      </w:r>
      <w:r w:rsidR="00DE776B">
        <w:t>4</w:t>
      </w:r>
      <w:r>
        <w:t xml:space="preserve"> </w:t>
      </w:r>
      <w:r w:rsidR="0010091A" w:rsidRPr="005934A6">
        <w:t>Diagrama de Sequênci</w:t>
      </w:r>
      <w:bookmarkEnd w:id="24"/>
      <w:r w:rsidR="00B02465">
        <w:t>a</w:t>
      </w:r>
    </w:p>
    <w:p w14:paraId="0E711907" w14:textId="4C507CE4" w:rsidR="00A421B8" w:rsidRPr="00A421B8" w:rsidRDefault="005B21AE" w:rsidP="00A421B8">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554C507B" w14:textId="5046E259" w:rsidR="00E43946" w:rsidRDefault="00E43946">
      <w:pPr>
        <w:pStyle w:val="Ttulo1"/>
        <w:numPr>
          <w:ilvl w:val="0"/>
          <w:numId w:val="8"/>
        </w:numPr>
      </w:pPr>
      <w:bookmarkStart w:id="25" w:name="_Toc119719666"/>
      <w:r w:rsidRPr="00CC5D16">
        <w:t>DESENVOLVIMENTO</w:t>
      </w:r>
      <w:bookmarkEnd w:id="25"/>
    </w:p>
    <w:p w14:paraId="4A6663A5" w14:textId="7374C934"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w:t>
      </w:r>
      <w:r w:rsidR="00A2720D">
        <w:t>UML e Modelagem de dados</w:t>
      </w:r>
      <w:r>
        <w:t>, a esquematização do banco de dados e as funcionalidades da aplicação.</w:t>
      </w:r>
    </w:p>
    <w:p w14:paraId="33689ABC" w14:textId="51AAFB2F" w:rsidR="00400FEF" w:rsidRDefault="00A670E8" w:rsidP="005934A6">
      <w:pPr>
        <w:pStyle w:val="Ttulo2"/>
      </w:pPr>
      <w:bookmarkStart w:id="26" w:name="_Toc119719667"/>
      <w:r>
        <w:t xml:space="preserve">3.1 </w:t>
      </w:r>
      <w:r w:rsidR="005B28F6">
        <w:t>Diagrama de Casos de Uso</w:t>
      </w:r>
      <w:bookmarkEnd w:id="26"/>
    </w:p>
    <w:p w14:paraId="27731351" w14:textId="32528370" w:rsidR="003A7E01" w:rsidRPr="003A7E01" w:rsidRDefault="003A7E01" w:rsidP="003A7E01">
      <w:r>
        <w:t>O diagrama apresentado na figura abaixo representa as funcionalidades disponíveis para cada ator.</w:t>
      </w:r>
    </w:p>
    <w:p w14:paraId="3DD3A75E" w14:textId="1E4ADE3B" w:rsidR="00D80D7C" w:rsidRDefault="00D80D7C" w:rsidP="00D80D7C">
      <w:pPr>
        <w:pStyle w:val="TituloFiguras"/>
      </w:pPr>
      <w:r>
        <w:t xml:space="preserve">Figura </w:t>
      </w:r>
      <w:fldSimple w:instr=" SEQ Figura \* ARABIC ">
        <w:r w:rsidR="00506338">
          <w:rPr>
            <w:noProof/>
          </w:rPr>
          <w:t>36</w:t>
        </w:r>
      </w:fldSimple>
      <w:r>
        <w:t xml:space="preserve"> - Diagrama de Casos de Uso</w:t>
      </w:r>
    </w:p>
    <w:p w14:paraId="517A10F0" w14:textId="78C79938" w:rsidR="00D80D7C" w:rsidRDefault="00B10B47" w:rsidP="00D80D7C">
      <w:pPr>
        <w:pStyle w:val="Legendafiguras"/>
      </w:pPr>
      <w:r w:rsidRPr="00B10B47">
        <w:rPr>
          <w:noProof/>
          <w:lang w:eastAsia="pt-BR"/>
        </w:rPr>
        <w:lastRenderedPageBreak/>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50"/>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7" w:name="_Toc119719668"/>
      <w:r>
        <w:t>3.</w:t>
      </w:r>
      <w:r w:rsidR="00DE776B">
        <w:t>2</w:t>
      </w:r>
      <w:r>
        <w:t xml:space="preserve"> </w:t>
      </w:r>
      <w:r w:rsidR="005B28F6">
        <w:t>Diagramas de Classes</w:t>
      </w:r>
      <w:bookmarkEnd w:id="27"/>
    </w:p>
    <w:p w14:paraId="29B7C598" w14:textId="4054F019" w:rsidR="004218AE" w:rsidRDefault="004218AE" w:rsidP="004218AE">
      <w:pPr>
        <w:pStyle w:val="TituloFiguras"/>
      </w:pPr>
      <w:r>
        <w:t xml:space="preserve">Figura </w:t>
      </w:r>
      <w:fldSimple w:instr=" SEQ Figura \* ARABIC ">
        <w:r w:rsidR="00506338">
          <w:rPr>
            <w:noProof/>
          </w:rPr>
          <w:t>37</w:t>
        </w:r>
      </w:fldSimple>
      <w:r>
        <w:t xml:space="preserve"> - Diagrama de Classes</w:t>
      </w:r>
    </w:p>
    <w:p w14:paraId="7D39C2AE" w14:textId="510659B4" w:rsidR="004218AE" w:rsidRDefault="0036393E" w:rsidP="004218AE">
      <w:pPr>
        <w:pStyle w:val="Legendafiguras"/>
      </w:pPr>
      <w:r w:rsidRPr="0036393E">
        <w:rPr>
          <w:noProof/>
        </w:rPr>
        <w:drawing>
          <wp:inline distT="0" distB="0" distL="0" distR="0" wp14:anchorId="7BAC35A3" wp14:editId="116B13A7">
            <wp:extent cx="5400040" cy="2861945"/>
            <wp:effectExtent l="19050" t="19050" r="10160" b="14605"/>
            <wp:docPr id="19" name="Imagem 1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elular com texto preto sobre fundo branco&#10;&#10;Descrição gerada automaticamente"/>
                    <pic:cNvPicPr/>
                  </pic:nvPicPr>
                  <pic:blipFill>
                    <a:blip r:embed="rId51"/>
                    <a:stretch>
                      <a:fillRect/>
                    </a:stretch>
                  </pic:blipFill>
                  <pic:spPr>
                    <a:xfrm>
                      <a:off x="0" y="0"/>
                      <a:ext cx="5400040" cy="2861945"/>
                    </a:xfrm>
                    <a:prstGeom prst="rect">
                      <a:avLst/>
                    </a:prstGeom>
                    <a:ln>
                      <a:solidFill>
                        <a:schemeClr val="tx1"/>
                      </a:solidFill>
                    </a:ln>
                  </pic:spPr>
                </pic:pic>
              </a:graphicData>
            </a:graphic>
          </wp:inline>
        </w:drawing>
      </w:r>
    </w:p>
    <w:p w14:paraId="74210F15" w14:textId="757A78BB" w:rsidR="004218AE" w:rsidRDefault="004218AE" w:rsidP="004218AE">
      <w:pPr>
        <w:pStyle w:val="Legendafiguras"/>
      </w:pPr>
      <w:r>
        <w:t>Fonte: Do próprio autor, 2022.</w:t>
      </w:r>
    </w:p>
    <w:p w14:paraId="76769A29" w14:textId="77777777" w:rsidR="004218AE" w:rsidRPr="004218AE" w:rsidRDefault="004218AE" w:rsidP="004218AE">
      <w:pPr>
        <w:pStyle w:val="Legendafiguras"/>
      </w:pPr>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15F2E4B4" w:rsidR="005B28F6" w:rsidRDefault="00A670E8" w:rsidP="005934A6">
      <w:pPr>
        <w:pStyle w:val="Ttulo2"/>
      </w:pPr>
      <w:bookmarkStart w:id="29" w:name="_Toc119719670"/>
      <w:r>
        <w:t>3.</w:t>
      </w:r>
      <w:r w:rsidR="00DE776B">
        <w:t>4</w:t>
      </w:r>
      <w:r>
        <w:t xml:space="preserve"> </w:t>
      </w:r>
      <w:r w:rsidR="005B28F6">
        <w:t>DER</w:t>
      </w:r>
      <w:bookmarkEnd w:id="29"/>
    </w:p>
    <w:p w14:paraId="26EB3B66" w14:textId="2788295F" w:rsidR="00BA6EBD" w:rsidRDefault="00BA6EBD" w:rsidP="00BA6EBD">
      <w:pPr>
        <w:pStyle w:val="TituloFiguras"/>
      </w:pPr>
      <w:r>
        <w:t xml:space="preserve">Figura </w:t>
      </w:r>
      <w:fldSimple w:instr=" SEQ Figura \* ARABIC ">
        <w:r w:rsidR="00506338">
          <w:rPr>
            <w:noProof/>
          </w:rPr>
          <w:t>38</w:t>
        </w:r>
      </w:fldSimple>
      <w:r>
        <w:t xml:space="preserve"> - Diagrama Entidade Relacionamento</w:t>
      </w:r>
    </w:p>
    <w:p w14:paraId="223C8584" w14:textId="5B1162E4" w:rsidR="00BA6EBD" w:rsidRDefault="0036393E" w:rsidP="00BA6EBD">
      <w:pPr>
        <w:pStyle w:val="Legendafiguras"/>
      </w:pPr>
      <w:r>
        <w:rPr>
          <w:noProof/>
        </w:rPr>
        <w:lastRenderedPageBreak/>
        <w:drawing>
          <wp:inline distT="0" distB="0" distL="0" distR="0" wp14:anchorId="715191CE" wp14:editId="74B62C32">
            <wp:extent cx="5400040" cy="3388360"/>
            <wp:effectExtent l="19050" t="19050" r="10160" b="2159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40" cy="3388360"/>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pPr>
        <w:pStyle w:val="Ttulo1"/>
        <w:numPr>
          <w:ilvl w:val="0"/>
          <w:numId w:val="8"/>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BOOCH, Grady Grady.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lastRenderedPageBreak/>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r w:rsidRPr="00FD2D4E">
        <w:rPr>
          <w:szCs w:val="24"/>
        </w:rPr>
        <w:t>www. dca. fee. unicamp. br/~ gudwin/ftp/ea976/Estruturais2010. pdf&gt;.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lastRenderedPageBreak/>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392D3065" w:rsidR="00BF5F1C" w:rsidRPr="00A03524" w:rsidRDefault="00BF5F1C" w:rsidP="00A03524">
      <w:pPr>
        <w:pStyle w:val="Referencias"/>
        <w:rPr>
          <w:szCs w:val="24"/>
        </w:rPr>
      </w:pPr>
      <w:r w:rsidRPr="00A03524">
        <w:rPr>
          <w:szCs w:val="24"/>
        </w:rPr>
        <w:t>HUDDLESTON, James. </w:t>
      </w:r>
      <w:bookmarkStart w:id="32" w:name="_Int_oJEyZRRd"/>
      <w:r w:rsidRPr="00A03524">
        <w:rPr>
          <w:b/>
          <w:bCs/>
          <w:szCs w:val="24"/>
        </w:rPr>
        <w:t>Iniciando em Banco de Dados com VB 2005</w:t>
      </w:r>
      <w:r w:rsidRPr="00A03524">
        <w:rPr>
          <w:szCs w:val="24"/>
        </w:rPr>
        <w:t>: De Novatos a Profissionais.</w:t>
      </w:r>
      <w:bookmarkEnd w:id="32"/>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Edwar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MOSCOVITZ, Meitar</w:t>
      </w:r>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r w:rsidR="00164A98" w:rsidRPr="00164A98">
        <w:rPr>
          <w:szCs w:val="24"/>
        </w:rPr>
        <w:t>Walisson</w:t>
      </w:r>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4653615E" w:rsidR="00A86E78" w:rsidRDefault="42DB0E41" w:rsidP="00A86E78">
      <w:pPr>
        <w:pStyle w:val="Legendafiguras"/>
        <w:rPr>
          <w:sz w:val="24"/>
          <w:szCs w:val="24"/>
        </w:rPr>
      </w:pPr>
      <w:r w:rsidRPr="00A86E78">
        <w:rPr>
          <w:sz w:val="24"/>
          <w:szCs w:val="24"/>
        </w:rPr>
        <w:t>PENDER, Tom. “UML, A Bíblia”,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Babelcube Inc., 2016.</w:t>
      </w:r>
    </w:p>
    <w:p w14:paraId="46F3C3B6" w14:textId="77777777" w:rsidR="00A86E78" w:rsidRDefault="00A86E78" w:rsidP="00A86E78">
      <w:pPr>
        <w:pStyle w:val="Legendafiguras"/>
        <w:rPr>
          <w:sz w:val="24"/>
          <w:szCs w:val="24"/>
        </w:rPr>
      </w:pP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Déborados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46E6295F"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xml:space="preserve">: desenvolvido utilizando o Framework Laravel e PHP. Jataí-GO, 2017. 198f. </w:t>
      </w:r>
      <w:bookmarkStart w:id="33" w:name="_Int_b45O6WMO"/>
      <w:r w:rsidRPr="00A03524">
        <w:rPr>
          <w:szCs w:val="24"/>
        </w:rPr>
        <w:t>Monografia (Curso Superior de Tecnologia em Análise e Desenvolvimento de Sistemas).</w:t>
      </w:r>
      <w:bookmarkEnd w:id="33"/>
      <w:r w:rsidRPr="00A03524">
        <w:rPr>
          <w:szCs w:val="24"/>
        </w:rPr>
        <w:t xml:space="preserve"> 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1804148D" w:rsidR="00C72F6E" w:rsidRDefault="00C72F6E" w:rsidP="00C72F6E">
      <w:pPr>
        <w:rPr>
          <w:rFonts w:cs="Arial"/>
          <w:color w:val="222222"/>
          <w:szCs w:val="24"/>
          <w:shd w:val="clear" w:color="auto" w:fill="FFFFFF"/>
        </w:rPr>
      </w:pPr>
      <w:r w:rsidRPr="00C72F6E">
        <w:rPr>
          <w:rFonts w:cs="Arial"/>
          <w:color w:val="222222"/>
          <w:szCs w:val="24"/>
          <w:shd w:val="clear" w:color="auto" w:fill="FFFFFF"/>
        </w:rPr>
        <w:t>TAVARES, Deisymar Botega. Procedimento de análise para validação de diagrama de classes de domínio baseado em análise ontológica. 2008.</w:t>
      </w:r>
    </w:p>
    <w:p w14:paraId="6F952090" w14:textId="4CF86F58" w:rsidR="00C72F6E" w:rsidRPr="00A03524" w:rsidRDefault="00C72F6E" w:rsidP="00C72F6E">
      <w:pPr>
        <w:pStyle w:val="Referencias"/>
        <w:rPr>
          <w:szCs w:val="24"/>
        </w:rPr>
      </w:pPr>
      <w:r w:rsidRPr="00AC0DCC">
        <w:rPr>
          <w:szCs w:val="24"/>
        </w:rPr>
        <w:t>TECHIO, Gabriel Bressan; CHICON, Patricia Mariotto Mozzaquatro</w:t>
      </w:r>
      <w:r w:rsidRPr="00A03524">
        <w:rPr>
          <w:szCs w:val="24"/>
        </w:rPr>
        <w:t>.</w:t>
      </w:r>
      <w:r>
        <w:rPr>
          <w:szCs w:val="24"/>
        </w:rPr>
        <w:t xml:space="preserve"> </w:t>
      </w:r>
      <w:r w:rsidRPr="00A03524">
        <w:rPr>
          <w:b/>
          <w:bCs/>
          <w:szCs w:val="24"/>
        </w:rPr>
        <w:t>Implementação dos frameworks bootstrap e Foundation aplicados na construção de um objeto de aprendizagem para o ensino da Engenharia 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43D0576E" w14:textId="6FD44018" w:rsidR="00687F27"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Pr="00A03524"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53"/>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D892" w14:textId="77777777" w:rsidR="00123625" w:rsidRDefault="00123625" w:rsidP="00E53B53">
      <w:pPr>
        <w:spacing w:line="240" w:lineRule="auto"/>
      </w:pPr>
      <w:r>
        <w:separator/>
      </w:r>
    </w:p>
  </w:endnote>
  <w:endnote w:type="continuationSeparator" w:id="0">
    <w:p w14:paraId="13DA955A" w14:textId="77777777" w:rsidR="00123625" w:rsidRDefault="00123625" w:rsidP="00E53B53">
      <w:pPr>
        <w:spacing w:line="240" w:lineRule="auto"/>
      </w:pPr>
      <w:r>
        <w:continuationSeparator/>
      </w:r>
    </w:p>
  </w:endnote>
  <w:endnote w:type="continuationNotice" w:id="1">
    <w:p w14:paraId="7BC94EF3" w14:textId="77777777" w:rsidR="00123625" w:rsidRDefault="001236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7B32" w14:textId="77777777" w:rsidR="00123625" w:rsidRDefault="00123625" w:rsidP="00E53B53">
      <w:pPr>
        <w:spacing w:line="240" w:lineRule="auto"/>
      </w:pPr>
      <w:r>
        <w:separator/>
      </w:r>
    </w:p>
  </w:footnote>
  <w:footnote w:type="continuationSeparator" w:id="0">
    <w:p w14:paraId="0C86EBC3" w14:textId="77777777" w:rsidR="00123625" w:rsidRDefault="00123625" w:rsidP="00E53B53">
      <w:pPr>
        <w:spacing w:line="240" w:lineRule="auto"/>
      </w:pPr>
      <w:r>
        <w:continuationSeparator/>
      </w:r>
    </w:p>
  </w:footnote>
  <w:footnote w:type="continuationNotice" w:id="1">
    <w:p w14:paraId="76CF4ADB" w14:textId="77777777" w:rsidR="00123625" w:rsidRDefault="001236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E059D2"/>
    <w:multiLevelType w:val="hybridMultilevel"/>
    <w:tmpl w:val="4F502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A37416"/>
    <w:multiLevelType w:val="hybridMultilevel"/>
    <w:tmpl w:val="87821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9"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6"/>
  </w:num>
  <w:num w:numId="4" w16cid:durableId="1666057076">
    <w:abstractNumId w:val="2"/>
  </w:num>
  <w:num w:numId="5" w16cid:durableId="1857888840">
    <w:abstractNumId w:val="9"/>
  </w:num>
  <w:num w:numId="6" w16cid:durableId="1820224647">
    <w:abstractNumId w:val="3"/>
  </w:num>
  <w:num w:numId="7" w16cid:durableId="1785534892">
    <w:abstractNumId w:val="8"/>
  </w:num>
  <w:num w:numId="8" w16cid:durableId="20124446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8962144">
    <w:abstractNumId w:val="5"/>
  </w:num>
  <w:num w:numId="10" w16cid:durableId="178680314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48FD"/>
    <w:rsid w:val="00015144"/>
    <w:rsid w:val="000175BC"/>
    <w:rsid w:val="00020563"/>
    <w:rsid w:val="00023291"/>
    <w:rsid w:val="000252C7"/>
    <w:rsid w:val="00026921"/>
    <w:rsid w:val="000322C4"/>
    <w:rsid w:val="00033801"/>
    <w:rsid w:val="00035D93"/>
    <w:rsid w:val="00036A4B"/>
    <w:rsid w:val="00041636"/>
    <w:rsid w:val="000423D7"/>
    <w:rsid w:val="00046B87"/>
    <w:rsid w:val="00052A2A"/>
    <w:rsid w:val="00055CF4"/>
    <w:rsid w:val="00056BFB"/>
    <w:rsid w:val="00057A39"/>
    <w:rsid w:val="000609B1"/>
    <w:rsid w:val="000613C4"/>
    <w:rsid w:val="00063EFA"/>
    <w:rsid w:val="000647A9"/>
    <w:rsid w:val="0006647D"/>
    <w:rsid w:val="000700B8"/>
    <w:rsid w:val="00070D30"/>
    <w:rsid w:val="0007355B"/>
    <w:rsid w:val="000745E2"/>
    <w:rsid w:val="00077050"/>
    <w:rsid w:val="000802A1"/>
    <w:rsid w:val="0008065E"/>
    <w:rsid w:val="00082D7E"/>
    <w:rsid w:val="00082E06"/>
    <w:rsid w:val="000869EB"/>
    <w:rsid w:val="00086A19"/>
    <w:rsid w:val="00086D37"/>
    <w:rsid w:val="000920A3"/>
    <w:rsid w:val="0009282D"/>
    <w:rsid w:val="00094911"/>
    <w:rsid w:val="000953C8"/>
    <w:rsid w:val="00097B09"/>
    <w:rsid w:val="000A2D5A"/>
    <w:rsid w:val="000A40C6"/>
    <w:rsid w:val="000A7169"/>
    <w:rsid w:val="000B2023"/>
    <w:rsid w:val="000B21C6"/>
    <w:rsid w:val="000B3021"/>
    <w:rsid w:val="000B3088"/>
    <w:rsid w:val="000B441A"/>
    <w:rsid w:val="000C0016"/>
    <w:rsid w:val="000C1CA9"/>
    <w:rsid w:val="000C2D62"/>
    <w:rsid w:val="000C465D"/>
    <w:rsid w:val="000C47B4"/>
    <w:rsid w:val="000C4E93"/>
    <w:rsid w:val="000C63CF"/>
    <w:rsid w:val="000C703E"/>
    <w:rsid w:val="000D191F"/>
    <w:rsid w:val="000D524F"/>
    <w:rsid w:val="000D5D1D"/>
    <w:rsid w:val="000D7C5D"/>
    <w:rsid w:val="000E0C31"/>
    <w:rsid w:val="000E194D"/>
    <w:rsid w:val="000E23E0"/>
    <w:rsid w:val="000E50EA"/>
    <w:rsid w:val="000F10D6"/>
    <w:rsid w:val="000F1698"/>
    <w:rsid w:val="000F3072"/>
    <w:rsid w:val="000F48F4"/>
    <w:rsid w:val="000F5B7A"/>
    <w:rsid w:val="000F6CF8"/>
    <w:rsid w:val="0010091A"/>
    <w:rsid w:val="00102AEC"/>
    <w:rsid w:val="00102C76"/>
    <w:rsid w:val="0010336E"/>
    <w:rsid w:val="00111467"/>
    <w:rsid w:val="001116BE"/>
    <w:rsid w:val="00111770"/>
    <w:rsid w:val="00112D23"/>
    <w:rsid w:val="00113F83"/>
    <w:rsid w:val="00114219"/>
    <w:rsid w:val="0011570F"/>
    <w:rsid w:val="00120D78"/>
    <w:rsid w:val="0012215F"/>
    <w:rsid w:val="00123625"/>
    <w:rsid w:val="00123FD5"/>
    <w:rsid w:val="0012762E"/>
    <w:rsid w:val="00132243"/>
    <w:rsid w:val="001341A4"/>
    <w:rsid w:val="00134D56"/>
    <w:rsid w:val="00135D05"/>
    <w:rsid w:val="00137521"/>
    <w:rsid w:val="001401E2"/>
    <w:rsid w:val="0014260B"/>
    <w:rsid w:val="00144755"/>
    <w:rsid w:val="00146AD8"/>
    <w:rsid w:val="00147992"/>
    <w:rsid w:val="001636F1"/>
    <w:rsid w:val="00164A98"/>
    <w:rsid w:val="00170592"/>
    <w:rsid w:val="0017108E"/>
    <w:rsid w:val="00176F69"/>
    <w:rsid w:val="00181161"/>
    <w:rsid w:val="00182E1E"/>
    <w:rsid w:val="00183CB2"/>
    <w:rsid w:val="00184B9F"/>
    <w:rsid w:val="00185393"/>
    <w:rsid w:val="00191B3E"/>
    <w:rsid w:val="00197410"/>
    <w:rsid w:val="00197642"/>
    <w:rsid w:val="00197D42"/>
    <w:rsid w:val="001A1569"/>
    <w:rsid w:val="001A3B98"/>
    <w:rsid w:val="001A4BB4"/>
    <w:rsid w:val="001B316D"/>
    <w:rsid w:val="001B3595"/>
    <w:rsid w:val="001B3B0C"/>
    <w:rsid w:val="001B4487"/>
    <w:rsid w:val="001B632E"/>
    <w:rsid w:val="001B637C"/>
    <w:rsid w:val="001C325F"/>
    <w:rsid w:val="001C69A4"/>
    <w:rsid w:val="001D03C8"/>
    <w:rsid w:val="001D3BE2"/>
    <w:rsid w:val="001D470F"/>
    <w:rsid w:val="001D5A94"/>
    <w:rsid w:val="001E1DC5"/>
    <w:rsid w:val="001E21DA"/>
    <w:rsid w:val="001E32AF"/>
    <w:rsid w:val="001F01FF"/>
    <w:rsid w:val="001F0931"/>
    <w:rsid w:val="001F1807"/>
    <w:rsid w:val="001F2FDF"/>
    <w:rsid w:val="001F4C10"/>
    <w:rsid w:val="002004D7"/>
    <w:rsid w:val="0021404E"/>
    <w:rsid w:val="002149D5"/>
    <w:rsid w:val="00215752"/>
    <w:rsid w:val="00215A3A"/>
    <w:rsid w:val="002212AE"/>
    <w:rsid w:val="00221A16"/>
    <w:rsid w:val="00224161"/>
    <w:rsid w:val="00224FFD"/>
    <w:rsid w:val="002257D2"/>
    <w:rsid w:val="002306D8"/>
    <w:rsid w:val="0023294E"/>
    <w:rsid w:val="00235577"/>
    <w:rsid w:val="002364DF"/>
    <w:rsid w:val="002433BC"/>
    <w:rsid w:val="00247201"/>
    <w:rsid w:val="002546F2"/>
    <w:rsid w:val="00254789"/>
    <w:rsid w:val="00254BB6"/>
    <w:rsid w:val="00257A98"/>
    <w:rsid w:val="00257C82"/>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7A82"/>
    <w:rsid w:val="00287F46"/>
    <w:rsid w:val="0029170C"/>
    <w:rsid w:val="0029261B"/>
    <w:rsid w:val="00296788"/>
    <w:rsid w:val="00296DB0"/>
    <w:rsid w:val="002A0D81"/>
    <w:rsid w:val="002A48A0"/>
    <w:rsid w:val="002A73F8"/>
    <w:rsid w:val="002A7475"/>
    <w:rsid w:val="002B0B82"/>
    <w:rsid w:val="002B0F04"/>
    <w:rsid w:val="002B22D9"/>
    <w:rsid w:val="002B2720"/>
    <w:rsid w:val="002B29BE"/>
    <w:rsid w:val="002B3909"/>
    <w:rsid w:val="002B394B"/>
    <w:rsid w:val="002B4C23"/>
    <w:rsid w:val="002B615D"/>
    <w:rsid w:val="002C1CA1"/>
    <w:rsid w:val="002C2571"/>
    <w:rsid w:val="002C32DB"/>
    <w:rsid w:val="002C58E5"/>
    <w:rsid w:val="002C7ACF"/>
    <w:rsid w:val="002D4D4C"/>
    <w:rsid w:val="002D6028"/>
    <w:rsid w:val="002D6871"/>
    <w:rsid w:val="002E0305"/>
    <w:rsid w:val="002E18FC"/>
    <w:rsid w:val="002E2447"/>
    <w:rsid w:val="002E2C3E"/>
    <w:rsid w:val="002E4B4A"/>
    <w:rsid w:val="002E6D11"/>
    <w:rsid w:val="002F01B4"/>
    <w:rsid w:val="002F12AC"/>
    <w:rsid w:val="002F4A01"/>
    <w:rsid w:val="002F4C5E"/>
    <w:rsid w:val="002F666A"/>
    <w:rsid w:val="002F67AF"/>
    <w:rsid w:val="00302A0B"/>
    <w:rsid w:val="00303E94"/>
    <w:rsid w:val="0030620F"/>
    <w:rsid w:val="0030779E"/>
    <w:rsid w:val="00313D22"/>
    <w:rsid w:val="00313DBE"/>
    <w:rsid w:val="00315DF1"/>
    <w:rsid w:val="003166B0"/>
    <w:rsid w:val="0032360D"/>
    <w:rsid w:val="0032370B"/>
    <w:rsid w:val="00324B74"/>
    <w:rsid w:val="00327340"/>
    <w:rsid w:val="00331A27"/>
    <w:rsid w:val="0033494A"/>
    <w:rsid w:val="00335A1D"/>
    <w:rsid w:val="00342A79"/>
    <w:rsid w:val="00342D7A"/>
    <w:rsid w:val="00343CB8"/>
    <w:rsid w:val="00344048"/>
    <w:rsid w:val="003453D7"/>
    <w:rsid w:val="00351CCE"/>
    <w:rsid w:val="00351E08"/>
    <w:rsid w:val="003540A0"/>
    <w:rsid w:val="00357192"/>
    <w:rsid w:val="003574E9"/>
    <w:rsid w:val="003619A7"/>
    <w:rsid w:val="003635A6"/>
    <w:rsid w:val="0036393E"/>
    <w:rsid w:val="00363E0E"/>
    <w:rsid w:val="003722A3"/>
    <w:rsid w:val="003723B0"/>
    <w:rsid w:val="003727AF"/>
    <w:rsid w:val="00372824"/>
    <w:rsid w:val="003732D9"/>
    <w:rsid w:val="003751F0"/>
    <w:rsid w:val="003761CA"/>
    <w:rsid w:val="003800CF"/>
    <w:rsid w:val="00382FA9"/>
    <w:rsid w:val="00384359"/>
    <w:rsid w:val="00384E65"/>
    <w:rsid w:val="00387FA3"/>
    <w:rsid w:val="003905A4"/>
    <w:rsid w:val="00391E58"/>
    <w:rsid w:val="00392DB6"/>
    <w:rsid w:val="00396465"/>
    <w:rsid w:val="0039667F"/>
    <w:rsid w:val="00396750"/>
    <w:rsid w:val="003A0399"/>
    <w:rsid w:val="003A0681"/>
    <w:rsid w:val="003A11CC"/>
    <w:rsid w:val="003A155D"/>
    <w:rsid w:val="003A2DDD"/>
    <w:rsid w:val="003A48A7"/>
    <w:rsid w:val="003A6280"/>
    <w:rsid w:val="003A7906"/>
    <w:rsid w:val="003A7E01"/>
    <w:rsid w:val="003B4521"/>
    <w:rsid w:val="003B555E"/>
    <w:rsid w:val="003B5E56"/>
    <w:rsid w:val="003B5FDD"/>
    <w:rsid w:val="003B65A2"/>
    <w:rsid w:val="003B7973"/>
    <w:rsid w:val="003C0597"/>
    <w:rsid w:val="003C1E32"/>
    <w:rsid w:val="003D1F44"/>
    <w:rsid w:val="003D2560"/>
    <w:rsid w:val="003D45E9"/>
    <w:rsid w:val="003D50DA"/>
    <w:rsid w:val="003D6950"/>
    <w:rsid w:val="003D7211"/>
    <w:rsid w:val="003E2C17"/>
    <w:rsid w:val="003E5B96"/>
    <w:rsid w:val="003E609E"/>
    <w:rsid w:val="003F03A9"/>
    <w:rsid w:val="00400606"/>
    <w:rsid w:val="00400FEF"/>
    <w:rsid w:val="00401038"/>
    <w:rsid w:val="00402849"/>
    <w:rsid w:val="004034F1"/>
    <w:rsid w:val="00405732"/>
    <w:rsid w:val="00405AEF"/>
    <w:rsid w:val="00407B2B"/>
    <w:rsid w:val="00410095"/>
    <w:rsid w:val="0041034A"/>
    <w:rsid w:val="0041052F"/>
    <w:rsid w:val="00412C5F"/>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30D51"/>
    <w:rsid w:val="00436220"/>
    <w:rsid w:val="004367CA"/>
    <w:rsid w:val="00436AE0"/>
    <w:rsid w:val="00440DCF"/>
    <w:rsid w:val="00442A0A"/>
    <w:rsid w:val="0044407A"/>
    <w:rsid w:val="0044640E"/>
    <w:rsid w:val="004476B1"/>
    <w:rsid w:val="00450F0A"/>
    <w:rsid w:val="00454054"/>
    <w:rsid w:val="00455ECB"/>
    <w:rsid w:val="00456271"/>
    <w:rsid w:val="00456E8C"/>
    <w:rsid w:val="00456FBF"/>
    <w:rsid w:val="00457CC5"/>
    <w:rsid w:val="004631B8"/>
    <w:rsid w:val="00463DD5"/>
    <w:rsid w:val="00464A5D"/>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52D5"/>
    <w:rsid w:val="004A6099"/>
    <w:rsid w:val="004A7291"/>
    <w:rsid w:val="004A7462"/>
    <w:rsid w:val="004A7E72"/>
    <w:rsid w:val="004A7F75"/>
    <w:rsid w:val="004B1473"/>
    <w:rsid w:val="004B211C"/>
    <w:rsid w:val="004B2A31"/>
    <w:rsid w:val="004B3F74"/>
    <w:rsid w:val="004B482B"/>
    <w:rsid w:val="004B5125"/>
    <w:rsid w:val="004C11EC"/>
    <w:rsid w:val="004C1550"/>
    <w:rsid w:val="004C3BB4"/>
    <w:rsid w:val="004C46C7"/>
    <w:rsid w:val="004C56A0"/>
    <w:rsid w:val="004C5B37"/>
    <w:rsid w:val="004C621D"/>
    <w:rsid w:val="004C7C86"/>
    <w:rsid w:val="004D0FB1"/>
    <w:rsid w:val="004D159D"/>
    <w:rsid w:val="004D3285"/>
    <w:rsid w:val="004D4B76"/>
    <w:rsid w:val="004D6C80"/>
    <w:rsid w:val="004F3506"/>
    <w:rsid w:val="004F39F9"/>
    <w:rsid w:val="004F3FDB"/>
    <w:rsid w:val="004F5324"/>
    <w:rsid w:val="004F684A"/>
    <w:rsid w:val="004F7229"/>
    <w:rsid w:val="00504D85"/>
    <w:rsid w:val="00506338"/>
    <w:rsid w:val="00506CB3"/>
    <w:rsid w:val="00507BA5"/>
    <w:rsid w:val="00507BFC"/>
    <w:rsid w:val="00507F5A"/>
    <w:rsid w:val="00511732"/>
    <w:rsid w:val="00512122"/>
    <w:rsid w:val="005131C8"/>
    <w:rsid w:val="00516011"/>
    <w:rsid w:val="0051652B"/>
    <w:rsid w:val="0051723E"/>
    <w:rsid w:val="005207A3"/>
    <w:rsid w:val="005219A0"/>
    <w:rsid w:val="005221CA"/>
    <w:rsid w:val="00524AE8"/>
    <w:rsid w:val="005301E9"/>
    <w:rsid w:val="00530E30"/>
    <w:rsid w:val="00533D4D"/>
    <w:rsid w:val="005341F9"/>
    <w:rsid w:val="00534627"/>
    <w:rsid w:val="00535185"/>
    <w:rsid w:val="005354B5"/>
    <w:rsid w:val="00536671"/>
    <w:rsid w:val="005517C0"/>
    <w:rsid w:val="005552E1"/>
    <w:rsid w:val="00560C13"/>
    <w:rsid w:val="00565999"/>
    <w:rsid w:val="00572128"/>
    <w:rsid w:val="00575318"/>
    <w:rsid w:val="0057554B"/>
    <w:rsid w:val="00576DD8"/>
    <w:rsid w:val="0057740F"/>
    <w:rsid w:val="00582D0B"/>
    <w:rsid w:val="0058340D"/>
    <w:rsid w:val="0058350B"/>
    <w:rsid w:val="005866AB"/>
    <w:rsid w:val="005934A6"/>
    <w:rsid w:val="005959D5"/>
    <w:rsid w:val="005A0072"/>
    <w:rsid w:val="005A6FF8"/>
    <w:rsid w:val="005B21AE"/>
    <w:rsid w:val="005B28F6"/>
    <w:rsid w:val="005B3BC2"/>
    <w:rsid w:val="005B4589"/>
    <w:rsid w:val="005C4037"/>
    <w:rsid w:val="005C5E24"/>
    <w:rsid w:val="005C6223"/>
    <w:rsid w:val="005D07FA"/>
    <w:rsid w:val="005D180A"/>
    <w:rsid w:val="005D306E"/>
    <w:rsid w:val="005D6551"/>
    <w:rsid w:val="005D65DE"/>
    <w:rsid w:val="005D6B37"/>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117D"/>
    <w:rsid w:val="00612339"/>
    <w:rsid w:val="00616AF6"/>
    <w:rsid w:val="00617043"/>
    <w:rsid w:val="00620A96"/>
    <w:rsid w:val="006230A1"/>
    <w:rsid w:val="00623FAC"/>
    <w:rsid w:val="0062414E"/>
    <w:rsid w:val="006257A9"/>
    <w:rsid w:val="0062638A"/>
    <w:rsid w:val="006274A6"/>
    <w:rsid w:val="00630057"/>
    <w:rsid w:val="006300D0"/>
    <w:rsid w:val="00630174"/>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3293"/>
    <w:rsid w:val="00677817"/>
    <w:rsid w:val="0068078A"/>
    <w:rsid w:val="00681178"/>
    <w:rsid w:val="00684014"/>
    <w:rsid w:val="00685B3A"/>
    <w:rsid w:val="00686E18"/>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4E4"/>
    <w:rsid w:val="006F4CDF"/>
    <w:rsid w:val="006F55C5"/>
    <w:rsid w:val="006F65BE"/>
    <w:rsid w:val="006F7628"/>
    <w:rsid w:val="0070176A"/>
    <w:rsid w:val="0070530E"/>
    <w:rsid w:val="00706678"/>
    <w:rsid w:val="00707E31"/>
    <w:rsid w:val="00716FD4"/>
    <w:rsid w:val="00720821"/>
    <w:rsid w:val="007212BC"/>
    <w:rsid w:val="00723930"/>
    <w:rsid w:val="00723B03"/>
    <w:rsid w:val="00732199"/>
    <w:rsid w:val="00733C85"/>
    <w:rsid w:val="00735415"/>
    <w:rsid w:val="00736F36"/>
    <w:rsid w:val="0074281F"/>
    <w:rsid w:val="00743680"/>
    <w:rsid w:val="00745FB8"/>
    <w:rsid w:val="007504AB"/>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3EFA"/>
    <w:rsid w:val="007950E6"/>
    <w:rsid w:val="007A025A"/>
    <w:rsid w:val="007B25F4"/>
    <w:rsid w:val="007B482C"/>
    <w:rsid w:val="007B5DED"/>
    <w:rsid w:val="007B6337"/>
    <w:rsid w:val="007C120F"/>
    <w:rsid w:val="007C20C4"/>
    <w:rsid w:val="007C2ADD"/>
    <w:rsid w:val="007C36F6"/>
    <w:rsid w:val="007C40E2"/>
    <w:rsid w:val="007C72C0"/>
    <w:rsid w:val="007C7795"/>
    <w:rsid w:val="007D2707"/>
    <w:rsid w:val="007E00F3"/>
    <w:rsid w:val="007E1CE2"/>
    <w:rsid w:val="007E3286"/>
    <w:rsid w:val="007E5A29"/>
    <w:rsid w:val="007E6584"/>
    <w:rsid w:val="007F17FF"/>
    <w:rsid w:val="007F188E"/>
    <w:rsid w:val="007F18DD"/>
    <w:rsid w:val="007F3F54"/>
    <w:rsid w:val="007F49B6"/>
    <w:rsid w:val="007F532C"/>
    <w:rsid w:val="007F572A"/>
    <w:rsid w:val="00800613"/>
    <w:rsid w:val="00800764"/>
    <w:rsid w:val="00801B38"/>
    <w:rsid w:val="0080362C"/>
    <w:rsid w:val="008079DE"/>
    <w:rsid w:val="00807BB9"/>
    <w:rsid w:val="0081193D"/>
    <w:rsid w:val="00812ECF"/>
    <w:rsid w:val="008165E6"/>
    <w:rsid w:val="008206AF"/>
    <w:rsid w:val="00824947"/>
    <w:rsid w:val="008263C3"/>
    <w:rsid w:val="00826CB2"/>
    <w:rsid w:val="00830447"/>
    <w:rsid w:val="00830892"/>
    <w:rsid w:val="00833429"/>
    <w:rsid w:val="008339BC"/>
    <w:rsid w:val="00834AE3"/>
    <w:rsid w:val="00834CCA"/>
    <w:rsid w:val="008412D0"/>
    <w:rsid w:val="008413FD"/>
    <w:rsid w:val="008422BC"/>
    <w:rsid w:val="0084463C"/>
    <w:rsid w:val="00846786"/>
    <w:rsid w:val="00847401"/>
    <w:rsid w:val="008515E4"/>
    <w:rsid w:val="00852D18"/>
    <w:rsid w:val="00853AAC"/>
    <w:rsid w:val="00854BE9"/>
    <w:rsid w:val="00855BBC"/>
    <w:rsid w:val="00856992"/>
    <w:rsid w:val="00856F89"/>
    <w:rsid w:val="00860555"/>
    <w:rsid w:val="00861EBA"/>
    <w:rsid w:val="00862293"/>
    <w:rsid w:val="00862585"/>
    <w:rsid w:val="0087448D"/>
    <w:rsid w:val="0087687B"/>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2966"/>
    <w:rsid w:val="008E3290"/>
    <w:rsid w:val="008E549E"/>
    <w:rsid w:val="008E5729"/>
    <w:rsid w:val="008E6045"/>
    <w:rsid w:val="008F1CDE"/>
    <w:rsid w:val="008F27CD"/>
    <w:rsid w:val="008F33A5"/>
    <w:rsid w:val="008F6C6C"/>
    <w:rsid w:val="008F7803"/>
    <w:rsid w:val="009012D5"/>
    <w:rsid w:val="0090405E"/>
    <w:rsid w:val="00905E62"/>
    <w:rsid w:val="00906D3F"/>
    <w:rsid w:val="009145FD"/>
    <w:rsid w:val="0091618C"/>
    <w:rsid w:val="009178BE"/>
    <w:rsid w:val="00917E46"/>
    <w:rsid w:val="009202B2"/>
    <w:rsid w:val="00921083"/>
    <w:rsid w:val="0092110E"/>
    <w:rsid w:val="00923FDC"/>
    <w:rsid w:val="00924E4D"/>
    <w:rsid w:val="00927634"/>
    <w:rsid w:val="00930FE4"/>
    <w:rsid w:val="009339C5"/>
    <w:rsid w:val="009348A4"/>
    <w:rsid w:val="009370E5"/>
    <w:rsid w:val="0093795F"/>
    <w:rsid w:val="00937DEB"/>
    <w:rsid w:val="0094323B"/>
    <w:rsid w:val="00943401"/>
    <w:rsid w:val="00945275"/>
    <w:rsid w:val="00946376"/>
    <w:rsid w:val="00950AC0"/>
    <w:rsid w:val="009551A6"/>
    <w:rsid w:val="009551B6"/>
    <w:rsid w:val="00957C9A"/>
    <w:rsid w:val="00957D34"/>
    <w:rsid w:val="009605F4"/>
    <w:rsid w:val="009608A7"/>
    <w:rsid w:val="00960D9F"/>
    <w:rsid w:val="00963606"/>
    <w:rsid w:val="00964F20"/>
    <w:rsid w:val="0096787E"/>
    <w:rsid w:val="009708C3"/>
    <w:rsid w:val="0097147D"/>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645B"/>
    <w:rsid w:val="009C7719"/>
    <w:rsid w:val="009D0046"/>
    <w:rsid w:val="009D0440"/>
    <w:rsid w:val="009D22B0"/>
    <w:rsid w:val="009D246F"/>
    <w:rsid w:val="009D250C"/>
    <w:rsid w:val="009D34D6"/>
    <w:rsid w:val="009D374D"/>
    <w:rsid w:val="009D53D6"/>
    <w:rsid w:val="009D760D"/>
    <w:rsid w:val="009D7D01"/>
    <w:rsid w:val="009E1761"/>
    <w:rsid w:val="009E5222"/>
    <w:rsid w:val="009E5D0D"/>
    <w:rsid w:val="009F0AC4"/>
    <w:rsid w:val="009F5277"/>
    <w:rsid w:val="009F5807"/>
    <w:rsid w:val="009F7531"/>
    <w:rsid w:val="009F7E7A"/>
    <w:rsid w:val="00A01E2E"/>
    <w:rsid w:val="00A03524"/>
    <w:rsid w:val="00A04229"/>
    <w:rsid w:val="00A04277"/>
    <w:rsid w:val="00A04942"/>
    <w:rsid w:val="00A04DDD"/>
    <w:rsid w:val="00A05E29"/>
    <w:rsid w:val="00A06993"/>
    <w:rsid w:val="00A07803"/>
    <w:rsid w:val="00A10384"/>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D8B"/>
    <w:rsid w:val="00A3212B"/>
    <w:rsid w:val="00A32166"/>
    <w:rsid w:val="00A33A75"/>
    <w:rsid w:val="00A358E2"/>
    <w:rsid w:val="00A3618A"/>
    <w:rsid w:val="00A376EF"/>
    <w:rsid w:val="00A4139E"/>
    <w:rsid w:val="00A421B8"/>
    <w:rsid w:val="00A45CB3"/>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86E78"/>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6C71"/>
    <w:rsid w:val="00AE0917"/>
    <w:rsid w:val="00AF1435"/>
    <w:rsid w:val="00AF38E9"/>
    <w:rsid w:val="00B00900"/>
    <w:rsid w:val="00B02437"/>
    <w:rsid w:val="00B02465"/>
    <w:rsid w:val="00B07ACF"/>
    <w:rsid w:val="00B10B47"/>
    <w:rsid w:val="00B11812"/>
    <w:rsid w:val="00B126CD"/>
    <w:rsid w:val="00B24AA3"/>
    <w:rsid w:val="00B26C2F"/>
    <w:rsid w:val="00B30314"/>
    <w:rsid w:val="00B33F39"/>
    <w:rsid w:val="00B349C1"/>
    <w:rsid w:val="00B3547F"/>
    <w:rsid w:val="00B3639F"/>
    <w:rsid w:val="00B401D4"/>
    <w:rsid w:val="00B4123C"/>
    <w:rsid w:val="00B42BF4"/>
    <w:rsid w:val="00B44E92"/>
    <w:rsid w:val="00B457EE"/>
    <w:rsid w:val="00B51982"/>
    <w:rsid w:val="00B55FF0"/>
    <w:rsid w:val="00B575E2"/>
    <w:rsid w:val="00B6044E"/>
    <w:rsid w:val="00B608EF"/>
    <w:rsid w:val="00B618A2"/>
    <w:rsid w:val="00B642B1"/>
    <w:rsid w:val="00B64CD6"/>
    <w:rsid w:val="00B65D41"/>
    <w:rsid w:val="00B71196"/>
    <w:rsid w:val="00B7166D"/>
    <w:rsid w:val="00B72A53"/>
    <w:rsid w:val="00B74FF1"/>
    <w:rsid w:val="00B80901"/>
    <w:rsid w:val="00B80F20"/>
    <w:rsid w:val="00B82329"/>
    <w:rsid w:val="00B82E8B"/>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A6EBD"/>
    <w:rsid w:val="00BA74DD"/>
    <w:rsid w:val="00BB6F80"/>
    <w:rsid w:val="00BB7CAD"/>
    <w:rsid w:val="00BC0592"/>
    <w:rsid w:val="00BC493E"/>
    <w:rsid w:val="00BD4A76"/>
    <w:rsid w:val="00BD6A47"/>
    <w:rsid w:val="00BE2840"/>
    <w:rsid w:val="00BE3021"/>
    <w:rsid w:val="00BE3EED"/>
    <w:rsid w:val="00BE7C12"/>
    <w:rsid w:val="00BF08C8"/>
    <w:rsid w:val="00BF17A5"/>
    <w:rsid w:val="00BF26BF"/>
    <w:rsid w:val="00BF35B4"/>
    <w:rsid w:val="00BF5F1C"/>
    <w:rsid w:val="00BF7646"/>
    <w:rsid w:val="00C0226D"/>
    <w:rsid w:val="00C02393"/>
    <w:rsid w:val="00C06A33"/>
    <w:rsid w:val="00C10642"/>
    <w:rsid w:val="00C11736"/>
    <w:rsid w:val="00C11D4B"/>
    <w:rsid w:val="00C13AF5"/>
    <w:rsid w:val="00C1589E"/>
    <w:rsid w:val="00C15F77"/>
    <w:rsid w:val="00C213C3"/>
    <w:rsid w:val="00C228C0"/>
    <w:rsid w:val="00C2336E"/>
    <w:rsid w:val="00C23AE0"/>
    <w:rsid w:val="00C24E0C"/>
    <w:rsid w:val="00C267F8"/>
    <w:rsid w:val="00C26E41"/>
    <w:rsid w:val="00C27538"/>
    <w:rsid w:val="00C30436"/>
    <w:rsid w:val="00C30449"/>
    <w:rsid w:val="00C316F4"/>
    <w:rsid w:val="00C31F0B"/>
    <w:rsid w:val="00C329B9"/>
    <w:rsid w:val="00C32D04"/>
    <w:rsid w:val="00C32DA6"/>
    <w:rsid w:val="00C34E81"/>
    <w:rsid w:val="00C36C66"/>
    <w:rsid w:val="00C4152B"/>
    <w:rsid w:val="00C4348A"/>
    <w:rsid w:val="00C4406A"/>
    <w:rsid w:val="00C44F03"/>
    <w:rsid w:val="00C44F64"/>
    <w:rsid w:val="00C44FB7"/>
    <w:rsid w:val="00C51A8D"/>
    <w:rsid w:val="00C5268B"/>
    <w:rsid w:val="00C5468C"/>
    <w:rsid w:val="00C54CAE"/>
    <w:rsid w:val="00C54EA8"/>
    <w:rsid w:val="00C56731"/>
    <w:rsid w:val="00C60167"/>
    <w:rsid w:val="00C62405"/>
    <w:rsid w:val="00C62A36"/>
    <w:rsid w:val="00C6496A"/>
    <w:rsid w:val="00C6548C"/>
    <w:rsid w:val="00C67E02"/>
    <w:rsid w:val="00C70058"/>
    <w:rsid w:val="00C72F6E"/>
    <w:rsid w:val="00C752F4"/>
    <w:rsid w:val="00C77651"/>
    <w:rsid w:val="00C8157D"/>
    <w:rsid w:val="00C84803"/>
    <w:rsid w:val="00C85370"/>
    <w:rsid w:val="00C87B82"/>
    <w:rsid w:val="00C87C99"/>
    <w:rsid w:val="00C87D9F"/>
    <w:rsid w:val="00C92F1B"/>
    <w:rsid w:val="00C978F4"/>
    <w:rsid w:val="00CA0FB4"/>
    <w:rsid w:val="00CA2B1A"/>
    <w:rsid w:val="00CA6C2E"/>
    <w:rsid w:val="00CB0546"/>
    <w:rsid w:val="00CB1232"/>
    <w:rsid w:val="00CB1CAA"/>
    <w:rsid w:val="00CB2156"/>
    <w:rsid w:val="00CB3F67"/>
    <w:rsid w:val="00CB4766"/>
    <w:rsid w:val="00CC06D3"/>
    <w:rsid w:val="00CC082F"/>
    <w:rsid w:val="00CC143A"/>
    <w:rsid w:val="00CC45C7"/>
    <w:rsid w:val="00CC5404"/>
    <w:rsid w:val="00CC5D16"/>
    <w:rsid w:val="00CC6BA7"/>
    <w:rsid w:val="00CC6CAE"/>
    <w:rsid w:val="00CD0AA8"/>
    <w:rsid w:val="00CD0C4F"/>
    <w:rsid w:val="00CD43C0"/>
    <w:rsid w:val="00CD56CA"/>
    <w:rsid w:val="00CD5CFD"/>
    <w:rsid w:val="00CD720B"/>
    <w:rsid w:val="00CD7F23"/>
    <w:rsid w:val="00CE3718"/>
    <w:rsid w:val="00CE41F7"/>
    <w:rsid w:val="00CF0BD9"/>
    <w:rsid w:val="00CF13E0"/>
    <w:rsid w:val="00CF5617"/>
    <w:rsid w:val="00CF74C5"/>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46D16"/>
    <w:rsid w:val="00D509D1"/>
    <w:rsid w:val="00D51315"/>
    <w:rsid w:val="00D51C8A"/>
    <w:rsid w:val="00D5260E"/>
    <w:rsid w:val="00D52D9B"/>
    <w:rsid w:val="00D534B3"/>
    <w:rsid w:val="00D53D1C"/>
    <w:rsid w:val="00D54EE1"/>
    <w:rsid w:val="00D56043"/>
    <w:rsid w:val="00D566C2"/>
    <w:rsid w:val="00D61A2D"/>
    <w:rsid w:val="00D629A8"/>
    <w:rsid w:val="00D62A9C"/>
    <w:rsid w:val="00D65527"/>
    <w:rsid w:val="00D70E96"/>
    <w:rsid w:val="00D76F00"/>
    <w:rsid w:val="00D80D7C"/>
    <w:rsid w:val="00D82019"/>
    <w:rsid w:val="00D831DA"/>
    <w:rsid w:val="00D846C9"/>
    <w:rsid w:val="00D85539"/>
    <w:rsid w:val="00D85D66"/>
    <w:rsid w:val="00D9015D"/>
    <w:rsid w:val="00D90A3B"/>
    <w:rsid w:val="00D9103B"/>
    <w:rsid w:val="00D93362"/>
    <w:rsid w:val="00D9482E"/>
    <w:rsid w:val="00D9647A"/>
    <w:rsid w:val="00D96C54"/>
    <w:rsid w:val="00D974F7"/>
    <w:rsid w:val="00DA2ED8"/>
    <w:rsid w:val="00DA57E1"/>
    <w:rsid w:val="00DA5919"/>
    <w:rsid w:val="00DB0200"/>
    <w:rsid w:val="00DB0C85"/>
    <w:rsid w:val="00DB2265"/>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547A"/>
    <w:rsid w:val="00DD6784"/>
    <w:rsid w:val="00DE0243"/>
    <w:rsid w:val="00DE410F"/>
    <w:rsid w:val="00DE43A6"/>
    <w:rsid w:val="00DE4A70"/>
    <w:rsid w:val="00DE5595"/>
    <w:rsid w:val="00DE776B"/>
    <w:rsid w:val="00DF30E8"/>
    <w:rsid w:val="00DF3C4E"/>
    <w:rsid w:val="00DF3C70"/>
    <w:rsid w:val="00DF44DF"/>
    <w:rsid w:val="00DF54DA"/>
    <w:rsid w:val="00DF5ACA"/>
    <w:rsid w:val="00DF6737"/>
    <w:rsid w:val="00DF685B"/>
    <w:rsid w:val="00E01606"/>
    <w:rsid w:val="00E04BAB"/>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03B3"/>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0E4E"/>
    <w:rsid w:val="00E95003"/>
    <w:rsid w:val="00E96EC3"/>
    <w:rsid w:val="00E9708F"/>
    <w:rsid w:val="00EA139D"/>
    <w:rsid w:val="00EA2CA9"/>
    <w:rsid w:val="00EB0900"/>
    <w:rsid w:val="00EB168A"/>
    <w:rsid w:val="00EB654A"/>
    <w:rsid w:val="00EC2405"/>
    <w:rsid w:val="00EC28B8"/>
    <w:rsid w:val="00EC2B65"/>
    <w:rsid w:val="00EC7534"/>
    <w:rsid w:val="00ED05C1"/>
    <w:rsid w:val="00ED12D0"/>
    <w:rsid w:val="00ED1FEA"/>
    <w:rsid w:val="00ED269B"/>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6508"/>
    <w:rsid w:val="00F07A66"/>
    <w:rsid w:val="00F1327F"/>
    <w:rsid w:val="00F15AD7"/>
    <w:rsid w:val="00F201A6"/>
    <w:rsid w:val="00F202F9"/>
    <w:rsid w:val="00F21C0A"/>
    <w:rsid w:val="00F22982"/>
    <w:rsid w:val="00F25AD5"/>
    <w:rsid w:val="00F26251"/>
    <w:rsid w:val="00F27FD9"/>
    <w:rsid w:val="00F31C5F"/>
    <w:rsid w:val="00F3232A"/>
    <w:rsid w:val="00F35622"/>
    <w:rsid w:val="00F35E11"/>
    <w:rsid w:val="00F36E99"/>
    <w:rsid w:val="00F3787A"/>
    <w:rsid w:val="00F405AB"/>
    <w:rsid w:val="00F406DC"/>
    <w:rsid w:val="00F4430B"/>
    <w:rsid w:val="00F452BB"/>
    <w:rsid w:val="00F4645E"/>
    <w:rsid w:val="00F46E80"/>
    <w:rsid w:val="00F4740B"/>
    <w:rsid w:val="00F5388C"/>
    <w:rsid w:val="00F54491"/>
    <w:rsid w:val="00F5572F"/>
    <w:rsid w:val="00F60E4B"/>
    <w:rsid w:val="00F62119"/>
    <w:rsid w:val="00F655AF"/>
    <w:rsid w:val="00F65ADE"/>
    <w:rsid w:val="00F66235"/>
    <w:rsid w:val="00F67E4B"/>
    <w:rsid w:val="00F7164C"/>
    <w:rsid w:val="00F7331B"/>
    <w:rsid w:val="00F74BC9"/>
    <w:rsid w:val="00F7637D"/>
    <w:rsid w:val="00F80AA1"/>
    <w:rsid w:val="00F8116A"/>
    <w:rsid w:val="00F81CDA"/>
    <w:rsid w:val="00F82124"/>
    <w:rsid w:val="00F8408F"/>
    <w:rsid w:val="00F86BF2"/>
    <w:rsid w:val="00F908A4"/>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A67"/>
    <w:rsid w:val="00FF2C06"/>
    <w:rsid w:val="00FF36A3"/>
    <w:rsid w:val="00FF462C"/>
    <w:rsid w:val="025C0E92"/>
    <w:rsid w:val="039209E3"/>
    <w:rsid w:val="04F91775"/>
    <w:rsid w:val="07673BD2"/>
    <w:rsid w:val="07E689D7"/>
    <w:rsid w:val="0808BD7B"/>
    <w:rsid w:val="08B33A64"/>
    <w:rsid w:val="103BCA1C"/>
    <w:rsid w:val="130D6A9A"/>
    <w:rsid w:val="144FCAD1"/>
    <w:rsid w:val="149B9A77"/>
    <w:rsid w:val="14AF93EF"/>
    <w:rsid w:val="1614770A"/>
    <w:rsid w:val="175ADFD0"/>
    <w:rsid w:val="1AA9C1B2"/>
    <w:rsid w:val="1CD23A9A"/>
    <w:rsid w:val="1E127B65"/>
    <w:rsid w:val="1F6C4E10"/>
    <w:rsid w:val="1FF1E108"/>
    <w:rsid w:val="20764027"/>
    <w:rsid w:val="20A3ADE3"/>
    <w:rsid w:val="217A363F"/>
    <w:rsid w:val="22F34F11"/>
    <w:rsid w:val="25A871AB"/>
    <w:rsid w:val="26F9B0DF"/>
    <w:rsid w:val="28931577"/>
    <w:rsid w:val="2C899912"/>
    <w:rsid w:val="2E2808B2"/>
    <w:rsid w:val="2EFECE77"/>
    <w:rsid w:val="327E3866"/>
    <w:rsid w:val="3478605D"/>
    <w:rsid w:val="354BA4E5"/>
    <w:rsid w:val="371F1399"/>
    <w:rsid w:val="3801A9F6"/>
    <w:rsid w:val="3955ABB1"/>
    <w:rsid w:val="3BAD384A"/>
    <w:rsid w:val="3DD0FD68"/>
    <w:rsid w:val="42DB0E41"/>
    <w:rsid w:val="4B195585"/>
    <w:rsid w:val="4F4ED0D4"/>
    <w:rsid w:val="513E1C07"/>
    <w:rsid w:val="54188AF0"/>
    <w:rsid w:val="565613DF"/>
    <w:rsid w:val="59B196A8"/>
    <w:rsid w:val="6242100D"/>
    <w:rsid w:val="62B45568"/>
    <w:rsid w:val="62FCEA53"/>
    <w:rsid w:val="643FE30D"/>
    <w:rsid w:val="67C46DEB"/>
    <w:rsid w:val="6A75EEFE"/>
    <w:rsid w:val="6CA567A9"/>
    <w:rsid w:val="715D7DE7"/>
    <w:rsid w:val="7581BAA3"/>
    <w:rsid w:val="763B5B77"/>
    <w:rsid w:val="770F1670"/>
    <w:rsid w:val="77981694"/>
    <w:rsid w:val="779C9ABB"/>
    <w:rsid w:val="7BF0A5D4"/>
    <w:rsid w:val="7D03ACAF"/>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48</Pages>
  <Words>9592</Words>
  <Characters>51803</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61273</CharactersWithSpaces>
  <SharedDoc>false</SharedDoc>
  <HLinks>
    <vt:vector size="168" baseType="variant">
      <vt:variant>
        <vt:i4>1507335</vt:i4>
      </vt:variant>
      <vt:variant>
        <vt:i4>168</vt:i4>
      </vt:variant>
      <vt:variant>
        <vt:i4>0</vt:i4>
      </vt:variant>
      <vt:variant>
        <vt:i4>5</vt:i4>
      </vt:variant>
      <vt:variant>
        <vt:lpwstr>https://www.brasilcode.com.br/frameworks-css/</vt:lpwstr>
      </vt:variant>
      <vt:variant>
        <vt:lpwstr>6-_Semantic_UI</vt:lpwstr>
      </vt:variant>
      <vt:variant>
        <vt:i4>5505130</vt:i4>
      </vt:variant>
      <vt:variant>
        <vt:i4>165</vt:i4>
      </vt:variant>
      <vt:variant>
        <vt:i4>0</vt:i4>
      </vt:variant>
      <vt:variant>
        <vt:i4>5</vt:i4>
      </vt:variant>
      <vt:variant>
        <vt:lpwstr>https://www.brasilcode.com.br/frameworks-css/</vt:lpwstr>
      </vt:variant>
      <vt:variant>
        <vt:lpwstr>4-_Foundation</vt:lpwstr>
      </vt:variant>
      <vt:variant>
        <vt:i4>4063263</vt:i4>
      </vt:variant>
      <vt:variant>
        <vt:i4>162</vt:i4>
      </vt:variant>
      <vt:variant>
        <vt:i4>0</vt:i4>
      </vt:variant>
      <vt:variant>
        <vt:i4>5</vt:i4>
      </vt:variant>
      <vt:variant>
        <vt:lpwstr>https://www.brasilcode.com.br/frameworks-css/</vt:lpwstr>
      </vt:variant>
      <vt:variant>
        <vt:lpwstr>3-_Materialize</vt:lpwstr>
      </vt:variant>
      <vt:variant>
        <vt:i4>5701757</vt:i4>
      </vt:variant>
      <vt:variant>
        <vt:i4>159</vt:i4>
      </vt:variant>
      <vt:variant>
        <vt:i4>0</vt:i4>
      </vt:variant>
      <vt:variant>
        <vt:i4>5</vt:i4>
      </vt:variant>
      <vt:variant>
        <vt:lpwstr>https://www.brasilcode.com.br/frameworks-css/</vt:lpwstr>
      </vt:variant>
      <vt:variant>
        <vt:lpwstr>2-_Bulma</vt:lpwstr>
      </vt:variant>
      <vt:variant>
        <vt:i4>2031679</vt:i4>
      </vt:variant>
      <vt:variant>
        <vt:i4>140</vt:i4>
      </vt:variant>
      <vt:variant>
        <vt:i4>0</vt:i4>
      </vt:variant>
      <vt:variant>
        <vt:i4>5</vt:i4>
      </vt:variant>
      <vt:variant>
        <vt:lpwstr/>
      </vt:variant>
      <vt:variant>
        <vt:lpwstr>_Toc119719672</vt:lpwstr>
      </vt:variant>
      <vt:variant>
        <vt:i4>2031679</vt:i4>
      </vt:variant>
      <vt:variant>
        <vt:i4>134</vt:i4>
      </vt:variant>
      <vt:variant>
        <vt:i4>0</vt:i4>
      </vt:variant>
      <vt:variant>
        <vt:i4>5</vt:i4>
      </vt:variant>
      <vt:variant>
        <vt:lpwstr/>
      </vt:variant>
      <vt:variant>
        <vt:lpwstr>_Toc119719671</vt:lpwstr>
      </vt:variant>
      <vt:variant>
        <vt:i4>2031679</vt:i4>
      </vt:variant>
      <vt:variant>
        <vt:i4>128</vt:i4>
      </vt:variant>
      <vt:variant>
        <vt:i4>0</vt:i4>
      </vt:variant>
      <vt:variant>
        <vt:i4>5</vt:i4>
      </vt:variant>
      <vt:variant>
        <vt:lpwstr/>
      </vt:variant>
      <vt:variant>
        <vt:lpwstr>_Toc119719670</vt:lpwstr>
      </vt:variant>
      <vt:variant>
        <vt:i4>1966143</vt:i4>
      </vt:variant>
      <vt:variant>
        <vt:i4>122</vt:i4>
      </vt:variant>
      <vt:variant>
        <vt:i4>0</vt:i4>
      </vt:variant>
      <vt:variant>
        <vt:i4>5</vt:i4>
      </vt:variant>
      <vt:variant>
        <vt:lpwstr/>
      </vt:variant>
      <vt:variant>
        <vt:lpwstr>_Toc119719669</vt:lpwstr>
      </vt:variant>
      <vt:variant>
        <vt:i4>1966143</vt:i4>
      </vt:variant>
      <vt:variant>
        <vt:i4>116</vt:i4>
      </vt:variant>
      <vt:variant>
        <vt:i4>0</vt:i4>
      </vt:variant>
      <vt:variant>
        <vt:i4>5</vt:i4>
      </vt:variant>
      <vt:variant>
        <vt:lpwstr/>
      </vt:variant>
      <vt:variant>
        <vt:lpwstr>_Toc119719668</vt:lpwstr>
      </vt:variant>
      <vt:variant>
        <vt:i4>1966143</vt:i4>
      </vt:variant>
      <vt:variant>
        <vt:i4>110</vt:i4>
      </vt:variant>
      <vt:variant>
        <vt:i4>0</vt:i4>
      </vt:variant>
      <vt:variant>
        <vt:i4>5</vt:i4>
      </vt:variant>
      <vt:variant>
        <vt:lpwstr/>
      </vt:variant>
      <vt:variant>
        <vt:lpwstr>_Toc119719667</vt:lpwstr>
      </vt:variant>
      <vt:variant>
        <vt:i4>1966143</vt:i4>
      </vt:variant>
      <vt:variant>
        <vt:i4>104</vt:i4>
      </vt:variant>
      <vt:variant>
        <vt:i4>0</vt:i4>
      </vt:variant>
      <vt:variant>
        <vt:i4>5</vt:i4>
      </vt:variant>
      <vt:variant>
        <vt:lpwstr/>
      </vt:variant>
      <vt:variant>
        <vt:lpwstr>_Toc119719666</vt:lpwstr>
      </vt:variant>
      <vt:variant>
        <vt:i4>1966143</vt:i4>
      </vt:variant>
      <vt:variant>
        <vt:i4>98</vt:i4>
      </vt:variant>
      <vt:variant>
        <vt:i4>0</vt:i4>
      </vt:variant>
      <vt:variant>
        <vt:i4>5</vt:i4>
      </vt:variant>
      <vt:variant>
        <vt:lpwstr/>
      </vt:variant>
      <vt:variant>
        <vt:lpwstr>_Toc119719665</vt:lpwstr>
      </vt:variant>
      <vt:variant>
        <vt:i4>1966143</vt:i4>
      </vt:variant>
      <vt:variant>
        <vt:i4>92</vt:i4>
      </vt:variant>
      <vt:variant>
        <vt:i4>0</vt:i4>
      </vt:variant>
      <vt:variant>
        <vt:i4>5</vt:i4>
      </vt:variant>
      <vt:variant>
        <vt:lpwstr/>
      </vt:variant>
      <vt:variant>
        <vt:lpwstr>_Toc119719664</vt:lpwstr>
      </vt:variant>
      <vt:variant>
        <vt:i4>1966143</vt:i4>
      </vt:variant>
      <vt:variant>
        <vt:i4>86</vt:i4>
      </vt:variant>
      <vt:variant>
        <vt:i4>0</vt:i4>
      </vt:variant>
      <vt:variant>
        <vt:i4>5</vt:i4>
      </vt:variant>
      <vt:variant>
        <vt:lpwstr/>
      </vt:variant>
      <vt:variant>
        <vt:lpwstr>_Toc119719663</vt:lpwstr>
      </vt:variant>
      <vt:variant>
        <vt:i4>1966143</vt:i4>
      </vt:variant>
      <vt:variant>
        <vt:i4>80</vt:i4>
      </vt:variant>
      <vt:variant>
        <vt:i4>0</vt:i4>
      </vt:variant>
      <vt:variant>
        <vt:i4>5</vt:i4>
      </vt:variant>
      <vt:variant>
        <vt:lpwstr/>
      </vt:variant>
      <vt:variant>
        <vt:lpwstr>_Toc119719662</vt:lpwstr>
      </vt:variant>
      <vt:variant>
        <vt:i4>1966143</vt:i4>
      </vt:variant>
      <vt:variant>
        <vt:i4>74</vt:i4>
      </vt:variant>
      <vt:variant>
        <vt:i4>0</vt:i4>
      </vt:variant>
      <vt:variant>
        <vt:i4>5</vt:i4>
      </vt:variant>
      <vt:variant>
        <vt:lpwstr/>
      </vt:variant>
      <vt:variant>
        <vt:lpwstr>_Toc119719661</vt:lpwstr>
      </vt:variant>
      <vt:variant>
        <vt:i4>1966143</vt:i4>
      </vt:variant>
      <vt:variant>
        <vt:i4>68</vt:i4>
      </vt:variant>
      <vt:variant>
        <vt:i4>0</vt:i4>
      </vt:variant>
      <vt:variant>
        <vt:i4>5</vt:i4>
      </vt:variant>
      <vt:variant>
        <vt:lpwstr/>
      </vt:variant>
      <vt:variant>
        <vt:lpwstr>_Toc119719660</vt:lpwstr>
      </vt:variant>
      <vt:variant>
        <vt:i4>1900607</vt:i4>
      </vt:variant>
      <vt:variant>
        <vt:i4>62</vt:i4>
      </vt:variant>
      <vt:variant>
        <vt:i4>0</vt:i4>
      </vt:variant>
      <vt:variant>
        <vt:i4>5</vt:i4>
      </vt:variant>
      <vt:variant>
        <vt:lpwstr/>
      </vt:variant>
      <vt:variant>
        <vt:lpwstr>_Toc119719659</vt:lpwstr>
      </vt:variant>
      <vt:variant>
        <vt:i4>1900607</vt:i4>
      </vt:variant>
      <vt:variant>
        <vt:i4>56</vt:i4>
      </vt:variant>
      <vt:variant>
        <vt:i4>0</vt:i4>
      </vt:variant>
      <vt:variant>
        <vt:i4>5</vt:i4>
      </vt:variant>
      <vt:variant>
        <vt:lpwstr/>
      </vt:variant>
      <vt:variant>
        <vt:lpwstr>_Toc119719658</vt:lpwstr>
      </vt:variant>
      <vt:variant>
        <vt:i4>1900607</vt:i4>
      </vt:variant>
      <vt:variant>
        <vt:i4>50</vt:i4>
      </vt:variant>
      <vt:variant>
        <vt:i4>0</vt:i4>
      </vt:variant>
      <vt:variant>
        <vt:i4>5</vt:i4>
      </vt:variant>
      <vt:variant>
        <vt:lpwstr/>
      </vt:variant>
      <vt:variant>
        <vt:lpwstr>_Toc119719657</vt:lpwstr>
      </vt:variant>
      <vt:variant>
        <vt:i4>1900607</vt:i4>
      </vt:variant>
      <vt:variant>
        <vt:i4>44</vt:i4>
      </vt:variant>
      <vt:variant>
        <vt:i4>0</vt:i4>
      </vt:variant>
      <vt:variant>
        <vt:i4>5</vt:i4>
      </vt:variant>
      <vt:variant>
        <vt:lpwstr/>
      </vt:variant>
      <vt:variant>
        <vt:lpwstr>_Toc119719656</vt:lpwstr>
      </vt:variant>
      <vt:variant>
        <vt:i4>1900607</vt:i4>
      </vt:variant>
      <vt:variant>
        <vt:i4>38</vt:i4>
      </vt:variant>
      <vt:variant>
        <vt:i4>0</vt:i4>
      </vt:variant>
      <vt:variant>
        <vt:i4>5</vt:i4>
      </vt:variant>
      <vt:variant>
        <vt:lpwstr/>
      </vt:variant>
      <vt:variant>
        <vt:lpwstr>_Toc119719655</vt:lpwstr>
      </vt:variant>
      <vt:variant>
        <vt:i4>1900607</vt:i4>
      </vt:variant>
      <vt:variant>
        <vt:i4>32</vt:i4>
      </vt:variant>
      <vt:variant>
        <vt:i4>0</vt:i4>
      </vt:variant>
      <vt:variant>
        <vt:i4>5</vt:i4>
      </vt:variant>
      <vt:variant>
        <vt:lpwstr/>
      </vt:variant>
      <vt:variant>
        <vt:lpwstr>_Toc119719654</vt:lpwstr>
      </vt:variant>
      <vt:variant>
        <vt:i4>1900607</vt:i4>
      </vt:variant>
      <vt:variant>
        <vt:i4>26</vt:i4>
      </vt:variant>
      <vt:variant>
        <vt:i4>0</vt:i4>
      </vt:variant>
      <vt:variant>
        <vt:i4>5</vt:i4>
      </vt:variant>
      <vt:variant>
        <vt:lpwstr/>
      </vt:variant>
      <vt:variant>
        <vt:lpwstr>_Toc119719653</vt:lpwstr>
      </vt:variant>
      <vt:variant>
        <vt:i4>1900607</vt:i4>
      </vt:variant>
      <vt:variant>
        <vt:i4>20</vt:i4>
      </vt:variant>
      <vt:variant>
        <vt:i4>0</vt:i4>
      </vt:variant>
      <vt:variant>
        <vt:i4>5</vt:i4>
      </vt:variant>
      <vt:variant>
        <vt:lpwstr/>
      </vt:variant>
      <vt:variant>
        <vt:lpwstr>_Toc119719652</vt:lpwstr>
      </vt:variant>
      <vt:variant>
        <vt:i4>1900607</vt:i4>
      </vt:variant>
      <vt:variant>
        <vt:i4>14</vt:i4>
      </vt:variant>
      <vt:variant>
        <vt:i4>0</vt:i4>
      </vt:variant>
      <vt:variant>
        <vt:i4>5</vt:i4>
      </vt:variant>
      <vt:variant>
        <vt:lpwstr/>
      </vt:variant>
      <vt:variant>
        <vt:lpwstr>_Toc119719651</vt:lpwstr>
      </vt:variant>
      <vt:variant>
        <vt:i4>1900607</vt:i4>
      </vt:variant>
      <vt:variant>
        <vt:i4>8</vt:i4>
      </vt:variant>
      <vt:variant>
        <vt:i4>0</vt:i4>
      </vt:variant>
      <vt:variant>
        <vt:i4>5</vt:i4>
      </vt:variant>
      <vt:variant>
        <vt:lpwstr/>
      </vt:variant>
      <vt:variant>
        <vt:lpwstr>_Toc119719650</vt:lpwstr>
      </vt:variant>
      <vt:variant>
        <vt:i4>1835071</vt:i4>
      </vt:variant>
      <vt:variant>
        <vt:i4>2</vt:i4>
      </vt:variant>
      <vt:variant>
        <vt:i4>0</vt:i4>
      </vt:variant>
      <vt:variant>
        <vt:i4>5</vt:i4>
      </vt:variant>
      <vt:variant>
        <vt:lpwstr/>
      </vt:variant>
      <vt:variant>
        <vt:lpwstr>_Toc119719649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14</cp:revision>
  <dcterms:created xsi:type="dcterms:W3CDTF">2022-11-22T01:08:00Z</dcterms:created>
  <dcterms:modified xsi:type="dcterms:W3CDTF">2022-11-24T22:43:00Z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