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7AE" w:rsidRPr="00D47823" w:rsidRDefault="001767AE">
      <w:pPr>
        <w:rPr>
          <w:rFonts w:ascii="Arial" w:hAnsi="Arial" w:cs="Arial"/>
          <w:b/>
        </w:rPr>
      </w:pPr>
      <w:r w:rsidRPr="00D47823">
        <w:rPr>
          <w:rFonts w:ascii="Arial" w:hAnsi="Arial" w:cs="Arial"/>
          <w:b/>
        </w:rPr>
        <w:t>Lançamento 2º semestre de 2019 no BRASIL</w:t>
      </w:r>
    </w:p>
    <w:p w:rsidR="001767AE" w:rsidRPr="00D47823" w:rsidRDefault="00D4782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PARA VIAJAR COM A FAMILIA </w:t>
      </w:r>
    </w:p>
    <w:p w:rsidR="00D47823" w:rsidRDefault="00D47823" w:rsidP="00D47823">
      <w:pPr>
        <w:pStyle w:val="Ttulo3"/>
      </w:pPr>
      <w:r>
        <w:t>Audi Q8</w:t>
      </w:r>
    </w:p>
    <w:p w:rsidR="00D47823" w:rsidRDefault="00D47823" w:rsidP="00D47823">
      <w:pPr>
        <w:pStyle w:val="NormalWeb"/>
      </w:pPr>
      <w:r>
        <w:t>O SUV-cupê da Audi tem 4,99 metros de comprimento, 2 metros de largura e 1,71 metro de altura -- ou seja, é mais largo, mais curto e mais baixo do que o Q7. Deve vir para cá só com o motor 3.0 a gasolina com 340 cv.</w:t>
      </w:r>
    </w:p>
    <w:p w:rsidR="00D47823" w:rsidRDefault="00D47823" w:rsidP="00D47823">
      <w:pPr>
        <w:pStyle w:val="Ttulo3"/>
      </w:pPr>
      <w:r>
        <w:t>Volvo S60</w:t>
      </w:r>
    </w:p>
    <w:p w:rsidR="00D47823" w:rsidRDefault="00D47823" w:rsidP="00D47823">
      <w:pPr>
        <w:pStyle w:val="NormalWeb"/>
      </w:pPr>
      <w:r>
        <w:t xml:space="preserve">O novo Volvo S60 estreia no segundo trimestre de 2019 em duas versões: R-Design (com motor 2.0 T6 de 320 </w:t>
      </w:r>
      <w:proofErr w:type="spellStart"/>
      <w:r>
        <w:t>cv</w:t>
      </w:r>
      <w:proofErr w:type="spellEnd"/>
      <w:r>
        <w:t>) e </w:t>
      </w:r>
      <w:proofErr w:type="spellStart"/>
      <w:r>
        <w:t>Polestar</w:t>
      </w:r>
      <w:proofErr w:type="spellEnd"/>
      <w:r>
        <w:t xml:space="preserve">, híbrido com o mesmo motor 2.0 acoplado a um gerador elétrico que amplia a potência para 420 </w:t>
      </w:r>
      <w:proofErr w:type="spellStart"/>
      <w:r>
        <w:t>cv</w:t>
      </w:r>
      <w:proofErr w:type="spellEnd"/>
    </w:p>
    <w:p w:rsidR="001767AE" w:rsidRDefault="001767AE" w:rsidP="001767AE">
      <w:pPr>
        <w:pStyle w:val="Ttulo3"/>
      </w:pPr>
      <w:r>
        <w:t>Range Rover Evoque</w:t>
      </w:r>
    </w:p>
    <w:p w:rsidR="001767AE" w:rsidRDefault="001767AE" w:rsidP="001767AE">
      <w:pPr>
        <w:pStyle w:val="NormalWeb"/>
      </w:pPr>
      <w:r>
        <w:t>Segunda geração estreia no fim do mês; SUV traz design inspirado no Velar e várias tecnologias, incluindo três telas de LCD no interior. Estreia apenas na versão R-</w:t>
      </w:r>
      <w:proofErr w:type="spellStart"/>
      <w:r>
        <w:t>Dynamic</w:t>
      </w:r>
      <w:proofErr w:type="spellEnd"/>
      <w:r>
        <w:t xml:space="preserve"> HSE por R$ 312.300, com motor 2.0 turbo de 300 cv.</w:t>
      </w:r>
    </w:p>
    <w:p w:rsidR="001767AE" w:rsidRPr="001767AE" w:rsidRDefault="001767AE" w:rsidP="00176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47823" w:rsidRDefault="00D47823" w:rsidP="00D47823">
      <w:pPr>
        <w:pStyle w:val="Ttulo3"/>
      </w:pPr>
      <w:r>
        <w:t>Mercedes-Benz Classe A Sedan</w:t>
      </w:r>
    </w:p>
    <w:p w:rsidR="00D47823" w:rsidRDefault="00D47823" w:rsidP="00D47823">
      <w:pPr>
        <w:pStyle w:val="NormalWeb"/>
      </w:pPr>
      <w:r>
        <w:t xml:space="preserve">Antes previsto para estrear no começo de 2019, o Classe A Sedan atrasou, mas vem para cá com um pacotão de novidades tecnológicas, incluindo a central multimídia MBUX -- a mesma do Classe A </w:t>
      </w:r>
      <w:proofErr w:type="spellStart"/>
      <w:r>
        <w:t>hatch</w:t>
      </w:r>
      <w:proofErr w:type="spellEnd"/>
    </w:p>
    <w:p w:rsidR="00D47823" w:rsidRDefault="00D47823" w:rsidP="00D47823">
      <w:pPr>
        <w:pStyle w:val="Ttulo3"/>
      </w:pPr>
      <w:r>
        <w:t>BMW X7</w:t>
      </w:r>
    </w:p>
    <w:p w:rsidR="00D47823" w:rsidRDefault="00D47823" w:rsidP="00D47823">
      <w:pPr>
        <w:pStyle w:val="NormalWeb"/>
      </w:pPr>
      <w:r>
        <w:t>O grandalhão X7 deve ser trazido para cá ainda neste ano, mas não há definição de quando ele estreará</w:t>
      </w:r>
    </w:p>
    <w:p w:rsidR="00D47823" w:rsidRDefault="00D47823" w:rsidP="00D47823">
      <w:pPr>
        <w:pStyle w:val="NormalWeb"/>
        <w:rPr>
          <w:rFonts w:ascii="Arial" w:hAnsi="Arial" w:cs="Arial"/>
          <w:b/>
          <w:sz w:val="22"/>
        </w:rPr>
      </w:pPr>
      <w:r w:rsidRPr="00D47823">
        <w:rPr>
          <w:rFonts w:ascii="Arial" w:hAnsi="Arial" w:cs="Arial"/>
          <w:b/>
          <w:sz w:val="22"/>
        </w:rPr>
        <w:t>PARA ACELERAR</w:t>
      </w:r>
    </w:p>
    <w:p w:rsidR="00D47823" w:rsidRDefault="00D47823" w:rsidP="00D47823">
      <w:pPr>
        <w:pStyle w:val="Ttulo3"/>
      </w:pPr>
      <w:r>
        <w:t>VW Golf GTE</w:t>
      </w:r>
    </w:p>
    <w:p w:rsidR="00D47823" w:rsidRDefault="00D47823" w:rsidP="00D47823">
      <w:pPr>
        <w:pStyle w:val="NormalWeb"/>
      </w:pPr>
      <w:r>
        <w:t xml:space="preserve">Prometido há algum tempo, o Volkswagen Golf GTE finalmente deve começar a ser importado para cá; híbrido combina motor 1.4 TSI a gasolina de 150 </w:t>
      </w:r>
      <w:proofErr w:type="spellStart"/>
      <w:r>
        <w:t>cv</w:t>
      </w:r>
      <w:proofErr w:type="spellEnd"/>
      <w:r>
        <w:t xml:space="preserve"> com outro elétrico de 102 </w:t>
      </w:r>
      <w:proofErr w:type="spellStart"/>
      <w:r>
        <w:t>cv</w:t>
      </w:r>
      <w:proofErr w:type="spellEnd"/>
    </w:p>
    <w:p w:rsidR="00D47823" w:rsidRDefault="00D47823" w:rsidP="00D47823">
      <w:pPr>
        <w:pStyle w:val="Ttulo3"/>
      </w:pPr>
      <w:proofErr w:type="gramStart"/>
      <w:r>
        <w:t>VW Polo/</w:t>
      </w:r>
      <w:proofErr w:type="spellStart"/>
      <w:r>
        <w:t>Virtus</w:t>
      </w:r>
      <w:proofErr w:type="spellEnd"/>
      <w:proofErr w:type="gramEnd"/>
      <w:r>
        <w:t xml:space="preserve"> GTS</w:t>
      </w:r>
    </w:p>
    <w:p w:rsidR="00D47823" w:rsidRDefault="00D47823" w:rsidP="00D47823">
      <w:pPr>
        <w:pStyle w:val="NormalWeb"/>
      </w:pPr>
      <w:r>
        <w:t xml:space="preserve">A versão esportiva do Polo é um dos lançamentos previstos para este ano pela VW, juntamente com seu "irmão" </w:t>
      </w:r>
      <w:proofErr w:type="spellStart"/>
      <w:r>
        <w:t>Virtus</w:t>
      </w:r>
      <w:proofErr w:type="spellEnd"/>
      <w:r>
        <w:t xml:space="preserve"> GTS. Motor é o 1.4 TSI de 150 </w:t>
      </w:r>
      <w:proofErr w:type="spellStart"/>
      <w:r>
        <w:t>cv</w:t>
      </w:r>
      <w:proofErr w:type="spellEnd"/>
      <w:r>
        <w:t xml:space="preserve"> -- o mesmo do </w:t>
      </w:r>
      <w:proofErr w:type="spellStart"/>
      <w:r>
        <w:t>Jetta</w:t>
      </w:r>
      <w:proofErr w:type="spellEnd"/>
    </w:p>
    <w:p w:rsidR="00D47823" w:rsidRDefault="00D47823" w:rsidP="00D47823">
      <w:pPr>
        <w:pStyle w:val="NormalWeb"/>
      </w:pPr>
    </w:p>
    <w:p w:rsidR="00D47823" w:rsidRDefault="00D47823" w:rsidP="00D47823">
      <w:pPr>
        <w:pStyle w:val="NormalWeb"/>
        <w:rPr>
          <w:rFonts w:ascii="Arial" w:hAnsi="Arial" w:cs="Arial"/>
          <w:b/>
          <w:sz w:val="22"/>
        </w:rPr>
      </w:pPr>
      <w:r w:rsidRPr="00D47823">
        <w:rPr>
          <w:rFonts w:ascii="Arial" w:hAnsi="Arial" w:cs="Arial"/>
          <w:b/>
          <w:sz w:val="22"/>
        </w:rPr>
        <w:lastRenderedPageBreak/>
        <w:t>PARA SE AVENTURAR</w:t>
      </w:r>
    </w:p>
    <w:p w:rsidR="00D47823" w:rsidRDefault="00D47823" w:rsidP="00D47823">
      <w:pPr>
        <w:pStyle w:val="Ttulo3"/>
      </w:pPr>
      <w:r>
        <w:t xml:space="preserve">Suzuki </w:t>
      </w:r>
      <w:proofErr w:type="spellStart"/>
      <w:r>
        <w:t>Jimny</w:t>
      </w:r>
      <w:proofErr w:type="spellEnd"/>
      <w:r>
        <w:t xml:space="preserve"> </w:t>
      </w:r>
      <w:proofErr w:type="spellStart"/>
      <w:r>
        <w:t>Sierra</w:t>
      </w:r>
      <w:proofErr w:type="spellEnd"/>
    </w:p>
    <w:p w:rsidR="00D47823" w:rsidRDefault="00D47823" w:rsidP="00D47823">
      <w:pPr>
        <w:pStyle w:val="NormalWeb"/>
      </w:pPr>
      <w:r>
        <w:t xml:space="preserve">A nova geração do simpático Suzuki </w:t>
      </w:r>
      <w:proofErr w:type="spellStart"/>
      <w:r>
        <w:t>Jimny</w:t>
      </w:r>
      <w:proofErr w:type="spellEnd"/>
      <w:r>
        <w:t xml:space="preserve"> estreia no mercado brasileiro no segundo semestre com motor 1.5, três versões de acaba</w:t>
      </w:r>
    </w:p>
    <w:p w:rsidR="00D47823" w:rsidRDefault="00D47823" w:rsidP="00D47823">
      <w:pPr>
        <w:pStyle w:val="Ttulo3"/>
      </w:pPr>
      <w:proofErr w:type="spellStart"/>
      <w:r>
        <w:t>Caoa</w:t>
      </w:r>
      <w:proofErr w:type="spellEnd"/>
      <w:r>
        <w:t xml:space="preserve"> </w:t>
      </w:r>
      <w:proofErr w:type="spellStart"/>
      <w:r>
        <w:t>Chery</w:t>
      </w:r>
      <w:proofErr w:type="spellEnd"/>
      <w:r>
        <w:t xml:space="preserve"> </w:t>
      </w:r>
      <w:proofErr w:type="spellStart"/>
      <w:r>
        <w:t>Tiggo</w:t>
      </w:r>
      <w:proofErr w:type="spellEnd"/>
      <w:r>
        <w:t xml:space="preserve"> 8</w:t>
      </w:r>
    </w:p>
    <w:p w:rsidR="00D47823" w:rsidRDefault="00D47823" w:rsidP="00D47823">
      <w:pPr>
        <w:pStyle w:val="NormalWeb"/>
      </w:pPr>
      <w:r>
        <w:t xml:space="preserve">Dezembro será o mês de estreia do </w:t>
      </w:r>
      <w:proofErr w:type="spellStart"/>
      <w:r>
        <w:t>Caoa</w:t>
      </w:r>
      <w:proofErr w:type="spellEnd"/>
      <w:r>
        <w:t xml:space="preserve"> </w:t>
      </w:r>
      <w:proofErr w:type="spellStart"/>
      <w:r>
        <w:t>Chery</w:t>
      </w:r>
      <w:proofErr w:type="spellEnd"/>
      <w:r>
        <w:t xml:space="preserve"> </w:t>
      </w:r>
      <w:proofErr w:type="spellStart"/>
      <w:r>
        <w:t>Tiggo</w:t>
      </w:r>
      <w:proofErr w:type="spellEnd"/>
      <w:r>
        <w:t xml:space="preserve"> 8, o maior SUV da marca chinesa</w:t>
      </w:r>
    </w:p>
    <w:p w:rsidR="00D47823" w:rsidRDefault="00D47823" w:rsidP="00D47823">
      <w:pPr>
        <w:pStyle w:val="NormalWeb"/>
        <w:rPr>
          <w:rFonts w:ascii="Arial" w:hAnsi="Arial" w:cs="Arial"/>
          <w:b/>
          <w:sz w:val="22"/>
        </w:rPr>
      </w:pPr>
      <w:r w:rsidRPr="00D47823">
        <w:rPr>
          <w:rFonts w:ascii="Arial" w:hAnsi="Arial" w:cs="Arial"/>
          <w:b/>
          <w:sz w:val="22"/>
        </w:rPr>
        <w:t>PARA USO URBANO</w:t>
      </w:r>
    </w:p>
    <w:p w:rsidR="00D47823" w:rsidRDefault="00D47823" w:rsidP="00D47823">
      <w:pPr>
        <w:pStyle w:val="Ttulo3"/>
      </w:pPr>
      <w:r>
        <w:t>Novo Hyundai HB20</w:t>
      </w:r>
    </w:p>
    <w:p w:rsidR="00D47823" w:rsidRDefault="00D47823" w:rsidP="00D47823">
      <w:pPr>
        <w:pStyle w:val="NormalWeb"/>
      </w:pPr>
      <w:r>
        <w:t xml:space="preserve">A segunda geração do HB20 já foi apresentada à imprensa especializada, mas apenas camuflada. Haverá uma evolução do atual 1.0 de três cilindros, que tem 80 </w:t>
      </w:r>
      <w:proofErr w:type="spellStart"/>
      <w:r>
        <w:t>cv</w:t>
      </w:r>
      <w:proofErr w:type="spellEnd"/>
      <w:r>
        <w:t xml:space="preserve"> máximos com etanol; a novidade será um inédito 1.0 turbo, com injeção direta de combustível, variação de fase e que entrega 120 </w:t>
      </w:r>
      <w:proofErr w:type="spellStart"/>
      <w:r>
        <w:t>cv</w:t>
      </w:r>
      <w:proofErr w:type="spellEnd"/>
      <w:r>
        <w:t xml:space="preserve"> com etanol. Design será bem parecido com o conceito Saga EV.</w:t>
      </w:r>
    </w:p>
    <w:p w:rsidR="00D47823" w:rsidRDefault="00D47823" w:rsidP="00D47823">
      <w:pPr>
        <w:pStyle w:val="Ttulo3"/>
      </w:pPr>
      <w:r>
        <w:t xml:space="preserve">Novo Chevrolet </w:t>
      </w:r>
      <w:proofErr w:type="spellStart"/>
      <w:r>
        <w:t>Onix</w:t>
      </w:r>
      <w:proofErr w:type="spellEnd"/>
    </w:p>
    <w:p w:rsidR="00D47823" w:rsidRDefault="00D47823" w:rsidP="00D47823">
      <w:pPr>
        <w:pStyle w:val="NormalWeb"/>
      </w:pPr>
      <w:r>
        <w:t xml:space="preserve">O campeão de vendas também se renova ainda neste ano, possivelmente em dezembro. Assim como o </w:t>
      </w:r>
      <w:proofErr w:type="spellStart"/>
      <w:r>
        <w:t>Onix</w:t>
      </w:r>
      <w:proofErr w:type="spellEnd"/>
      <w:r>
        <w:t xml:space="preserve"> Sedan, o </w:t>
      </w:r>
      <w:proofErr w:type="spellStart"/>
      <w:r>
        <w:t>hatch</w:t>
      </w:r>
      <w:proofErr w:type="spellEnd"/>
      <w:r>
        <w:t xml:space="preserve"> terá motor 1.0 turbo de três cilindros com injeção direta de combustível</w:t>
      </w:r>
      <w:r>
        <w:t>.</w:t>
      </w:r>
    </w:p>
    <w:p w:rsidR="00D47823" w:rsidRDefault="00D47823" w:rsidP="00D47823">
      <w:pPr>
        <w:pStyle w:val="Ttulo3"/>
      </w:pPr>
      <w:r>
        <w:t xml:space="preserve">Novos Renault </w:t>
      </w:r>
      <w:proofErr w:type="spellStart"/>
      <w:r>
        <w:t>Sandero</w:t>
      </w:r>
      <w:proofErr w:type="spellEnd"/>
      <w:r>
        <w:t xml:space="preserve"> e Logan</w:t>
      </w:r>
    </w:p>
    <w:p w:rsidR="00D47823" w:rsidRDefault="00D47823" w:rsidP="00D47823">
      <w:pPr>
        <w:pStyle w:val="NormalWeb"/>
      </w:pPr>
      <w:proofErr w:type="spellStart"/>
      <w:r>
        <w:t>Sandero</w:t>
      </w:r>
      <w:proofErr w:type="spellEnd"/>
      <w:r>
        <w:t xml:space="preserve"> e Logan ganham uma leve </w:t>
      </w:r>
      <w:proofErr w:type="spellStart"/>
      <w:r>
        <w:t>reestilização</w:t>
      </w:r>
      <w:proofErr w:type="spellEnd"/>
      <w:r>
        <w:t xml:space="preserve">: mudam grade frontal (que traz acabamento diferenciado de acordo com a versão) e lanternas do </w:t>
      </w:r>
      <w:proofErr w:type="spellStart"/>
      <w:r>
        <w:t>Sandero</w:t>
      </w:r>
      <w:proofErr w:type="spellEnd"/>
      <w:r>
        <w:t xml:space="preserve"> terão um prolongamento até a tampa do porta-malas. Câmbio CVT está previsto nas versões com motor 1.6 16V.</w:t>
      </w:r>
    </w:p>
    <w:p w:rsidR="00D47823" w:rsidRDefault="00D47823" w:rsidP="00D47823">
      <w:pPr>
        <w:pStyle w:val="Ttulo3"/>
      </w:pPr>
      <w:r>
        <w:t xml:space="preserve">Chevrolet </w:t>
      </w:r>
      <w:proofErr w:type="spellStart"/>
      <w:r>
        <w:t>Onix</w:t>
      </w:r>
      <w:proofErr w:type="spellEnd"/>
      <w:r>
        <w:t xml:space="preserve"> Sedan</w:t>
      </w:r>
    </w:p>
    <w:p w:rsidR="00D47823" w:rsidRDefault="00D47823" w:rsidP="00D47823">
      <w:pPr>
        <w:pStyle w:val="NormalWeb"/>
      </w:pPr>
      <w:r>
        <w:t xml:space="preserve">Um dos lançamentos mais aguardados do ano, o </w:t>
      </w:r>
      <w:proofErr w:type="spellStart"/>
      <w:r>
        <w:t>Onix</w:t>
      </w:r>
      <w:proofErr w:type="spellEnd"/>
      <w:r>
        <w:t xml:space="preserve"> Sedan (ou novo Prisma, se você preferir) estreia ainda este ano. Design lembra muito o Cruze. Carro terá motor 1.0 turbo de três cilindros com injeção direta, que, na China, rende 125 </w:t>
      </w:r>
      <w:proofErr w:type="spellStart"/>
      <w:r>
        <w:t>cv</w:t>
      </w:r>
      <w:proofErr w:type="spellEnd"/>
      <w:r>
        <w:t xml:space="preserve"> e 18,35 </w:t>
      </w:r>
      <w:proofErr w:type="spellStart"/>
      <w:r>
        <w:t>kgmf</w:t>
      </w:r>
      <w:proofErr w:type="spellEnd"/>
      <w:r>
        <w:t xml:space="preserve"> de torque.</w:t>
      </w:r>
    </w:p>
    <w:p w:rsidR="001767AE" w:rsidRDefault="00C01D46" w:rsidP="00C01D46">
      <w:pPr>
        <w:pStyle w:val="NormalWeb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LEIS E TRÂNSITO</w:t>
      </w:r>
    </w:p>
    <w:p w:rsidR="00C01D46" w:rsidRDefault="00C01D46" w:rsidP="00C01D46">
      <w:pPr>
        <w:pStyle w:val="NormalWeb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PROJETO DE LEIS DE TRÂNSITO </w:t>
      </w:r>
    </w:p>
    <w:p w:rsidR="00C01D46" w:rsidRPr="00C01D46" w:rsidRDefault="00C01D46" w:rsidP="00C01D46">
      <w:pPr>
        <w:pStyle w:val="Ttulo2"/>
        <w:spacing w:before="0" w:line="540" w:lineRule="atLeast"/>
        <w:textAlignment w:val="baseline"/>
        <w:rPr>
          <w:rFonts w:ascii="Arial" w:hAnsi="Arial" w:cs="Arial"/>
          <w:color w:val="111111"/>
          <w:spacing w:val="-14"/>
          <w:sz w:val="22"/>
          <w:szCs w:val="22"/>
        </w:rPr>
      </w:pPr>
      <w:r w:rsidRPr="00C01D46">
        <w:rPr>
          <w:rFonts w:ascii="Arial" w:hAnsi="Arial" w:cs="Arial"/>
          <w:color w:val="111111"/>
          <w:spacing w:val="-14"/>
          <w:sz w:val="22"/>
          <w:szCs w:val="22"/>
        </w:rPr>
        <w:lastRenderedPageBreak/>
        <w:t xml:space="preserve">Suspensão do direito de dirigir </w:t>
      </w:r>
    </w:p>
    <w:p w:rsidR="00C01D46" w:rsidRPr="00C01D46" w:rsidRDefault="00C01D46" w:rsidP="00C01D46">
      <w:pPr>
        <w:pStyle w:val="content-textcontainer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333333"/>
          <w:spacing w:val="-7"/>
          <w:sz w:val="22"/>
          <w:szCs w:val="22"/>
        </w:rPr>
      </w:pPr>
      <w:r w:rsidRPr="00C01D46">
        <w:rPr>
          <w:rStyle w:val="Forte"/>
          <w:rFonts w:ascii="Arial" w:hAnsi="Arial" w:cs="Arial"/>
          <w:b w:val="0"/>
          <w:color w:val="333333"/>
          <w:spacing w:val="-7"/>
          <w:sz w:val="22"/>
          <w:szCs w:val="22"/>
          <w:bdr w:val="none" w:sz="0" w:space="0" w:color="auto" w:frame="1"/>
        </w:rPr>
        <w:t xml:space="preserve">O QUE DIZ O PROJETO: </w:t>
      </w:r>
      <w:r w:rsidRPr="00C01D46">
        <w:rPr>
          <w:rFonts w:ascii="Arial" w:hAnsi="Arial" w:cs="Arial"/>
          <w:color w:val="333333"/>
          <w:spacing w:val="-7"/>
          <w:sz w:val="22"/>
          <w:szCs w:val="22"/>
        </w:rPr>
        <w:t xml:space="preserve">A suspensão ocorre quando o condutor atinge </w:t>
      </w:r>
      <w:r w:rsidRPr="00C01D46">
        <w:rPr>
          <w:rStyle w:val="Forte"/>
          <w:rFonts w:ascii="Arial" w:hAnsi="Arial" w:cs="Arial"/>
          <w:b w:val="0"/>
          <w:color w:val="333333"/>
          <w:spacing w:val="-7"/>
          <w:sz w:val="22"/>
          <w:szCs w:val="22"/>
          <w:bdr w:val="none" w:sz="0" w:space="0" w:color="auto" w:frame="1"/>
        </w:rPr>
        <w:t>40 pontos em 12 meses</w:t>
      </w:r>
      <w:r w:rsidRPr="00C01D46">
        <w:rPr>
          <w:rFonts w:ascii="Arial" w:hAnsi="Arial" w:cs="Arial"/>
          <w:color w:val="333333"/>
          <w:spacing w:val="-7"/>
          <w:sz w:val="22"/>
          <w:szCs w:val="22"/>
        </w:rPr>
        <w:t xml:space="preserve"> ou por transgressões específicas. </w:t>
      </w:r>
    </w:p>
    <w:p w:rsidR="00C01D46" w:rsidRPr="00C01D46" w:rsidRDefault="00C01D46" w:rsidP="00C01D46">
      <w:pPr>
        <w:pStyle w:val="content-textcontainer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333333"/>
          <w:spacing w:val="-7"/>
          <w:sz w:val="22"/>
          <w:szCs w:val="22"/>
        </w:rPr>
      </w:pPr>
      <w:r w:rsidRPr="00C01D46">
        <w:rPr>
          <w:rStyle w:val="Forte"/>
          <w:rFonts w:ascii="Arial" w:hAnsi="Arial" w:cs="Arial"/>
          <w:b w:val="0"/>
          <w:color w:val="333333"/>
          <w:spacing w:val="-7"/>
          <w:sz w:val="22"/>
          <w:szCs w:val="22"/>
          <w:bdr w:val="none" w:sz="0" w:space="0" w:color="auto" w:frame="1"/>
        </w:rPr>
        <w:t xml:space="preserve">O QUE DIZ A LEI: </w:t>
      </w:r>
      <w:r w:rsidRPr="00C01D46">
        <w:rPr>
          <w:rFonts w:ascii="Arial" w:hAnsi="Arial" w:cs="Arial"/>
          <w:color w:val="333333"/>
          <w:spacing w:val="-7"/>
          <w:sz w:val="22"/>
          <w:szCs w:val="22"/>
        </w:rPr>
        <w:t xml:space="preserve">a suspensão ocorre quando o condutor atinge </w:t>
      </w:r>
      <w:r w:rsidRPr="00C01D46">
        <w:rPr>
          <w:rStyle w:val="Forte"/>
          <w:rFonts w:ascii="Arial" w:hAnsi="Arial" w:cs="Arial"/>
          <w:b w:val="0"/>
          <w:color w:val="333333"/>
          <w:spacing w:val="-7"/>
          <w:sz w:val="22"/>
          <w:szCs w:val="22"/>
          <w:bdr w:val="none" w:sz="0" w:space="0" w:color="auto" w:frame="1"/>
        </w:rPr>
        <w:t xml:space="preserve">20 pontos em 12 meses </w:t>
      </w:r>
      <w:r w:rsidRPr="00C01D46">
        <w:rPr>
          <w:rFonts w:ascii="Arial" w:hAnsi="Arial" w:cs="Arial"/>
          <w:color w:val="333333"/>
          <w:spacing w:val="-7"/>
          <w:sz w:val="22"/>
          <w:szCs w:val="22"/>
        </w:rPr>
        <w:t xml:space="preserve">ou por transgressões específicas. </w:t>
      </w:r>
    </w:p>
    <w:p w:rsidR="00C01D46" w:rsidRDefault="00C01D46" w:rsidP="00C01D46">
      <w:pPr>
        <w:pStyle w:val="content-textcontainer"/>
        <w:spacing w:before="0" w:beforeAutospacing="0" w:after="0" w:afterAutospacing="0" w:line="480" w:lineRule="atLeast"/>
        <w:textAlignment w:val="baseline"/>
        <w:rPr>
          <w:rStyle w:val="Forte"/>
          <w:rFonts w:ascii="Helvetica" w:eastAsiaTheme="majorEastAsia" w:hAnsi="Helvetica"/>
          <w:color w:val="333333"/>
          <w:spacing w:val="-7"/>
          <w:sz w:val="30"/>
          <w:szCs w:val="30"/>
          <w:bdr w:val="none" w:sz="0" w:space="0" w:color="auto" w:frame="1"/>
        </w:rPr>
      </w:pPr>
    </w:p>
    <w:p w:rsidR="00C01D46" w:rsidRPr="00C01D46" w:rsidRDefault="00C01D46" w:rsidP="00C01D46">
      <w:pPr>
        <w:pStyle w:val="content-textcontainer"/>
        <w:spacing w:before="0" w:beforeAutospacing="0" w:after="0" w:afterAutospacing="0" w:line="480" w:lineRule="atLeast"/>
        <w:textAlignment w:val="baseline"/>
        <w:rPr>
          <w:rStyle w:val="Forte"/>
          <w:rFonts w:ascii="Arial" w:eastAsiaTheme="majorEastAsia" w:hAnsi="Arial" w:cs="Arial"/>
          <w:b w:val="0"/>
          <w:color w:val="333333"/>
          <w:spacing w:val="-7"/>
          <w:sz w:val="22"/>
          <w:szCs w:val="30"/>
          <w:bdr w:val="none" w:sz="0" w:space="0" w:color="auto" w:frame="1"/>
        </w:rPr>
      </w:pPr>
      <w:r w:rsidRPr="00C01D46">
        <w:rPr>
          <w:rStyle w:val="Forte"/>
          <w:rFonts w:ascii="Arial" w:eastAsiaTheme="majorEastAsia" w:hAnsi="Arial" w:cs="Arial"/>
          <w:b w:val="0"/>
          <w:color w:val="333333"/>
          <w:spacing w:val="-7"/>
          <w:sz w:val="22"/>
          <w:szCs w:val="30"/>
          <w:bdr w:val="none" w:sz="0" w:space="0" w:color="auto" w:frame="1"/>
        </w:rPr>
        <w:t>TRANPORTE DE CRIANÇAS</w:t>
      </w:r>
    </w:p>
    <w:p w:rsidR="00C01D46" w:rsidRPr="00C01D46" w:rsidRDefault="00C01D46" w:rsidP="00C01D46">
      <w:pPr>
        <w:pStyle w:val="content-textcontainer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333333"/>
          <w:spacing w:val="-7"/>
          <w:sz w:val="22"/>
          <w:szCs w:val="30"/>
        </w:rPr>
      </w:pPr>
      <w:r w:rsidRPr="00C01D46">
        <w:rPr>
          <w:rStyle w:val="Forte"/>
          <w:rFonts w:ascii="Arial" w:eastAsiaTheme="majorEastAsia" w:hAnsi="Arial" w:cs="Arial"/>
          <w:b w:val="0"/>
          <w:color w:val="333333"/>
          <w:spacing w:val="-7"/>
          <w:sz w:val="22"/>
          <w:szCs w:val="30"/>
          <w:bdr w:val="none" w:sz="0" w:space="0" w:color="auto" w:frame="1"/>
        </w:rPr>
        <w:t xml:space="preserve">O QUE DIZ O PROJETO: </w:t>
      </w:r>
      <w:r w:rsidRPr="00C01D46">
        <w:rPr>
          <w:rFonts w:ascii="Arial" w:hAnsi="Arial" w:cs="Arial"/>
          <w:color w:val="333333"/>
          <w:spacing w:val="-7"/>
          <w:sz w:val="22"/>
          <w:szCs w:val="30"/>
        </w:rPr>
        <w:t xml:space="preserve">Inclui no CTB normas do Contran sobre o transporte de crianças: até 7 anos e meio, elas devem ser transportadas nos bancos traseiros e com cadeirinha adaptada ao tamanho e peso. Crianças entre 7 anos e meio e 10 anos “serão transportadas nos bancos traseiros e utilizarão cinto de segurança”. </w:t>
      </w:r>
    </w:p>
    <w:p w:rsidR="00C01D46" w:rsidRPr="00C01D46" w:rsidRDefault="00C01D46" w:rsidP="00C01D46">
      <w:pPr>
        <w:pStyle w:val="content-textcontainer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333333"/>
          <w:spacing w:val="-7"/>
          <w:sz w:val="22"/>
          <w:szCs w:val="30"/>
        </w:rPr>
      </w:pPr>
      <w:r w:rsidRPr="00C01D46">
        <w:rPr>
          <w:rFonts w:ascii="Arial" w:hAnsi="Arial" w:cs="Arial"/>
          <w:color w:val="333333"/>
          <w:spacing w:val="-7"/>
          <w:sz w:val="22"/>
          <w:szCs w:val="30"/>
        </w:rPr>
        <w:t xml:space="preserve">A principal mudança é na punição para o transporte irregular de crianças. Segundo o projeto, "a violação do disposto no art. 64 </w:t>
      </w:r>
      <w:hyperlink r:id="rId4" w:history="1">
        <w:r w:rsidRPr="00C01D46">
          <w:rPr>
            <w:rStyle w:val="Forte"/>
            <w:rFonts w:ascii="Arial" w:eastAsiaTheme="majorEastAsia" w:hAnsi="Arial" w:cs="Arial"/>
            <w:b w:val="0"/>
            <w:spacing w:val="-7"/>
            <w:sz w:val="22"/>
            <w:szCs w:val="30"/>
            <w:bdr w:val="none" w:sz="0" w:space="0" w:color="auto" w:frame="1"/>
          </w:rPr>
          <w:t>será punida apenas com advertência por escrito</w:t>
        </w:r>
      </w:hyperlink>
      <w:r w:rsidRPr="00C01D46">
        <w:rPr>
          <w:rFonts w:ascii="Arial" w:hAnsi="Arial" w:cs="Arial"/>
          <w:color w:val="333333"/>
          <w:spacing w:val="-7"/>
          <w:sz w:val="22"/>
          <w:szCs w:val="30"/>
        </w:rPr>
        <w:t xml:space="preserve">.” </w:t>
      </w:r>
    </w:p>
    <w:p w:rsidR="00C01D46" w:rsidRPr="00C01D46" w:rsidRDefault="00C01D46" w:rsidP="00C01D46">
      <w:pPr>
        <w:pStyle w:val="content-textcontainer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333333"/>
          <w:spacing w:val="-7"/>
          <w:sz w:val="22"/>
          <w:szCs w:val="30"/>
        </w:rPr>
      </w:pPr>
      <w:r w:rsidRPr="00C01D46">
        <w:rPr>
          <w:rFonts w:ascii="Arial" w:hAnsi="Arial" w:cs="Arial"/>
          <w:color w:val="333333"/>
          <w:spacing w:val="-7"/>
          <w:sz w:val="22"/>
          <w:szCs w:val="30"/>
        </w:rPr>
        <w:t xml:space="preserve">Isso quer dizer que a advertência poderá substituir a multa e a medida administrativa (retenção do veículo) aplicadas até então. No entanto, o presidente Jair Bolsonaro </w:t>
      </w:r>
      <w:hyperlink r:id="rId5" w:history="1">
        <w:r w:rsidRPr="00C01D46">
          <w:rPr>
            <w:rStyle w:val="Hyperlink"/>
            <w:rFonts w:ascii="Arial" w:hAnsi="Arial" w:cs="Arial"/>
            <w:bCs/>
            <w:color w:val="auto"/>
            <w:spacing w:val="-7"/>
            <w:sz w:val="22"/>
            <w:szCs w:val="30"/>
            <w:u w:val="none"/>
            <w:bdr w:val="none" w:sz="0" w:space="0" w:color="auto" w:frame="1"/>
          </w:rPr>
          <w:t>afirmou que a infração vai manter a perda de pontos para o motorista</w:t>
        </w:r>
      </w:hyperlink>
      <w:r w:rsidRPr="00C01D46">
        <w:rPr>
          <w:rFonts w:ascii="Arial" w:hAnsi="Arial" w:cs="Arial"/>
          <w:spacing w:val="-7"/>
          <w:sz w:val="22"/>
          <w:szCs w:val="30"/>
        </w:rPr>
        <w:t xml:space="preserve">. </w:t>
      </w:r>
    </w:p>
    <w:p w:rsidR="00C01D46" w:rsidRPr="00C01D46" w:rsidRDefault="00C01D46" w:rsidP="00C01D46">
      <w:pPr>
        <w:pStyle w:val="content-textcontainer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333333"/>
          <w:spacing w:val="-7"/>
          <w:sz w:val="22"/>
          <w:szCs w:val="30"/>
        </w:rPr>
      </w:pPr>
      <w:r w:rsidRPr="00C01D46">
        <w:rPr>
          <w:rStyle w:val="Forte"/>
          <w:rFonts w:ascii="Arial" w:eastAsiaTheme="majorEastAsia" w:hAnsi="Arial" w:cs="Arial"/>
          <w:b w:val="0"/>
          <w:color w:val="333333"/>
          <w:spacing w:val="-7"/>
          <w:sz w:val="22"/>
          <w:szCs w:val="30"/>
          <w:bdr w:val="none" w:sz="0" w:space="0" w:color="auto" w:frame="1"/>
        </w:rPr>
        <w:t>O QUE DIZ A LEI:</w:t>
      </w:r>
      <w:r w:rsidRPr="00C01D46">
        <w:rPr>
          <w:rFonts w:ascii="Arial" w:hAnsi="Arial" w:cs="Arial"/>
          <w:color w:val="333333"/>
          <w:spacing w:val="-7"/>
          <w:sz w:val="22"/>
          <w:szCs w:val="30"/>
        </w:rPr>
        <w:t xml:space="preserve"> O CTB diz que as crianças com idade inferior a 10 anos devem ser transportadas nos bancos traseiros. Uma resolução do Contran, de 2008, trata das regras para isso, como o uso de cadeirinhas ou </w:t>
      </w:r>
      <w:r w:rsidRPr="00C01D46">
        <w:rPr>
          <w:rFonts w:ascii="Arial" w:hAnsi="Arial" w:cs="Arial"/>
          <w:color w:val="333333"/>
          <w:spacing w:val="-7"/>
          <w:sz w:val="22"/>
          <w:szCs w:val="30"/>
        </w:rPr>
        <w:t>acento</w:t>
      </w:r>
      <w:r w:rsidRPr="00C01D46">
        <w:rPr>
          <w:rFonts w:ascii="Arial" w:hAnsi="Arial" w:cs="Arial"/>
          <w:color w:val="333333"/>
          <w:spacing w:val="-7"/>
          <w:sz w:val="22"/>
          <w:szCs w:val="30"/>
        </w:rPr>
        <w:t xml:space="preserve"> de elevação para crianças de até 7 anos e meio. Entre sete anos e meio e 10 anos, a criança deve usar o cinto de segurança. O artigo 168 do CTB diz que a infração é gravíssima e há multa R$ 293,47, além de retenção do veículo até a regularização da situação. </w:t>
      </w:r>
    </w:p>
    <w:p w:rsidR="00C01D46" w:rsidRPr="00C01D46" w:rsidRDefault="00C01D46" w:rsidP="00C01D46">
      <w:pPr>
        <w:pStyle w:val="content-textcontainer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333333"/>
          <w:spacing w:val="-7"/>
          <w:sz w:val="22"/>
          <w:szCs w:val="22"/>
        </w:rPr>
      </w:pPr>
    </w:p>
    <w:p w:rsidR="00C01D46" w:rsidRDefault="00C01D46" w:rsidP="00C01D46">
      <w:pPr>
        <w:pStyle w:val="NormalWeb"/>
        <w:rPr>
          <w:rFonts w:ascii="Arial" w:hAnsi="Arial" w:cs="Arial"/>
          <w:sz w:val="22"/>
        </w:rPr>
      </w:pPr>
    </w:p>
    <w:p w:rsidR="0017281B" w:rsidRDefault="0017281B" w:rsidP="00C01D46">
      <w:pPr>
        <w:pStyle w:val="NormalWeb"/>
        <w:rPr>
          <w:rFonts w:ascii="Arial" w:hAnsi="Arial" w:cs="Arial"/>
          <w:sz w:val="22"/>
        </w:rPr>
      </w:pPr>
    </w:p>
    <w:p w:rsidR="0017281B" w:rsidRDefault="0017281B" w:rsidP="00C01D46">
      <w:pPr>
        <w:pStyle w:val="NormalWeb"/>
        <w:rPr>
          <w:rFonts w:ascii="Arial" w:hAnsi="Arial" w:cs="Arial"/>
          <w:sz w:val="22"/>
        </w:rPr>
      </w:pPr>
    </w:p>
    <w:p w:rsidR="0017281B" w:rsidRDefault="0017281B" w:rsidP="00C01D46">
      <w:pPr>
        <w:pStyle w:val="NormalWeb"/>
        <w:rPr>
          <w:rFonts w:ascii="Arial" w:hAnsi="Arial" w:cs="Arial"/>
          <w:sz w:val="22"/>
        </w:rPr>
      </w:pPr>
    </w:p>
    <w:p w:rsidR="0017281B" w:rsidRDefault="0017281B" w:rsidP="00C01D46">
      <w:pPr>
        <w:pStyle w:val="NormalWeb"/>
        <w:rPr>
          <w:rFonts w:ascii="Arial" w:hAnsi="Arial" w:cs="Arial"/>
          <w:sz w:val="22"/>
        </w:rPr>
      </w:pPr>
    </w:p>
    <w:p w:rsidR="0017281B" w:rsidRDefault="0017281B" w:rsidP="00C01D46">
      <w:pPr>
        <w:pStyle w:val="NormalWeb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MOTOS</w:t>
      </w:r>
    </w:p>
    <w:p w:rsidR="0017281B" w:rsidRDefault="0017281B" w:rsidP="00C01D46">
      <w:pPr>
        <w:pStyle w:val="NormalWeb"/>
        <w:rPr>
          <w:rFonts w:ascii="Arial" w:hAnsi="Arial" w:cs="Arial"/>
          <w:sz w:val="22"/>
        </w:rPr>
      </w:pPr>
      <w:bookmarkStart w:id="0" w:name="_GoBack"/>
      <w:bookmarkEnd w:id="0"/>
    </w:p>
    <w:p w:rsidR="00C01D46" w:rsidRPr="00C01D46" w:rsidRDefault="00C01D46" w:rsidP="00C01D46">
      <w:pPr>
        <w:pStyle w:val="NormalWeb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</w:p>
    <w:p w:rsidR="001767AE" w:rsidRDefault="001767AE"/>
    <w:sectPr w:rsidR="00176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AE"/>
    <w:rsid w:val="0017281B"/>
    <w:rsid w:val="001767AE"/>
    <w:rsid w:val="006120F6"/>
    <w:rsid w:val="008B5B79"/>
    <w:rsid w:val="00C01D46"/>
    <w:rsid w:val="00D4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1BB04"/>
  <w15:chartTrackingRefBased/>
  <w15:docId w15:val="{C94B0DB2-828F-4722-B571-BBDDD5CA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7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1767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767A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176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78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ntent-textcontainer">
    <w:name w:val="content-text__container"/>
    <w:basedOn w:val="Normal"/>
    <w:rsid w:val="00D47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4782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01D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5783">
          <w:marLeft w:val="6900"/>
          <w:marRight w:val="690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7335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76392">
          <w:marLeft w:val="6900"/>
          <w:marRight w:val="690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6660">
          <w:marLeft w:val="6900"/>
          <w:marRight w:val="690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7818">
          <w:marLeft w:val="6900"/>
          <w:marRight w:val="690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3129">
          <w:marLeft w:val="6900"/>
          <w:marRight w:val="690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0785">
          <w:marLeft w:val="6900"/>
          <w:marRight w:val="690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2377">
          <w:marLeft w:val="6900"/>
          <w:marRight w:val="690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9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1.globo.com/jornal-nacional/noticia/2019/06/05/projeto-tira-multa-de-motorista-com-crianca-sem-cadeirinha-mas-mantem-perda-de-pontos.ghtml" TargetMode="External"/><Relationship Id="rId4" Type="http://schemas.openxmlformats.org/officeDocument/2006/relationships/hyperlink" Target="https://g1.globo.com/carros/noticia/2019/06/04/projeto-de-bolsonaro-preve-eliminar-multa-para-motorista-que-levar-crianca-sem-cadeirinha.g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750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Barreiro Santana</dc:creator>
  <cp:keywords/>
  <dc:description/>
  <cp:lastModifiedBy>Henrique Barreiro Santana</cp:lastModifiedBy>
  <cp:revision>1</cp:revision>
  <dcterms:created xsi:type="dcterms:W3CDTF">2019-08-22T13:22:00Z</dcterms:created>
  <dcterms:modified xsi:type="dcterms:W3CDTF">2019-08-22T14:27:00Z</dcterms:modified>
</cp:coreProperties>
</file>