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Modelo de 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/>
        <w:t xml:space="preserve">Análise operacional de entregas de comida: tempo, custo e satisfação por pedido</w:t>
      </w:r>
    </w:p>
    <w:p>
      <w:pPr>
        <w:spacing w:after="240"/>
      </w:pPr>
      <w:r>
        <w:rPr>
          <w:b/>
        </w:rPr>
        <w:t xml:space="preserve">Curso e turma  </w:t>
      </w:r>
      <w:r>
        <w:rPr/>
        <w:t xml:space="preserve">Sistemas de Informação • GCL1 • 6º período</w:t>
      </w:r>
    </w:p>
    <w:p>
      <w:pPr>
        <w:spacing w:after="240"/>
      </w:pPr>
      <w:r>
        <w:rPr>
          <w:b/>
        </w:rPr>
        <w:t xml:space="preserve">Professor ou professora  </w:t>
      </w:r>
      <w:r>
        <w:rPr/>
        <w:t xml:space="preserve">Marina de Lara</w:t>
      </w:r>
    </w:p>
    <w:p>
      <w:pPr>
        <w:spacing w:after="400"/>
      </w:pPr>
      <w:r>
        <w:rPr>
          <w:b/>
        </w:rPr>
        <w:t xml:space="preserve">Equipe  </w:t>
      </w:r>
      <w:r>
        <w:rPr/>
        <w:t xml:space="preserve">Carlos Eduardo Wille Martins, Davi Batista Amaral, Enzo Bortolozzo Borges e Henrique Fugikawa Abe</w:t>
      </w:r>
    </w:p>
    <w:p>
      <w:pPr>
        <w:spacing w:after="240"/>
      </w:pPr>
      <w:r>
        <w:rPr>
          <w:b/>
        </w:rPr>
        <w:t xml:space="preserve">Repositório  </w:t>
      </w:r>
      <w:r>
        <w:rPr/>
        <w:t xml:space="preserve">Notebook no Google Colab: https://colab.research.google.com/drive/18wwjBIoc75ggMlXDGSgtpGotGkFFrYHM?usp=sharing</w:t>
      </w:r>
    </w:p>
    <w:p>
      <w:pPr>
        <w:spacing w:after="240"/>
      </w:pPr>
      <w:r>
        <w:rPr>
          <w:b/>
        </w:rPr>
        <w:t xml:space="preserve">Entrega  </w:t>
      </w:r>
      <w:r>
        <w:rPr/>
        <w:t xml:space="preserve">Curitiba • 19/10/2026</w:t>
      </w:r>
    </w:p>
    <w:p>
      <w:pPr>
        <w:spacing w:after="300"/>
      </w:pPr>
    </w:p>
    <w:p>
      <w:r>
        <w:rPr>
          <w:sz w:val="18"/>
        </w:rPr>
        <w:t>Este documento acompanha a implementação no repositório. Registre o caminho dos arquivos, notebooks ou células que comprovam cada etapa. O resultado do RA1 será a base para os próximos RAs.</w:t>
      </w:r>
    </w:p>
    <w:p>
      <w:pPr>
        <w:pageBreakBefore/>
      </w:pPr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rPr/>
        <w:t xml:space="preserve">O setor de entrega de comida por aplicativo depende de uma operação logística em que o tempo entre o pedido e a chegada ao cliente influencia a satisfação, os custos e a retenção de clientes. Plataformas, restaurantes e entregadores são afetados por atrasos, e esse tempo tende a variar com fatores como a distância percorrida, o tráfego e as condições climáticas.</w:t>
      </w:r>
    </w:p>
    <w:p>
      <w:pPr>
        <w:spacing w:after="160"/>
      </w:pPr>
      <w:r>
        <w:rPr/>
        <w:t xml:space="preserve">O problema investigado é entender quais características do pedido e da operação (distância, tráfego, clima, tipo de restaurante, culinária, cidade e perfil do cliente) estão associadas a entregas mais demoradas, a menor satisfação e a diferenças de receita e lucro. Neste RA, o foco é obter e preparar a base de dados que permitirá essa investigação.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/>
        <w:t xml:space="preserve">Objetivo do RA1: obter a base Food Delivery Operations Analytics, avaliar sua qualidade e entregar um conjunto de dados limpo, documentado e reproduzível para as próximas etapas.</w:t>
      </w:r>
    </w:p>
    <w:p>
      <w:pPr>
        <w:spacing w:after="160"/>
      </w:pPr>
      <w:r>
        <w:rPr/>
        <w:t xml:space="preserve">Unidade de análise: o pedido (uma linha por pedido). Recorte: 150.000 pedidos de 5 cidades, com mês e trimestre de ocorrência (a base não traz o ano nem a data completa).</w:t>
      </w:r>
    </w:p>
    <w:p>
      <w:pPr>
        <w:spacing w:after="160"/>
      </w:pPr>
      <w:r>
        <w:rPr/>
        <w:t xml:space="preserve">Limites: o RA1 não inclui agregações, indicadores, visualizações analíticas ou conclusões.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Como o tempo de entrega varia conforme a distância, o nível de tráfego e a condição climática?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Delivery_Time_Min, Delivery_Distance_KM, Traffic_Level, Weather_Condition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Como a receita e o lucro por pedido diferem entre tipos de restaurante, tipos de culinária e cidades?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Revenue_USD, Profit_USD, Restaurant_Type, Cuisine_Type, City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O tempo de entrega está associado à avaliação do cliente, às reclamações e aos reembolsos?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Delivery_Time_Min, Customer_Rating, Complaint_Flag, Refund_Flag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Como o volume de pedidos, a receita e o lucro variam entre os meses, os trimestres e as cidades?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Month, Quarter, City, Revenue_USD, Profit_USD, Order_ID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P5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Quais perfis de cliente (tipo e idade) apresentam maior risco de churn e maior valor de pedido?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Customer_Type, Customer_Age, Churn_Risk, Order_Value_USD</w:t>
            </w:r>
          </w:p>
        </w:tc>
      </w:tr>
    </w:tbl>
    <w:p>
      <w:pPr>
        <w:pStyle w:val="Heading2"/>
      </w:pPr>
      <w:r>
        <w:t>Viabilidade inicial</w:t>
      </w:r>
    </w:p>
    <w:p>
      <w:pPr>
        <w:spacing w:after="160"/>
      </w:pPr>
      <w:r>
        <w:rPr/>
        <w:t xml:space="preserve">As 21 variáveis cobrem operação (distância, tempo, tráfego, clima), pedido (valor, itens, receita, lucro), cliente (idade, tipo, avaliação, reclamação, reembolso, risco de churn) e contexto (cidade, mês, trimestre), o que permite formular as cinco perguntas acima. A base não tem valores ausentes nem duplicados (seção 3), o que reduz o esforço de preparação.</w:t>
      </w:r>
    </w:p>
    <w:p>
      <w:pPr>
        <w:spacing w:after="160"/>
      </w:pPr>
      <w:r>
        <w:rPr/>
        <w:t xml:space="preserve">Lacunas: não há ano ou data completa nem horário do pedido (só mês e trimestre); não há meta de prazo, então "atraso" terá de ser definido a partir de Delivery_Time_Min; e não está documentado como Revenue_USD, Profit_USD, Demand_Score e Churn_Risk foram calculados. As distribuições uniformes e os limites redondos (ex.: idade de 18 a 74, valor de 5 a 300) são coerentes com a descrição do Kaggle, que classifica a base como sintética (simula plataformas reais de entrega). Os resultados das próximas etapas devem ser interpretados com essa ressalva.</w:t>
      </w:r>
    </w:p>
    <w:p>
      <w:pPr>
        <w:pageBreakBefore/>
      </w:pPr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/>
        <w:t xml:space="preserve">F1 • Food Delivery Operations Analytics Dataset</w:t>
      </w:r>
    </w:p>
    <w:p>
      <w:pPr>
        <w:spacing w:after="160"/>
      </w:pPr>
      <w:r>
        <w:rPr>
          <w:b/>
        </w:rPr>
        <w:t xml:space="preserve">Origem e acesso  </w:t>
      </w:r>
      <w:r>
        <w:rPr/>
        <w:t xml:space="preserve">Autor roshaaann30 (Kaggle) • https://www.kaggle.com/datasets/roshaaann30/food-delivery-operations-analytics-dataset • acesso em 15/10/2026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 xml:space="preserve">CSV (Food_Delivery_Operations_Analytics.csv, 16,2 MB) • 150.000 registros • 21 atributos</w:t>
      </w:r>
    </w:p>
    <w:p>
      <w:pPr>
        <w:spacing w:after="160"/>
      </w:pPr>
      <w:r>
        <w:rPr>
          <w:b/>
        </w:rPr>
        <w:t xml:space="preserve">Cobertura  </w:t>
      </w:r>
      <w:r>
        <w:rPr/>
        <w:t xml:space="preserve">Mês e trimestre (sem ano) • 5 cidades (Singapore, New York, London, Mumbai e Sydney) • base sintética que simula plataformas reais de entrega e operações logísticas, segundo a descrição do Kaggle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 xml:space="preserve">Licença CC BY-NC-SA 4.0 (https://creativecommons.org/licenses/by-nc-sa/4.0/): uso com atribuição, sem fins comerciais e com compartilhamento pela mesma licença; adequada ao uso acadêmico deste projeto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rPr/>
        <w:t xml:space="preserve">A fonte F1 apoia todas as perguntas: P1 usa tempo, distância, tráfego e clima; P2 usa receita, lucro, tipo de restaurante, culinária e cidade; P3 usa tempo, avaliação, reclamação e reembolso; P4 usa mês, trimestre, cidade, receita e lucro; P5 usa tipo e idade do cliente, risco de churn e valor do pedido. Como cada linha é um pedido, os dados permitem comparar grupos e relacionar variáveis sem outras fontes.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Instalar kagglehub (pip install "kagglehub[pandas-datasets]") e importar KaggleDatasetAdapter. Os dados são baixados do Kaggle por código, sem download manual.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0 (Configuração)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kagglehub.dataset_load(KaggleDatasetAdapter.PANDAS, "roshaaann30/food-delivery-operations-analytics-dataset", "Food_Delivery_Operations_Analytics.csv"), que lê o CSV em um DataFrame pandas (df).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1 (Ingestão)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Verificar o carregamento com df.head(), df.shape e df.info(); guardar cópia intacta (df_raw) e salvar os dados brutos em data/raw/.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1 (Ingestão)</w:t>
            </w:r>
          </w:p>
        </w:tc>
      </w:tr>
    </w:tbl>
    <w:p>
      <w:pPr>
        <w:spacing w:after="0"/>
      </w:pPr>
    </w:p>
    <w:p>
      <w:pPr>
        <w:pStyle w:val="Heading2"/>
      </w:pPr>
      <w:r>
        <w:t>Resultado da ingestão</w:t>
      </w:r>
    </w:p>
    <w:p>
      <w:pPr>
        <w:spacing w:after="160"/>
      </w:pPr>
      <w:r>
        <w:rPr/>
        <w:t xml:space="preserve">Os dados são carregados em memória no DataFrame df: 150.000 registros e 21 colunas (arquivo de 16,2 MB baixado para o cache do kagglehub). Uma cópia dos dados brutos é salva em data/raw/Food_Delivery_Operations_Analytics.csv. Não há etapas manuais, exceto a configuração de acesso ao Kaggle, caso seja solicitada.</w:t>
      </w:r>
    </w:p>
    <w:p>
      <w:pPr>
        <w:pageBreakBefore/>
      </w:pPr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/>
        <w:t xml:space="preserve">Uma linha representa um pedido de entrega de comida.</w:t>
      </w:r>
    </w:p>
    <w:p>
      <w:pPr>
        <w:spacing w:after="200"/>
      </w:pPr>
      <w:r>
        <w:rPr>
          <w:b/>
        </w:rPr>
        <w:t xml:space="preserve">Identificação dos registros  </w:t>
      </w:r>
      <w:r>
        <w:rPr/>
        <w:t xml:space="preserve">Order_ID (formato ORD + 7 dígitos, ex.: ORD0000001) • 150.000 valores distintos, sem repetições (Q3)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Order_ID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Identificador único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ORD + 7 dígitos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Customer_Age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Idade do cliente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Anos; 18 a 74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Customer_Type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Categoria do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New, Returning, Premium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Restaurant_Type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Tipo de estabelecimento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Cafe, Fast Food, Cloud Kitchen, Restaurant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Cuisine_Type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Tipo de culinária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Indian, Italian, Mexican, Chinese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Delivery_Distance_KM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Distância da entrega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Km; 0,5 a 25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Delivery_Time_Min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Tempo de entrega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Minutos; 10 a 119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Order_Value_USD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Valor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USD; 5 a 300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Item_Count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Quantidade de itens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Unidades; 1 a 14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Weather_Condition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Condição climática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Sunny, Cloudy, Stormy, Rainy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Traffic_Level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Nível de tráfego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Low, Medium, 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Customer_Rating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Avaliação do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Nota de 1 a 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Complaint_Flag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Indica se houve reclamação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= não; 1 = sim (≈10% = 1)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Refund_Flag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Indica se houve reembolso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= não; 1 = sim (≈5% = 1)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Revenue_USD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Receita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USD; 5 a 500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Profit_USD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Lucro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USD; -20 a 200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City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Cidade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Texto (object)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Singapore, New York, London, Mumbai, Sydney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Month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Mês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1 a 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Quarter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Trimestre do pedido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Inteiro (int64)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1 a 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Demand_Score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Pontuação de demanda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Escala de 0 a 100 (média ≈ 50)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Churn_Risk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Risco de churn do cliente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Decimal (float64)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Escala de 0 a 100 (média ≈ 50)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 de qualidade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Todas as 21 colunas • valores ausentes (df.isna().sum())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ausentes em todas as colunas (0,00%)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Linhas completas • duplicidade (df.duplicated())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duplicadas em 150.000 registros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Order_ID • unicidade e formato (ORD + 7 dígitos)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repetidos e 0 fora do formato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Todas as colunas • tipos (df.dtypes) comparados ao esperado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Sem tipo incorreto: numéricas em int64/float64 e categóricas em object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Customer_Age • faixa plausível (10 a 100 anos)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Faixa observada de 18 a 74 anos; 0 fora da faixa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Distância, tempo, valor e itens • valores menores ou iguais a zero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em todas as colunas (mínimos: 0,5 km; 10 min; USD 5; 1 item)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Customer_Type, Restaurant_Type, Cuisine_Type, Weather_Condition • categorias inconsistentes (value_counts)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Sem variações de grafia (3, 4, 4 e 4 categorias); frequências equilibradas. Traffic_Level (3) e City (5) também sem variações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Distância, tempo, valor e itens • possíveis outliers (regra do IQR)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outliers nas quatro colunas testadas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Q8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Delivery_Time_Min × Delivery_Distance_KM • velocidade implícita (km/h)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Média de 17,6 km/h e máximo de 149,9 km/h; 3.159 registros (2,1%) acima de 80 km/h e 16.653 (11,1%) abaixo de 3 km/h. Correlação entre tempo e distância de 0,004 (praticamente nula)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Q9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Q10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Complaint_Flag e Refund_Flag • apenas valores 0 e 1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Apenas 0 e 1 nas duas colunas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Q10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Q11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Month e Quarter • Month entre 1 e 12 e Quarter coerente com o mês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meses fora de 1 a 12 e 0 trimestres incoerentes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Q11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Q12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Customer_Rating, Demand_Score e Churn_Risk • faixas esperadas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Customer_Rating de 1 a 5; Demand_Score e Churn_Risk de 0 a 100; sem valores fora das faixas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Q12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Q13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Profit_USD ≤ Revenue_USD • coerência financeira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26.255 registros (17,5%) com lucro maior que a receita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• seção 2 • Q13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rPr/>
        <w:t xml:space="preserve">A base apresentou boa qualidade nas verificações básicas: sem ausentes, duplicados, tipos incorretos, valores impossíveis, categorias inconsistentes ou outliers pela regra do IQR (Q1 a Q8, Q10 a Q12). Dois pontos de atenção merecem prioridade. O primeiro é a coerência entre tempo e distância (Q9): a correlação é praticamente nula (0,004) e há entregas com velocidade implícita irreal (até 149,9 km/h), o que afeta a pergunta P1. O segundo é a coerência financeira (Q13): 17,5% dos pedidos têm lucro maior que a receita, o que afeta a pergunta P2 e qualquer análise de margem.</w:t>
      </w:r>
    </w:p>
    <w:p>
      <w:pPr>
        <w:pageBreakBefore/>
      </w:pPr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D1 • relacionado a Q1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Valores ausentes: 0 em todas as 21 colunas.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Nenhuma remoção ou imputação foi necessária. O código de tratamento foi mantido no notebook para reprodutibilidade e remove 0 registros. Imputar ou excluir sem haver ausentes só alteraria os dados sem motivo.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3 (Limpeza) • D1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isna().sum() = 0 em todas as colunas, antes e depois.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D2 • relacionado a Q2 e Q3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Duplicatas completas e Order_ID repetidos: 0.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Manter todos os registros: cada pedido já aparece uma única vez. O código de remoção (drop_duplicates) foi mantido e remove 0 registros.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3 (Limpeza) • D2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duplicated().sum() = 0 e Order_ID.is_unique = True.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D3 • relacionado a Q4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Tipos de dados: nenhuma coluna com tipo incorreto.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Manter os tipos numéricos (int64 e float64). As colunas de texto foram convertidas para string apenas para padronização, sem perda de informação.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3 (Limpeza) • D3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df_clean.dtypes confirma int64/float64 nas numéricas e string nas colunas de texto.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D4 • relacionado a Q5, Q6, Q10, Q11 e Q12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Valores impossíveis: 0 em idade, distância, tempo, valor, itens, avaliação, flags, mês e trimestre.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Remover registros com idade fora de 10 a 100, valores menores ou iguais a zero, flags diferentes de 0 e 1, mês inválido ou trimestre incoerente, pois não representam pedidos reais. Nas verificações realizadas, nenhum registro foi removido.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3 (Limpeza) • D4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Registros removidos: 0 (log D4_removidos = 0); describe() sem valores impossíveis.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D5 • relacionado a Q7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Categorias: sem variações de grafia nas colunas verificadas.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Aplicar strip e caixa única (Title) por precaução, sem alterar nenhum valor existente. Não foi necessário mapear categorias (6 colunas verificadas, incluindo Traffic_Level e City).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3 (Limpeza) • D5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value_counts() antes e depois com as mesmas categorias.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D6 • relacionado a Q8 e Q9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Possíveis inconsistências entre tempo e distância: 3.159 registros acima de 80 km/h e 16.653 abaixo de 3 km/h. Nenhum outlier pelo IQR.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Manter todos os registros. Tempo e distância são praticamente independentes na base (correlação de 0,004, coerente com uma base sintética), de modo que remover as velocidades extremas seria arbitrário e poderia distorcer a pergunta P1. Um valor extremo, por si só, não justifica exclusão. A limitação fica registrada para as próximas etapas.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3 (Limpeza) • D6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Nenhum registro removido; limitação registrada na seção 5 deste documento.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 xml:space="preserve">D7 • relacionado a Q13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 xml:space="preserve">Lucro maior que a receita em 26.255 registros (17,5%).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 xml:space="preserve">Manter todos os registros. Se as colunas seguirem a definição usual, lucro acima da receita é incoerente, mas a proporção é grande, o Kaggle não documenta como Revenue_USD e Profit_USD foram calculados e as colunas parecem geradas de forma independente. Remover 17,5% da base sem critério seguro seria arbitrário. A limitação fica registrada e a margem (lucro/receita) deve ser interpretada com cautela nas próximas etapas.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 xml:space="preserve">seção 2 • Q13 (diagnóstico)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 xml:space="preserve">Nenhum registro removido; a contagem de 26.255 permanece no conjunto final.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Mantidos os dados: sem ausentes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registros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3 • D1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Mantidos os dados: sem duplicatas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registros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3 • D2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D3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Tipos mantidos; texto convertido para string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21 colunas, sem perda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3 • D3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Validação de valores impossíveis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registros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3 • D4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D5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Padronização preventiva de categorias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valores alterados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3 • D5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Mantidas as entregas com tempo e distância extremos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registros (3.159 e 16.653 sinalizados em Q9)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3 • D6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D7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Mantidos os registros com lucro maior que a receita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registros (26.255 sinalizados em Q13)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 • seção 2 • Q13</w:t>
            </w:r>
          </w:p>
        </w:tc>
      </w:tr>
    </w:tbl>
    <w:p>
      <w:pPr>
        <w:spacing w:after="0"/>
      </w:pPr>
    </w:p>
    <w:p>
      <w:pPr>
        <w:pageBreakBefore/>
      </w:pPr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/>
        <w:t xml:space="preserve">food_delivery_clean.csv • data/processed/food_delivery_clean.csv • CSV</w:t>
      </w:r>
    </w:p>
    <w:p>
      <w:pPr>
        <w:spacing w:after="200"/>
      </w:pPr>
      <w:r>
        <w:rPr>
          <w:b/>
        </w:rPr>
        <w:t xml:space="preserve">Unidade de observação final  </w:t>
      </w:r>
      <w:r>
        <w:rPr/>
        <w:t xml:space="preserve">Uma linha representa um pedido de entrega de comida, sem duplicidades.</w:t>
      </w:r>
    </w:p>
    <w:p>
      <w:pPr>
        <w:spacing w:after="200"/>
      </w:pPr>
      <w:r>
        <w:rPr>
          <w:b/>
        </w:rPr>
        <w:t xml:space="preserve">Dicionário atualizado  </w:t>
      </w:r>
      <w:r>
        <w:rPr/>
        <w:t xml:space="preserve">Seção 3 (Dicionário inicial dos dados): as mesmas 21 colunas, sem criação ou remoção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150.000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150.000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Sem remoções (D1 a D7)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21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21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Sem alteração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Valores ausentes (total)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D1: sem ausentes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Linhas duplicadas e Order_ID repetidos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e 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 e 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D2: sem duplicatas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Valores impossíveis (Q5, Q6, Q10 e Q11)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Registros com velocidade acima de 80 km/h ou abaixo de 3 km/h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3.159 e 16.653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3.159 e 16.653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D6: mantidos e documentados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Registros com lucro maior que a receita (Q13)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26.255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26.255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D7: mantidos e documentados</w:t>
            </w:r>
          </w:p>
        </w:tc>
      </w:tr>
    </w:tbl>
    <w:p>
      <w:pPr>
        <w:pStyle w:val="Heading2"/>
      </w:pPr>
      <w:r>
        <w:t>Verificações finais</w:t>
      </w:r>
    </w:p>
    <w:p>
      <w:pPr>
        <w:spacing w:after="160"/>
      </w:pPr>
      <w:r>
        <w:rPr/>
        <w:t xml:space="preserve">Testes aplicados ao conjunto final (df_clean), com evidência em RA1_Ingestao_Preparacao.ipynb • seção 4 (Verificações finais):</w:t>
      </w:r>
    </w:p>
    <w:p>
      <w:pPr>
        <w:spacing w:after="160"/>
      </w:pPr>
      <w:r>
        <w:rPr/>
        <w:t xml:space="preserve">1) Tipos: df_clean.dtypes com int64/float64 nas numéricas e string nas colunas de texto, conforme o dicionário. 2) Ausências: isna().sum().sum() = 0. 3) Duplicidades: duplicated().sum() = 0 e Order_ID único (True). 4) Domínios: describe() com idade de 18 a 74, distância de 0,5 a 25 km, tempo de 10 a 119 min, valor de 5 a 300, itens de 1 a 14 e avaliação de 1 a 5. 5) Categorias: value_counts() com as mesmas categorias da ingestão, sem variações de grafia.</w:t>
      </w:r>
    </w:p>
    <w:p>
      <w:pPr>
        <w:spacing w:after="160"/>
      </w:pPr>
      <w:r>
        <w:rPr/>
        <w:t xml:space="preserve">Todos os testes passaram. O conjunto final tem 150.000 registros e 21 colunas e foi salvo em data/processed/food_delivery_clean.csv.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/>
        <w:t xml:space="preserve">Permanecem as limitações da fonte: a base não tem ano, data completa nem horário; a base é sintética, segundo a descrição do Kaggle (distribuições uniformes, categorias equilibradas e limites redondos são coerentes com isso), e relações entre variáveis podem não refletir a realidade; tempo e distância são praticamente independentes (correlação de 0,004), com 3.159 entregas acima de 80 km/h e 16.653 abaixo de 3 km/h mantidas; 17,5% dos pedidos (26.255) têm lucro maior que a receita (Q13); e a forma de cálculo de Revenue_USD, Profit_USD, Demand_Score e Churn_Risk não é documentada. Esses pontos exigem cuidado na interpretação nas próximas etapas.</w:t>
      </w:r>
    </w:p>
    <w:p>
      <w:pPr>
        <w:spacing w:after="160"/>
      </w:pPr>
      <w:r>
        <w:rPr>
          <w:i/>
          <w:color w:val="606066"/>
          <w:sz w:val="18"/>
        </w:rPr>
        <w:t>LIMITE DESTA ENTREGA</w:t>
        <w:br/>
        <w:t>Agregações analíticas, indicadores, visualizações e conclusões pertencem aos próximos RAs. Aqui, demonstre a qualidade e a consistência dos dados preparados.</w:t>
      </w:r>
    </w:p>
    <w:p>
      <w:pPr>
        <w:pageBreakBefore/>
      </w:pPr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/>
        <w:t xml:space="preserve">Notebook no Google Colab: https://colab.research.google.com/drive/18wwjBIoc75ggMlXDGSgtpGotGkFFrYHM?usp=sharing</w:t>
      </w:r>
    </w:p>
    <w:p>
      <w:pPr>
        <w:spacing w:after="200"/>
      </w:pPr>
      <w:r>
        <w:rPr>
          <w:b/>
        </w:rPr>
        <w:t xml:space="preserve">Ambiente  </w:t>
      </w:r>
      <w:r>
        <w:rPr/>
        <w:t xml:space="preserve">Python 3.13.16 no Google Colab • pandas 2.2.3, numpy 2.1.3, kagglehub 1.0.2 (instalados na primeira célula do notebook)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Baixados por código via kagglehub (roshaaann30/food-delivery-operations-analytics-dataset); cópia salva na sessão do Colab em data/raw/Food_Delivery_Operations_Analytics.csv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data/processed/food_delivery_clean.csv, gerado pela última célula do notebook na sessão do Colab (reproduzível ao executar o notebook)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Este documento (.docx) • dependências instaladas na primeira célula do notebook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Abrir o notebook no Google Colab; as dependências são instaladas pela primeira célula (pip install "kagglehub[pandas-datasets]")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Pacotes instalados sem erro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Configurar o acesso ao Kaggle, se solicitado (sem expor credenciais). Os dados são baixados na execução.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dataset_load retorna 150.000 linhas e 21 colunas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Executar Ambiente de execução &gt; Executar tudo (Restart &amp; Run All)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Todas as células executam em ordem, sem erro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Validar a saída em data/processed/food_delivery_clean.csv e nas verificações finais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Arquivo criado e testes da seção 4 aprovados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rPr/>
        <w:t xml:space="preserve">Realizada em 19/10/2026 pelos integrantes da equipe, no Google Colab (Python 3.13.16, pandas 2.2.3, numpy 2.1.3, kagglehub 1.0.2). A execução completa do notebook ingeriu 150.000 registros e 21 colunas, as verificações finais foram aprovadas e o arquivo food_delivery_clean.csv foi gerado com 150.000 linhas.</w:t>
      </w:r>
    </w:p>
    <w:p>
      <w:pPr>
        <w:pageBreakBefore/>
      </w:pPr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r>
        <w:rPr/>
        <w:t xml:space="preserve">ROSHAAANN30. Food Delivery Operations Analytics Dataset. Kaggle. Disponível em: https://www.kaggle.com/datasets/roshaaann30/food-delivery-operations-analytics-dataset. Acesso em: 15 out. 2026.</w:t>
      </w:r>
    </w:p>
    <w:p>
      <w:r>
        <w:rPr/>
        <w:t xml:space="preserve">PANDAS DEVELOPMENT TEAM. pandas documentation. Disponível em: https://pandas.pydata.org/docs/. Acesso em: 15 out. 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Notebook completo com todas as células executadas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RA1_Ingestao_Preparacao.ipynb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Anexo B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Base preparada (saída do RA1)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 xml:space="preserve">data/processed/food_delivery_clean.csv (gerada ao executar o notebook)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☐  Problema, recorte e perguntas analíticas estão definidos.</w:t>
      </w:r>
    </w:p>
    <w:p>
      <w:r>
        <w:t>☐  Fontes e procedimentos de ingestão estão documentados.</w:t>
      </w:r>
    </w:p>
    <w:p>
      <w:r>
        <w:t>☐  A qualidade foi avaliada com evidências verificáveis.</w:t>
      </w:r>
    </w:p>
    <w:p>
      <w:r>
        <w:t>☐  As decisões de limpeza estão justificadas e validadas.</w:t>
      </w:r>
    </w:p>
    <w:p>
      <w:r>
        <w:t>☐  O conjunto de dados preparado está identificado.</w:t>
      </w:r>
    </w:p>
    <w:p>
      <w:r>
        <w:t>☐  O repositório contém instruções suficientes para reprodução.</w:t>
      </w:r>
    </w:p>
    <w:p>
      <w:r>
        <w:t>☐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