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72A" w:rsidRDefault="0033672A" w:rsidP="0033672A">
      <w:pPr>
        <w:jc w:val="center"/>
        <w:rPr>
          <w:rFonts w:ascii="Times New Roman" w:hAnsi="Times New Roman" w:cs="Times New Roman"/>
          <w:sz w:val="44"/>
          <w:szCs w:val="44"/>
        </w:rPr>
      </w:pPr>
      <w:r>
        <w:rPr>
          <w:rFonts w:ascii="Times New Roman" w:hAnsi="Times New Roman" w:cs="Times New Roman"/>
          <w:sz w:val="44"/>
          <w:szCs w:val="44"/>
        </w:rPr>
        <w:t xml:space="preserve">Vantagens e desvantagens </w:t>
      </w:r>
    </w:p>
    <w:p w:rsidR="007F702B" w:rsidRDefault="0033672A" w:rsidP="0033672A">
      <w:pPr>
        <w:jc w:val="center"/>
        <w:rPr>
          <w:rFonts w:ascii="Times New Roman" w:hAnsi="Times New Roman" w:cs="Times New Roman"/>
          <w:sz w:val="44"/>
          <w:szCs w:val="44"/>
        </w:rPr>
      </w:pPr>
      <w:r>
        <w:rPr>
          <w:rFonts w:ascii="Times New Roman" w:hAnsi="Times New Roman" w:cs="Times New Roman"/>
          <w:sz w:val="44"/>
          <w:szCs w:val="44"/>
        </w:rPr>
        <w:t xml:space="preserve">Big </w:t>
      </w:r>
      <w:proofErr w:type="spellStart"/>
      <w:r>
        <w:rPr>
          <w:rFonts w:ascii="Times New Roman" w:hAnsi="Times New Roman" w:cs="Times New Roman"/>
          <w:sz w:val="44"/>
          <w:szCs w:val="44"/>
        </w:rPr>
        <w:t>Endian</w:t>
      </w:r>
      <w:proofErr w:type="spellEnd"/>
      <w:r>
        <w:rPr>
          <w:rFonts w:ascii="Times New Roman" w:hAnsi="Times New Roman" w:cs="Times New Roman"/>
          <w:sz w:val="44"/>
          <w:szCs w:val="44"/>
        </w:rPr>
        <w:t xml:space="preserve"> e Little </w:t>
      </w:r>
      <w:proofErr w:type="spellStart"/>
      <w:r>
        <w:rPr>
          <w:rFonts w:ascii="Times New Roman" w:hAnsi="Times New Roman" w:cs="Times New Roman"/>
          <w:sz w:val="44"/>
          <w:szCs w:val="44"/>
        </w:rPr>
        <w:t>Endian</w:t>
      </w:r>
      <w:proofErr w:type="spellEnd"/>
    </w:p>
    <w:p w:rsidR="0033672A" w:rsidRDefault="0033672A" w:rsidP="0033672A">
      <w:pPr>
        <w:jc w:val="center"/>
        <w:rPr>
          <w:rFonts w:ascii="Times New Roman" w:hAnsi="Times New Roman" w:cs="Times New Roman"/>
          <w:sz w:val="44"/>
          <w:szCs w:val="44"/>
        </w:rPr>
      </w:pPr>
    </w:p>
    <w:p w:rsidR="0033672A" w:rsidRDefault="007F02E4" w:rsidP="0033672A">
      <w:pPr>
        <w:rPr>
          <w:rFonts w:ascii="Times New Roman" w:hAnsi="Times New Roman" w:cs="Times New Roman"/>
          <w:sz w:val="24"/>
          <w:szCs w:val="24"/>
        </w:rPr>
      </w:pPr>
      <w:r>
        <w:rPr>
          <w:rFonts w:ascii="Times New Roman" w:hAnsi="Times New Roman" w:cs="Times New Roman"/>
          <w:sz w:val="24"/>
          <w:szCs w:val="24"/>
        </w:rPr>
        <w:t xml:space="preserve">O Big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tem boas vantagens, pois ele lê da ‘esquerda’ para a ‘direita, do algarismo mais significativo até chegar ao menos significativo. Isso facilita a vida de um programador ocidental. No entanto grande parte da perda dele se deve justamente ao mesmo fato, pois algarismos partindo do mais significativo significa uma grande perda de eficiência ao se incrementar o número, pois para isso deve-se percorrer todo o número e alocar o espaço necessário para ele, além do fato de que, numa busca, primeiro se descobre a faixa que ele está, para só então descobrir a linha.</w:t>
      </w:r>
    </w:p>
    <w:p w:rsidR="00A843D5" w:rsidRDefault="00A843D5" w:rsidP="0033672A">
      <w:pPr>
        <w:rPr>
          <w:rFonts w:ascii="Times New Roman" w:hAnsi="Times New Roman" w:cs="Times New Roman"/>
          <w:sz w:val="24"/>
          <w:szCs w:val="24"/>
        </w:rPr>
      </w:pPr>
    </w:p>
    <w:p w:rsidR="00A843D5" w:rsidRDefault="00A843D5" w:rsidP="0033672A">
      <w:pPr>
        <w:rPr>
          <w:rFonts w:ascii="Times New Roman" w:hAnsi="Times New Roman" w:cs="Times New Roman"/>
          <w:sz w:val="24"/>
          <w:szCs w:val="24"/>
        </w:rPr>
      </w:pPr>
      <w:r>
        <w:rPr>
          <w:rFonts w:ascii="Times New Roman" w:hAnsi="Times New Roman" w:cs="Times New Roman"/>
          <w:sz w:val="24"/>
          <w:szCs w:val="24"/>
        </w:rPr>
        <w:t xml:space="preserve">O Little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tem como desvantagem a vantagem do Big </w:t>
      </w:r>
      <w:proofErr w:type="spellStart"/>
      <w:r>
        <w:rPr>
          <w:rFonts w:ascii="Times New Roman" w:hAnsi="Times New Roman" w:cs="Times New Roman"/>
          <w:sz w:val="24"/>
          <w:szCs w:val="24"/>
        </w:rPr>
        <w:t>Endian</w:t>
      </w:r>
      <w:proofErr w:type="spellEnd"/>
      <w:r>
        <w:rPr>
          <w:rFonts w:ascii="Times New Roman" w:hAnsi="Times New Roman" w:cs="Times New Roman"/>
          <w:sz w:val="24"/>
          <w:szCs w:val="24"/>
        </w:rPr>
        <w:t xml:space="preserve"> (lê da ‘direita’ para a ‘esquerda’, do </w:t>
      </w:r>
      <w:proofErr w:type="spellStart"/>
      <w:r>
        <w:rPr>
          <w:rFonts w:ascii="Times New Roman" w:hAnsi="Times New Roman" w:cs="Times New Roman"/>
          <w:sz w:val="24"/>
          <w:szCs w:val="24"/>
        </w:rPr>
        <w:t>algorismo</w:t>
      </w:r>
      <w:proofErr w:type="spellEnd"/>
      <w:r>
        <w:rPr>
          <w:rFonts w:ascii="Times New Roman" w:hAnsi="Times New Roman" w:cs="Times New Roman"/>
          <w:sz w:val="24"/>
          <w:szCs w:val="24"/>
        </w:rPr>
        <w:t xml:space="preserve"> menos significativo até chegar ao mais significativo) e vice-versa. Afinal ler da direita para a esquerda só dá certo lá no oriente, onde eles </w:t>
      </w:r>
      <w:proofErr w:type="spellStart"/>
      <w:r>
        <w:rPr>
          <w:rFonts w:ascii="Times New Roman" w:hAnsi="Times New Roman" w:cs="Times New Roman"/>
          <w:sz w:val="24"/>
          <w:szCs w:val="24"/>
        </w:rPr>
        <w:t>lêem</w:t>
      </w:r>
      <w:proofErr w:type="spellEnd"/>
      <w:r>
        <w:rPr>
          <w:rFonts w:ascii="Times New Roman" w:hAnsi="Times New Roman" w:cs="Times New Roman"/>
          <w:sz w:val="24"/>
          <w:szCs w:val="24"/>
        </w:rPr>
        <w:t xml:space="preserve"> até de cima para baixo.  Esse método de leitura facilita na </w:t>
      </w:r>
      <w:proofErr w:type="spellStart"/>
      <w:r>
        <w:rPr>
          <w:rFonts w:ascii="Times New Roman" w:hAnsi="Times New Roman" w:cs="Times New Roman"/>
          <w:sz w:val="24"/>
          <w:szCs w:val="24"/>
        </w:rPr>
        <w:t>incrementação</w:t>
      </w:r>
      <w:proofErr w:type="spellEnd"/>
      <w:r>
        <w:rPr>
          <w:rFonts w:ascii="Times New Roman" w:hAnsi="Times New Roman" w:cs="Times New Roman"/>
          <w:sz w:val="24"/>
          <w:szCs w:val="24"/>
        </w:rPr>
        <w:t xml:space="preserve"> do número, afinal à medida que se vai lendo os algarismos, vai-se acrescentando-os em seus devidos lugares na ordem menos significativos -&gt; mais significativo, o que acaba por gerar certa eficiência.</w:t>
      </w:r>
    </w:p>
    <w:p w:rsidR="0033672A" w:rsidRDefault="0033672A" w:rsidP="007F02E4">
      <w:pPr>
        <w:rPr>
          <w:rFonts w:ascii="Arial" w:hAnsi="Arial" w:cs="Arial"/>
          <w:color w:val="4A4A49"/>
          <w:sz w:val="18"/>
          <w:szCs w:val="18"/>
          <w:shd w:val="clear" w:color="auto" w:fill="EEEAE8"/>
        </w:rPr>
      </w:pPr>
    </w:p>
    <w:p w:rsidR="00A843D5" w:rsidRDefault="00A843D5" w:rsidP="007F02E4">
      <w:pPr>
        <w:rPr>
          <w:rFonts w:ascii="Arial" w:hAnsi="Arial" w:cs="Arial"/>
          <w:color w:val="4A4A49"/>
          <w:sz w:val="18"/>
          <w:szCs w:val="18"/>
          <w:shd w:val="clear" w:color="auto" w:fill="EEEAE8"/>
        </w:rPr>
      </w:pPr>
    </w:p>
    <w:p w:rsidR="00A843D5" w:rsidRDefault="00A843D5" w:rsidP="007F02E4">
      <w:pPr>
        <w:rPr>
          <w:rFonts w:ascii="Arial" w:hAnsi="Arial" w:cs="Arial"/>
          <w:color w:val="4A4A49"/>
          <w:sz w:val="18"/>
          <w:szCs w:val="18"/>
          <w:shd w:val="clear" w:color="auto" w:fill="EEEAE8"/>
        </w:rPr>
      </w:pPr>
    </w:p>
    <w:p w:rsidR="00A843D5" w:rsidRDefault="00A843D5" w:rsidP="007F02E4">
      <w:pPr>
        <w:rPr>
          <w:rFonts w:ascii="Arial" w:hAnsi="Arial" w:cs="Arial"/>
          <w:color w:val="4A4A49"/>
          <w:sz w:val="18"/>
          <w:szCs w:val="18"/>
          <w:shd w:val="clear" w:color="auto" w:fill="EEEAE8"/>
        </w:rPr>
      </w:pPr>
    </w:p>
    <w:p w:rsidR="00A843D5" w:rsidRDefault="00A843D5" w:rsidP="007F02E4">
      <w:pPr>
        <w:rPr>
          <w:rFonts w:ascii="Arial" w:hAnsi="Arial" w:cs="Arial"/>
          <w:color w:val="4A4A49"/>
          <w:sz w:val="18"/>
          <w:szCs w:val="18"/>
          <w:shd w:val="clear" w:color="auto" w:fill="EEEAE8"/>
        </w:rPr>
      </w:pPr>
    </w:p>
    <w:p w:rsidR="00A843D5" w:rsidRDefault="00A843D5" w:rsidP="007F02E4">
      <w:pPr>
        <w:rPr>
          <w:rFonts w:ascii="Arial" w:hAnsi="Arial" w:cs="Arial"/>
          <w:color w:val="4A4A49"/>
          <w:sz w:val="18"/>
          <w:szCs w:val="18"/>
          <w:shd w:val="clear" w:color="auto" w:fill="EEEAE8"/>
        </w:rPr>
      </w:pPr>
    </w:p>
    <w:p w:rsidR="00A843D5" w:rsidRDefault="00A843D5" w:rsidP="007F02E4">
      <w:pPr>
        <w:rPr>
          <w:rFonts w:ascii="Arial" w:hAnsi="Arial" w:cs="Arial"/>
          <w:color w:val="4A4A49"/>
          <w:sz w:val="18"/>
          <w:szCs w:val="18"/>
          <w:shd w:val="clear" w:color="auto" w:fill="EEEAE8"/>
        </w:rPr>
      </w:pPr>
    </w:p>
    <w:p w:rsidR="00A843D5" w:rsidRDefault="00A843D5" w:rsidP="007F02E4">
      <w:pPr>
        <w:rPr>
          <w:rFonts w:ascii="Arial" w:hAnsi="Arial" w:cs="Arial"/>
          <w:color w:val="4A4A49"/>
          <w:sz w:val="18"/>
          <w:szCs w:val="18"/>
          <w:shd w:val="clear" w:color="auto" w:fill="EEEAE8"/>
        </w:rPr>
      </w:pPr>
    </w:p>
    <w:p w:rsidR="00A843D5" w:rsidRDefault="00A843D5" w:rsidP="007F02E4">
      <w:pPr>
        <w:rPr>
          <w:rFonts w:ascii="Times New Roman" w:hAnsi="Times New Roman" w:cs="Times New Roman"/>
          <w:sz w:val="24"/>
          <w:szCs w:val="24"/>
        </w:rPr>
      </w:pPr>
    </w:p>
    <w:p w:rsidR="00A843D5" w:rsidRDefault="00A843D5" w:rsidP="007F02E4">
      <w:pPr>
        <w:rPr>
          <w:rFonts w:ascii="Times New Roman" w:hAnsi="Times New Roman" w:cs="Times New Roman"/>
          <w:sz w:val="24"/>
          <w:szCs w:val="24"/>
        </w:rPr>
      </w:pPr>
    </w:p>
    <w:p w:rsidR="00A843D5" w:rsidRDefault="00A843D5" w:rsidP="007F02E4">
      <w:pPr>
        <w:rPr>
          <w:rFonts w:ascii="Times New Roman" w:hAnsi="Times New Roman" w:cs="Times New Roman"/>
          <w:sz w:val="24"/>
          <w:szCs w:val="24"/>
        </w:rPr>
      </w:pPr>
    </w:p>
    <w:p w:rsidR="00A843D5" w:rsidRDefault="00A843D5" w:rsidP="007F02E4">
      <w:pPr>
        <w:rPr>
          <w:rFonts w:ascii="Times New Roman" w:hAnsi="Times New Roman" w:cs="Times New Roman"/>
          <w:sz w:val="24"/>
          <w:szCs w:val="24"/>
        </w:rPr>
      </w:pPr>
    </w:p>
    <w:p w:rsidR="00A843D5" w:rsidRDefault="00A843D5" w:rsidP="007F02E4">
      <w:pPr>
        <w:rPr>
          <w:rFonts w:ascii="Times New Roman" w:hAnsi="Times New Roman" w:cs="Times New Roman"/>
          <w:sz w:val="24"/>
          <w:szCs w:val="24"/>
        </w:rPr>
      </w:pPr>
    </w:p>
    <w:p w:rsidR="00A843D5" w:rsidRDefault="00A843D5" w:rsidP="007F02E4">
      <w:pPr>
        <w:rPr>
          <w:rFonts w:ascii="Times New Roman" w:hAnsi="Times New Roman" w:cs="Times New Roman"/>
          <w:sz w:val="24"/>
          <w:szCs w:val="24"/>
        </w:rPr>
      </w:pPr>
    </w:p>
    <w:p w:rsidR="00A843D5" w:rsidRDefault="00A843D5" w:rsidP="007F02E4">
      <w:pPr>
        <w:rPr>
          <w:rFonts w:ascii="Times New Roman" w:hAnsi="Times New Roman" w:cs="Times New Roman"/>
          <w:sz w:val="24"/>
          <w:szCs w:val="24"/>
        </w:rPr>
      </w:pPr>
    </w:p>
    <w:p w:rsidR="00A843D5" w:rsidRPr="0033672A" w:rsidRDefault="00A843D5" w:rsidP="007F02E4">
      <w:pPr>
        <w:rPr>
          <w:rFonts w:ascii="Times New Roman" w:hAnsi="Times New Roman" w:cs="Times New Roman"/>
          <w:sz w:val="24"/>
          <w:szCs w:val="24"/>
        </w:rPr>
      </w:pPr>
      <w:r>
        <w:rPr>
          <w:rFonts w:ascii="Times New Roman" w:hAnsi="Times New Roman" w:cs="Times New Roman"/>
          <w:sz w:val="24"/>
          <w:szCs w:val="24"/>
        </w:rPr>
        <w:t xml:space="preserve">Referência: </w:t>
      </w:r>
      <w:r w:rsidRPr="00A843D5">
        <w:rPr>
          <w:rFonts w:ascii="Times New Roman" w:hAnsi="Times New Roman" w:cs="Times New Roman"/>
          <w:sz w:val="24"/>
          <w:szCs w:val="24"/>
        </w:rPr>
        <w:t>https://arqdecompufs.wordpress.com/2008/06/10/big-endian-vs-little-</w:t>
      </w:r>
      <w:bookmarkStart w:id="0" w:name="_GoBack"/>
      <w:bookmarkEnd w:id="0"/>
      <w:r w:rsidRPr="00A843D5">
        <w:rPr>
          <w:rFonts w:ascii="Times New Roman" w:hAnsi="Times New Roman" w:cs="Times New Roman"/>
          <w:sz w:val="24"/>
          <w:szCs w:val="24"/>
        </w:rPr>
        <w:t>endian/</w:t>
      </w:r>
    </w:p>
    <w:sectPr w:rsidR="00A843D5" w:rsidRPr="003367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2A"/>
    <w:rsid w:val="0033672A"/>
    <w:rsid w:val="0077468A"/>
    <w:rsid w:val="007F02E4"/>
    <w:rsid w:val="007F702B"/>
    <w:rsid w:val="00A843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6BAD"/>
  <w15:chartTrackingRefBased/>
  <w15:docId w15:val="{17B2DF73-4FF4-4777-AAA4-8648F62C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197</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Anequino</dc:creator>
  <cp:keywords/>
  <dc:description/>
  <cp:lastModifiedBy>Henrique Anequino</cp:lastModifiedBy>
  <cp:revision>1</cp:revision>
  <dcterms:created xsi:type="dcterms:W3CDTF">2018-08-23T00:57:00Z</dcterms:created>
  <dcterms:modified xsi:type="dcterms:W3CDTF">2018-08-23T01:38:00Z</dcterms:modified>
</cp:coreProperties>
</file>