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Pontifícia Universidade Católica do Rio Grande do Sul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Banco de Dados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Pedro Laureano(181038472), Henrique Keller Braz(171200694), Vânderson Rodrigues Nery(181038704)</w:t>
      </w:r>
    </w:p>
    <w:p w:rsidR="00000000" w:rsidDel="00000000" w:rsidP="00000000" w:rsidRDefault="00000000" w:rsidRPr="00000000" w14:paraId="00000016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Astronomia</w:t>
      </w:r>
    </w:p>
    <w:p w:rsidR="00000000" w:rsidDel="00000000" w:rsidP="00000000" w:rsidRDefault="00000000" w:rsidRPr="00000000" w14:paraId="00000018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Porto Alegre - 2018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ind w:firstLine="0"/>
        <w:contextualSpacing w:val="0"/>
        <w:rPr>
          <w:b w:val="1"/>
        </w:rPr>
      </w:pPr>
      <w:bookmarkStart w:colFirst="0" w:colLast="0" w:name="_d8v3yuypb6ul" w:id="0"/>
      <w:bookmarkEnd w:id="0"/>
      <w:r w:rsidDel="00000000" w:rsidR="00000000" w:rsidRPr="00000000">
        <w:rPr>
          <w:rtl w:val="0"/>
        </w:rPr>
        <w:t xml:space="preserve">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850.393700787401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O grupo optou por estruturar um banco de dados com informações sobre Astronomia, dos quais incluem dados sobre Planetas, Aglomerados, Estrelas, Constelações e Galáxias. Abaixo, detalhamentos sobre cada tabela.</w:t>
      </w:r>
    </w:p>
    <w:p w:rsidR="00000000" w:rsidDel="00000000" w:rsidP="00000000" w:rsidRDefault="00000000" w:rsidRPr="00000000" w14:paraId="00000025">
      <w:pPr>
        <w:ind w:left="0" w:firstLine="850.393700787401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firstLine="0"/>
        <w:contextualSpacing w:val="0"/>
        <w:rPr/>
      </w:pPr>
      <w:bookmarkStart w:colFirst="0" w:colLast="0" w:name="_xb2648d4yx8x" w:id="1"/>
      <w:bookmarkEnd w:id="1"/>
      <w:r w:rsidDel="00000000" w:rsidR="00000000" w:rsidRPr="00000000">
        <w:rPr>
          <w:rtl w:val="0"/>
        </w:rPr>
        <w:t xml:space="preserve">Tabela Planetas</w:t>
      </w:r>
      <w:r w:rsidDel="00000000" w:rsidR="00000000" w:rsidRPr="00000000">
        <w:rPr>
          <w:rtl w:val="0"/>
        </w:rPr>
      </w:r>
    </w:p>
    <w:tbl>
      <w:tblPr>
        <w:tblStyle w:val="Table1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NUMBER(10),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Satelites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NUMBER(3),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Gravidade_Superficial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Ano_Descoberta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NUMBER(4),null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Orbita_Estelar (Referencia a PK de Estrelas)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not null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tabela PLANETAS possui 9 atributos, dentre eles, um sendo PK (Cod_Id) e outro chamado Orbita_Estelar, que faz referência a PK da tabela ESTRELAS. Dentre os vários atributos em Astronomia, escolhemos os mais importantes para classificar um planeta: Categoria, Gravidade, Massa etc. Incluímos também exoplanetas, que são assim chamados por se encontrarem fora do nosso sistema solar. Infelizmente, não temos muitos dados precisos destes planetas, e ,quanto maior a distância, menor é a quantidade de informações que obtemos destes corpos celestes. 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jc2g6eghybq4" w:id="2"/>
      <w:bookmarkEnd w:id="2"/>
      <w:r w:rsidDel="00000000" w:rsidR="00000000" w:rsidRPr="00000000">
        <w:rPr>
          <w:rtl w:val="0"/>
        </w:rPr>
        <w:t xml:space="preserve">Tabela Estrelas</w:t>
      </w:r>
    </w:p>
    <w:tbl>
      <w:tblPr>
        <w:tblStyle w:val="Table2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Ancensao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Declinacao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Mag_Aparente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VARCHAR(15),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Mag_Absoluta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VARCHAR(15),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Luminosidade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Constelacao (Referencia a PK de Conselação)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VARCHAR(255), null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tabela ESTRELAS  possui 13 atributos, dentre eles, um sendo sua PK(Cod_Id) e outro chamado Constelacao, que faz referência  a PK da tabela CONSTELACOES. Dentre os vários atributos em Astronomia, escolhemos os mais importantes para classificar uma Estrela : Categoria, Massa, Magnitude, etc. Este último é o que define o quanto a estrela é visível a olho nu.  </w:t>
      </w:r>
      <w:r w:rsidDel="00000000" w:rsidR="00000000" w:rsidRPr="00000000">
        <w:rPr>
          <w:rtl w:val="0"/>
        </w:rPr>
        <w:t xml:space="preserve">O astrônomo grego Hiparco definiu este sistema por volta de 150 A.C. Ele alocou às estrelas mais brilhantes do céu uma magnitude m=1, às um pouco menos brilhantes do que as primeiras uma magnitude m=2, e assim por diante, até que todas as estrelas visíveis por ele tivessem valores de magnitude de 1 a 6, sendo este último valor atribuído às estrelas menos brilhantes do céu. Portanto, o sistema de magnitude é baseado no quão brilhantes são as estrelas a olho nu. </w:t>
      </w:r>
      <w:r w:rsidDel="00000000" w:rsidR="00000000" w:rsidRPr="00000000">
        <w:rPr>
          <w:highlight w:val="white"/>
          <w:rtl w:val="0"/>
        </w:rPr>
        <w:t xml:space="preserve">A magnitude sobre a qual falamos acima é também chamada de </w:t>
      </w:r>
      <w:r w:rsidDel="00000000" w:rsidR="00000000" w:rsidRPr="00000000">
        <w:rPr>
          <w:b w:val="1"/>
          <w:highlight w:val="white"/>
          <w:rtl w:val="0"/>
        </w:rPr>
        <w:t xml:space="preserve">magnitude aparente</w:t>
      </w:r>
      <w:r w:rsidDel="00000000" w:rsidR="00000000" w:rsidRPr="00000000">
        <w:rPr>
          <w:highlight w:val="white"/>
          <w:rtl w:val="0"/>
        </w:rPr>
        <w:t xml:space="preserve"> e está relacionada ao fluxo de um objeto medido por nós. Aqui vão alguns exemplos de magnitudes aparentes: Sol = -26.7, Lua = -12.6, Vênus = -4.4, Sirius = -1.4, Vega = 0.00, estrelas mais fracas que o olho pode detectar = +6.5, quasar mais brilhante = +12.8, objetos mais tênues já observados, m = 30.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Escolhemos também  o atributo Constelação  para poder referenciar com a próxima tabela, a das Constelações. 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Tabela Constelações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Galaxia (Referencia a PK de Galaxias)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 not null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tabela CONSTELAÇÕES  possui 5 atributos, dentre eles, um sendo sua PK  (Cod_Id)  e outro chamado Galaxia que faz referência a PK da tabela GALAXIAS. Dentre todas as tabelas, esta é de longe a mais criativa no no que diz respeito aos nomes. </w:t>
      </w:r>
      <w:r w:rsidDel="00000000" w:rsidR="00000000" w:rsidRPr="00000000">
        <w:rPr>
          <w:rtl w:val="0"/>
        </w:rPr>
        <w:t xml:space="preserve">O ser humano desde a antiguidade possui curiosidade a respeito do céu estrelado. Isto é evidenciado em inscrições e construções antigas. O céu era visto com certo espanto, receio, admiração e respeito. O desconhecimento das causas científicas dos fenômenos astronômicos instigava o ser humano a destinar valores divinos aos astros celestes.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As constelações foram inventadas pelo ser humano. Cada povo e tribo possuíam suas próprias constelações. Às vezes, coincidia que quase o mesmo conjunto de estrelas tinha nome e significado diferentes para povos diferentes. Guardar a forma ou a localização dessas figuras no céu não era um trabalho fácil, e assim, criavam mitos e histórias sobre as constelações.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Com o tempo, os povos perceberam que as constelações podiam ser úteis. Era possível identificar os períodos de caça, agricultura e pesca. Serviam para determinar a passagem do tempo, as estações do ano e o clima. Foram feitos calendários inspirados nos fenômenos celestes (como os períodos lunares e solares). Demarcaram a trajetória do Sol durante o ano usando as constelações que chamaram de Zodíaco (dependendo da posição do Sol no Zodíaco, sabiam-se as condições do clima e as estações do ano).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Atualmente, as constelações não possuem a mesma importância da antiguidade. Mas ainda são úteis para os estudos astronômicos, como por exemplo, indicar direções no Universo e tornar mais fácil a identificação de astros no céu. Existem estrelas que são utilizadas para direcionar equipamentos de navegação espacial, como a Canopus, da constelação Carina, a Formalhaut, do Peixe austral, e Sírius, do Cão maior.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Algumas constelações só podem ser vistas completamente por alguém que se encontra num hemisfério terrestre. Por exemplo, a Ursa Menor, por quem está no Hemisfério Norte, e o Octante, por quem está no Hemisfério Sul.</w:t>
      </w:r>
    </w:p>
    <w:p w:rsidR="00000000" w:rsidDel="00000000" w:rsidP="00000000" w:rsidRDefault="00000000" w:rsidRPr="00000000" w14:paraId="00000074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ind w:firstLine="0"/>
        <w:contextualSpacing w:val="0"/>
        <w:rPr/>
      </w:pPr>
      <w:bookmarkStart w:colFirst="0" w:colLast="0" w:name="_vlbq5uu1h305" w:id="3"/>
      <w:bookmarkEnd w:id="3"/>
      <w:r w:rsidDel="00000000" w:rsidR="00000000" w:rsidRPr="00000000">
        <w:rPr>
          <w:rtl w:val="0"/>
        </w:rPr>
        <w:t xml:space="preserve">Tabela Galáxias</w:t>
      </w:r>
      <w:r w:rsidDel="00000000" w:rsidR="00000000" w:rsidRPr="00000000">
        <w:rPr>
          <w:rtl w:val="0"/>
        </w:rPr>
      </w:r>
    </w:p>
    <w:tbl>
      <w:tblPr>
        <w:tblStyle w:val="Table4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VARCHAR(100),not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VARCHAR(450),null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VARCHAR(400),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VARCHAR(255),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Aglomerado(Referencia a PK de Aglomerado)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NUMBER(10),not null</w:t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720"/>
        <w:contextualSpacing w:val="0"/>
        <w:rPr>
          <w:color w:val="222222"/>
        </w:rPr>
      </w:pPr>
      <w:r w:rsidDel="00000000" w:rsidR="00000000" w:rsidRPr="00000000">
        <w:rPr>
          <w:rtl w:val="0"/>
        </w:rPr>
        <w:t xml:space="preserve">A tabela GALÁXIAS possui 7 atributos, dentre elas, uma sendo uma PK (Cod_Id) e outra chamado Aglomerado que faz referência a PK da tabela AGLOMERADOS. As galáxias são os núcleos do sistema estelar, composto de um centro brilhante e braços em espiral. Algumas galáxias foram nomeadas de acordo com a posição no céu em que se encontrava uma determinada constelação conhecida, como a Galáxia de Andrômeda, que foi nomeada com este nome por causa  da  constelação de Andrômeda, que fica na mesma direção. </w:t>
      </w:r>
      <w:r w:rsidDel="00000000" w:rsidR="00000000" w:rsidRPr="00000000">
        <w:rPr>
          <w:color w:val="222222"/>
          <w:rtl w:val="0"/>
        </w:rPr>
        <w:t xml:space="preserve">Uma </w:t>
      </w:r>
      <w:r w:rsidDel="00000000" w:rsidR="00000000" w:rsidRPr="00000000">
        <w:rPr>
          <w:color w:val="222222"/>
          <w:rtl w:val="0"/>
        </w:rPr>
        <w:t xml:space="preserve">galáxia</w:t>
      </w:r>
      <w:r w:rsidDel="00000000" w:rsidR="00000000" w:rsidRPr="00000000">
        <w:rPr>
          <w:color w:val="222222"/>
          <w:rtl w:val="0"/>
        </w:rPr>
        <w:t xml:space="preserve"> é um grande sistema, </w:t>
      </w:r>
      <w:r w:rsidDel="00000000" w:rsidR="00000000" w:rsidRPr="00000000">
        <w:rPr>
          <w:color w:val="222222"/>
          <w:rtl w:val="0"/>
        </w:rPr>
        <w:t xml:space="preserve">gravitacionalmente ligado</w:t>
      </w:r>
      <w:r w:rsidDel="00000000" w:rsidR="00000000" w:rsidRPr="00000000">
        <w:rPr>
          <w:color w:val="222222"/>
          <w:rtl w:val="0"/>
        </w:rPr>
        <w:t xml:space="preserve">, que consiste de </w:t>
      </w:r>
      <w:r w:rsidDel="00000000" w:rsidR="00000000" w:rsidRPr="00000000">
        <w:rPr>
          <w:color w:val="222222"/>
          <w:rtl w:val="0"/>
        </w:rPr>
        <w:t xml:space="preserve">estrelas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remanescentes de estrelas</w:t>
      </w:r>
      <w:r w:rsidDel="00000000" w:rsidR="00000000" w:rsidRPr="00000000">
        <w:rPr>
          <w:color w:val="222222"/>
          <w:rtl w:val="0"/>
        </w:rPr>
        <w:t xml:space="preserve">, um </w:t>
      </w:r>
      <w:r w:rsidDel="00000000" w:rsidR="00000000" w:rsidRPr="00000000">
        <w:rPr>
          <w:color w:val="222222"/>
          <w:rtl w:val="0"/>
        </w:rPr>
        <w:t xml:space="preserve">meio interestelar</w:t>
      </w:r>
      <w:r w:rsidDel="00000000" w:rsidR="00000000" w:rsidRPr="00000000">
        <w:rPr>
          <w:color w:val="222222"/>
          <w:rtl w:val="0"/>
        </w:rPr>
        <w:t xml:space="preserve"> de </w:t>
      </w:r>
      <w:r w:rsidDel="00000000" w:rsidR="00000000" w:rsidRPr="00000000">
        <w:rPr>
          <w:color w:val="222222"/>
          <w:rtl w:val="0"/>
        </w:rPr>
        <w:t xml:space="preserve">gás</w:t>
      </w:r>
      <w:r w:rsidDel="00000000" w:rsidR="00000000" w:rsidRPr="00000000">
        <w:rPr>
          <w:color w:val="222222"/>
          <w:rtl w:val="0"/>
        </w:rPr>
        <w:t xml:space="preserve"> e </w:t>
      </w:r>
      <w:r w:rsidDel="00000000" w:rsidR="00000000" w:rsidRPr="00000000">
        <w:rPr>
          <w:color w:val="222222"/>
          <w:rtl w:val="0"/>
        </w:rPr>
        <w:t xml:space="preserve">poeira</w:t>
      </w:r>
      <w:r w:rsidDel="00000000" w:rsidR="00000000" w:rsidRPr="00000000">
        <w:rPr>
          <w:color w:val="222222"/>
          <w:rtl w:val="0"/>
        </w:rPr>
        <w:t xml:space="preserve">, e um importante mas insuficientemente conhecido componente apelidado de </w:t>
      </w:r>
      <w:r w:rsidDel="00000000" w:rsidR="00000000" w:rsidRPr="00000000">
        <w:rPr>
          <w:color w:val="222222"/>
          <w:rtl w:val="0"/>
        </w:rPr>
        <w:t xml:space="preserve">matéria escura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color w:val="222222"/>
          <w:vertAlign w:val="superscript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 A palavra “galáxia” deriva do grego ‘’galaxias’’ (γαλαξίας), literalmente "leitoso", numa referência à nossa galáxia, a </w:t>
      </w:r>
      <w:r w:rsidDel="00000000" w:rsidR="00000000" w:rsidRPr="00000000">
        <w:rPr>
          <w:color w:val="222222"/>
          <w:rtl w:val="0"/>
        </w:rPr>
        <w:t xml:space="preserve">Via Láctea</w:t>
      </w:r>
      <w:r w:rsidDel="00000000" w:rsidR="00000000" w:rsidRPr="00000000">
        <w:rPr>
          <w:color w:val="222222"/>
          <w:rtl w:val="0"/>
        </w:rPr>
        <w:t xml:space="preserve">. Exemplos de galáxias variam desde as </w:t>
      </w:r>
      <w:r w:rsidDel="00000000" w:rsidR="00000000" w:rsidRPr="00000000">
        <w:rPr>
          <w:color w:val="222222"/>
          <w:rtl w:val="0"/>
        </w:rPr>
        <w:t xml:space="preserve">anãs</w:t>
      </w:r>
      <w:r w:rsidDel="00000000" w:rsidR="00000000" w:rsidRPr="00000000">
        <w:rPr>
          <w:color w:val="222222"/>
          <w:rtl w:val="0"/>
        </w:rPr>
        <w:t xml:space="preserve">, com até 10 milhões (10</w:t>
      </w:r>
      <w:r w:rsidDel="00000000" w:rsidR="00000000" w:rsidRPr="00000000">
        <w:rPr>
          <w:color w:val="222222"/>
          <w:vertAlign w:val="superscript"/>
          <w:rtl w:val="0"/>
        </w:rPr>
        <w:t xml:space="preserve">7</w:t>
      </w:r>
      <w:r w:rsidDel="00000000" w:rsidR="00000000" w:rsidRPr="00000000">
        <w:rPr>
          <w:color w:val="222222"/>
          <w:rtl w:val="0"/>
        </w:rPr>
        <w:t xml:space="preserve">) de estrelas, até gigantes com cem trilhões (10</w:t>
      </w:r>
      <w:r w:rsidDel="00000000" w:rsidR="00000000" w:rsidRPr="00000000">
        <w:rPr>
          <w:color w:val="222222"/>
          <w:vertAlign w:val="superscript"/>
          <w:rtl w:val="0"/>
        </w:rPr>
        <w:t xml:space="preserve">14</w:t>
      </w:r>
      <w:r w:rsidDel="00000000" w:rsidR="00000000" w:rsidRPr="00000000">
        <w:rPr>
          <w:color w:val="222222"/>
          <w:rtl w:val="0"/>
        </w:rPr>
        <w:t xml:space="preserve">) de estrelas,</w:t>
      </w:r>
      <w:r w:rsidDel="00000000" w:rsidR="00000000" w:rsidRPr="00000000">
        <w:rPr>
          <w:color w:val="222222"/>
          <w:vertAlign w:val="superscript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todas orbitando o </w:t>
      </w:r>
      <w:r w:rsidDel="00000000" w:rsidR="00000000" w:rsidRPr="00000000">
        <w:rPr>
          <w:color w:val="222222"/>
          <w:rtl w:val="0"/>
        </w:rPr>
        <w:t xml:space="preserve">centro de massa</w:t>
      </w:r>
      <w:r w:rsidDel="00000000" w:rsidR="00000000" w:rsidRPr="00000000">
        <w:rPr>
          <w:color w:val="222222"/>
          <w:rtl w:val="0"/>
        </w:rPr>
        <w:t xml:space="preserve"> da galáxia.</w:t>
      </w:r>
    </w:p>
    <w:p w:rsidR="00000000" w:rsidDel="00000000" w:rsidP="00000000" w:rsidRDefault="00000000" w:rsidRPr="00000000" w14:paraId="00000088">
      <w:pPr>
        <w:shd w:fill="ffffff" w:val="clear"/>
        <w:spacing w:after="120" w:before="120" w:lineRule="auto"/>
        <w:ind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 galáxias contêm quantidades variadas de </w:t>
      </w:r>
      <w:r w:rsidDel="00000000" w:rsidR="00000000" w:rsidRPr="00000000">
        <w:rPr>
          <w:color w:val="222222"/>
          <w:rtl w:val="0"/>
        </w:rPr>
        <w:t xml:space="preserve">sistemas</w:t>
      </w:r>
      <w:r w:rsidDel="00000000" w:rsidR="00000000" w:rsidRPr="00000000">
        <w:rPr>
          <w:color w:val="222222"/>
          <w:rtl w:val="0"/>
        </w:rPr>
        <w:t xml:space="preserve"> e </w:t>
      </w:r>
      <w:r w:rsidDel="00000000" w:rsidR="00000000" w:rsidRPr="00000000">
        <w:rPr>
          <w:color w:val="222222"/>
          <w:rtl w:val="0"/>
        </w:rPr>
        <w:t xml:space="preserve">aglomerados estelares</w:t>
      </w:r>
      <w:r w:rsidDel="00000000" w:rsidR="00000000" w:rsidRPr="00000000">
        <w:rPr>
          <w:color w:val="222222"/>
          <w:rtl w:val="0"/>
        </w:rPr>
        <w:t xml:space="preserve"> e de tipos de nuvens interestelares. Entre esses objetos existe um </w:t>
      </w:r>
      <w:r w:rsidDel="00000000" w:rsidR="00000000" w:rsidRPr="00000000">
        <w:rPr>
          <w:color w:val="222222"/>
          <w:rtl w:val="0"/>
        </w:rPr>
        <w:t xml:space="preserve">meio interestelar</w:t>
      </w:r>
      <w:r w:rsidDel="00000000" w:rsidR="00000000" w:rsidRPr="00000000">
        <w:rPr>
          <w:color w:val="222222"/>
          <w:rtl w:val="0"/>
        </w:rPr>
        <w:t xml:space="preserve"> esparso de gás, poeira e </w:t>
      </w:r>
      <w:r w:rsidDel="00000000" w:rsidR="00000000" w:rsidRPr="00000000">
        <w:rPr>
          <w:color w:val="222222"/>
          <w:rtl w:val="0"/>
        </w:rPr>
        <w:t xml:space="preserve">raios cósmicos</w:t>
      </w:r>
      <w:r w:rsidDel="00000000" w:rsidR="00000000" w:rsidRPr="00000000">
        <w:rPr>
          <w:color w:val="222222"/>
          <w:rtl w:val="0"/>
        </w:rPr>
        <w:t xml:space="preserve">. A </w:t>
      </w:r>
      <w:r w:rsidDel="00000000" w:rsidR="00000000" w:rsidRPr="00000000">
        <w:rPr>
          <w:color w:val="222222"/>
          <w:rtl w:val="0"/>
        </w:rPr>
        <w:t xml:space="preserve">matéria escura</w:t>
      </w:r>
      <w:r w:rsidDel="00000000" w:rsidR="00000000" w:rsidRPr="00000000">
        <w:rPr>
          <w:color w:val="222222"/>
          <w:rtl w:val="0"/>
        </w:rPr>
        <w:t xml:space="preserve"> parece corresponder a cerca de 90% da massa da maioria das galáxias. Dados observacionais sugerem que podem existir </w:t>
      </w:r>
      <w:r w:rsidDel="00000000" w:rsidR="00000000" w:rsidRPr="00000000">
        <w:rPr>
          <w:color w:val="222222"/>
          <w:rtl w:val="0"/>
        </w:rPr>
        <w:t xml:space="preserve">buracos negros supermaciços</w:t>
      </w:r>
      <w:r w:rsidDel="00000000" w:rsidR="00000000" w:rsidRPr="00000000">
        <w:rPr>
          <w:color w:val="222222"/>
          <w:rtl w:val="0"/>
        </w:rPr>
        <w:t xml:space="preserve"> no centro de muitas, se não todas as galáxias. Acredita-se que eles sejam o impulsionador principal dos núcleos galácticos ativos – região compacta no centro de algumas galáxias que tem uma luminosidade muito maior do que a comum. A Via Láctea parece possuir pelo menos um desses objetos.</w:t>
      </w:r>
    </w:p>
    <w:p w:rsidR="00000000" w:rsidDel="00000000" w:rsidP="00000000" w:rsidRDefault="00000000" w:rsidRPr="00000000" w14:paraId="00000089">
      <w:pPr>
        <w:shd w:fill="ffffff" w:val="clear"/>
        <w:spacing w:after="120" w:before="120" w:lineRule="auto"/>
        <w:ind w:firstLine="0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ind w:firstLine="0"/>
        <w:contextualSpacing w:val="0"/>
        <w:rPr/>
      </w:pPr>
      <w:bookmarkStart w:colFirst="0" w:colLast="0" w:name="_14cr7b1ydys7" w:id="4"/>
      <w:bookmarkEnd w:id="4"/>
      <w:r w:rsidDel="00000000" w:rsidR="00000000" w:rsidRPr="00000000">
        <w:rPr>
          <w:rtl w:val="0"/>
        </w:rPr>
        <w:t xml:space="preserve">Tabela Aglomerados</w:t>
      </w:r>
    </w:p>
    <w:p w:rsidR="00000000" w:rsidDel="00000000" w:rsidP="00000000" w:rsidRDefault="00000000" w:rsidRPr="00000000" w14:paraId="0000008B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NUMBER(10),not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VARCHAR(300),not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Distancia_Terra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VARCHAR(30),not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Declinacao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VARCHAR(20),not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Asc_Reta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VARCHAR(10),not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VARCHAR(30),not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Membros_Grupo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VARCHAR(200)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VARCHAR(255),not null</w:t>
            </w:r>
          </w:p>
        </w:tc>
      </w:tr>
    </w:tbl>
    <w:p w:rsidR="00000000" w:rsidDel="00000000" w:rsidP="00000000" w:rsidRDefault="00000000" w:rsidRPr="00000000" w14:paraId="0000009E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 tabela AGLOMERADOS  possui 8 atributos, sendo sua PK  o  Cod_Id, no qual serve de referência para a tabela Galáxias 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Aglomerados de galáxias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são as maiores estruturas do nosso universo observável. Eles consistem de centenas de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galáxias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ligados entre si por sua própria força de gravitação. Entre as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galáxias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há material consiste de gás quente, formando um plasma, onde a temperatura atinge 10 a 100 milhões de graus. A  Via Láctea, encontra-se no grande aglomerado de Virgem.</w:t>
      </w:r>
    </w:p>
    <w:p w:rsidR="00000000" w:rsidDel="00000000" w:rsidP="00000000" w:rsidRDefault="00000000" w:rsidRPr="00000000" w14:paraId="000000A0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Abaixo segue o Esquema Lógico do banco:</w:t>
      </w:r>
    </w:p>
    <w:p w:rsidR="00000000" w:rsidDel="00000000" w:rsidP="00000000" w:rsidRDefault="00000000" w:rsidRPr="00000000" w14:paraId="000000A2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048000" cy="8396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4" l="5018" r="2584" t="12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3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Algumas consultas, com seus respectivos retornos:</w:t>
      </w:r>
    </w:p>
    <w:p w:rsidR="00000000" w:rsidDel="00000000" w:rsidP="00000000" w:rsidRDefault="00000000" w:rsidRPr="00000000" w14:paraId="000000A4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142875</wp:posOffset>
            </wp:positionV>
            <wp:extent cx="5419725" cy="3324225"/>
            <wp:effectExtent b="0" l="0" r="0" t="0"/>
            <wp:wrapTopAndBottom distB="114300" distT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3463" l="0" r="54965" t="2018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914400" distT="914400" distL="914400" distR="9144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3438525</wp:posOffset>
            </wp:positionV>
            <wp:extent cx="6724650" cy="2238375"/>
            <wp:effectExtent b="0" l="0" r="0" t="0"/>
            <wp:wrapSquare wrapText="bothSides" distB="914400" distT="914400" distL="914400" distR="9144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31531" l="0" r="25649" t="27653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-252412</wp:posOffset>
            </wp:positionH>
            <wp:positionV relativeFrom="paragraph">
              <wp:posOffset>114300</wp:posOffset>
            </wp:positionV>
            <wp:extent cx="6115163" cy="2889907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5952" l="0" r="40393" t="27619"/>
                    <a:stretch>
                      <a:fillRect/>
                    </a:stretch>
                  </pic:blipFill>
                  <pic:spPr>
                    <a:xfrm>
                      <a:off x="0" y="0"/>
                      <a:ext cx="6115163" cy="2889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6834" w:w="11909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360" w:lineRule="auto"/>
        <w:ind w:firstLine="850.3937007874017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