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24" w:rsidRDefault="001A6324" w:rsidP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1A6324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\r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1A6324">
        <w:rPr>
          <w:rFonts w:ascii="Times New Roman" w:hAnsi="Times New Roman" w:cs="Times New Roman"/>
        </w:rPr>
        <w:t xml:space="preserve">A média </w:t>
      </w:r>
      <w:r>
        <w:rPr>
          <w:rFonts w:ascii="Times New Roman" w:hAnsi="Times New Roman" w:cs="Times New Roman"/>
        </w:rPr>
        <w:t>e</w:t>
      </w:r>
      <w:r w:rsidRPr="001A6324">
        <w:rPr>
          <w:rFonts w:ascii="Times New Roman" w:hAnsi="Times New Roman" w:cs="Times New Roman"/>
        </w:rPr>
        <w:t xml:space="preserve"> o desvio padrão</w:t>
      </w:r>
      <w:r>
        <w:rPr>
          <w:rFonts w:ascii="Times New Roman" w:hAnsi="Times New Roman" w:cs="Times New Roman"/>
        </w:rPr>
        <w:t xml:space="preserve"> são dados por,</w:t>
      </w:r>
    </w:p>
    <w:p w:rsidR="001A6324" w:rsidRDefault="001A6324" w:rsidP="001A6324">
      <w:r>
        <w:tab/>
      </w:r>
      <w:r w:rsidRPr="001A6324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9pt;height:14.25pt" o:ole="">
            <v:imagedata r:id="rId4" o:title=""/>
          </v:shape>
          <o:OLEObject Type="Embed" ProgID="Equation.DSMT4" ShapeID="_x0000_i1094" DrawAspect="Content" ObjectID="_1645189193" r:id="rId5"/>
        </w:object>
      </w:r>
      <w:r>
        <w:t xml:space="preserve"> </w:t>
      </w:r>
      <w:r>
        <w:tab/>
      </w:r>
      <w:r>
        <w:tab/>
      </w:r>
      <w:r w:rsidRPr="001A6324">
        <w:rPr>
          <w:position w:val="-34"/>
        </w:rPr>
        <w:object w:dxaOrig="2400" w:dyaOrig="800">
          <v:shape id="_x0000_i1175" type="#_x0000_t75" style="width:120pt;height:39.75pt" o:ole="">
            <v:imagedata r:id="rId6" o:title=""/>
          </v:shape>
          <o:OLEObject Type="Embed" ProgID="Equation.DSMT4" ShapeID="_x0000_i1175" DrawAspect="Content" ObjectID="_1645189194" r:id="rId7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20383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1A6324" w:rsidRDefault="001A6324" w:rsidP="001A6324">
      <w:pPr>
        <w:pStyle w:val="MTDisplayEquation"/>
      </w:pPr>
      <w:r>
        <w:t xml:space="preserve"> Definindo </w:t>
      </w:r>
      <w:r w:rsidRPr="001A6324">
        <w:rPr>
          <w:position w:val="-6"/>
        </w:rPr>
        <w:object w:dxaOrig="240" w:dyaOrig="220">
          <v:shape id="_x0000_i1056" type="#_x0000_t75" style="width:12pt;height:11.25pt" o:ole="">
            <v:imagedata r:id="rId8" o:title=""/>
          </v:shape>
          <o:OLEObject Type="Embed" ProgID="Equation.DSMT4" ShapeID="_x0000_i1056" DrawAspect="Content" ObjectID="_1645189195" r:id="rId9"/>
        </w:object>
      </w:r>
      <w:r>
        <w:t xml:space="preserve"> e </w:t>
      </w:r>
      <w:r w:rsidRPr="001A6324">
        <w:rPr>
          <w:position w:val="-4"/>
        </w:rPr>
        <w:object w:dxaOrig="200" w:dyaOrig="200">
          <v:shape id="_x0000_i1062" type="#_x0000_t75" style="width:9.75pt;height:9.75pt" o:ole="">
            <v:imagedata r:id="rId10" o:title=""/>
          </v:shape>
          <o:OLEObject Type="Embed" ProgID="Equation.DSMT4" ShapeID="_x0000_i1062" DrawAspect="Content" ObjectID="_1645189196" r:id="rId11"/>
        </w:object>
      </w:r>
      <w:r>
        <w:t>como,</w:t>
      </w:r>
    </w:p>
    <w:p w:rsidR="001A6324" w:rsidRDefault="001A6324" w:rsidP="001A6324">
      <w:pPr>
        <w:pStyle w:val="MTDisplayEquation"/>
      </w:pPr>
      <w:r>
        <w:tab/>
      </w:r>
      <w:r w:rsidR="00910F3C" w:rsidRPr="001A6324">
        <w:rPr>
          <w:position w:val="-58"/>
        </w:rPr>
        <w:object w:dxaOrig="639" w:dyaOrig="1280">
          <v:shape id="_x0000_i1265" type="#_x0000_t75" style="width:32.25pt;height:63.75pt" o:ole="">
            <v:imagedata r:id="rId12" o:title=""/>
          </v:shape>
          <o:OLEObject Type="Embed" ProgID="Equation.DSMT4" ShapeID="_x0000_i1265" DrawAspect="Content" ObjectID="_1645189197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6703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1A6324" w:rsidRDefault="001A6324" w:rsidP="001A6324">
      <w:pPr>
        <w:rPr>
          <w:iCs/>
        </w:rPr>
      </w:pPr>
      <w:r>
        <w:t xml:space="preserve">Pode-se escrever as equações </w:t>
      </w:r>
      <w:r>
        <w:rPr>
          <w:iCs/>
        </w:rPr>
        <w:fldChar w:fldCharType="begin"/>
      </w:r>
      <w:r>
        <w:rPr>
          <w:iCs/>
        </w:rPr>
        <w:instrText xml:space="preserve"> GOTOBUTTON ZEqnNum820383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ZEqnNum820383 \* Charformat \! \* MERGEFORMAT </w:instrText>
      </w:r>
      <w:r>
        <w:rPr>
          <w:iCs/>
        </w:rPr>
        <w:fldChar w:fldCharType="separate"/>
      </w:r>
      <w:r w:rsidR="00910F3C" w:rsidRPr="00910F3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com o uso de </w:t>
      </w:r>
      <w:r>
        <w:fldChar w:fldCharType="begin"/>
      </w:r>
      <w:r>
        <w:instrText xml:space="preserve"> GOTOBUTTON ZEqnNum576703  \* MERGEFORMAT </w:instrText>
      </w:r>
      <w:fldSimple w:instr=" REF ZEqnNum576703 \* Charformat \! \* MERGEFORMAT ">
        <w:r w:rsidR="00910F3C">
          <w:instrText>(1.2)</w:instrText>
        </w:r>
      </w:fldSimple>
      <w:r>
        <w:fldChar w:fldCharType="end"/>
      </w:r>
      <w:r>
        <w:t xml:space="preserve"> </w:t>
      </w:r>
      <w:r>
        <w:rPr>
          <w:iCs/>
        </w:rPr>
        <w:t>da seguinte forma</w:t>
      </w:r>
    </w:p>
    <w:p w:rsidR="001A6324" w:rsidRPr="001A6324" w:rsidRDefault="001A6324" w:rsidP="001A6324"/>
    <w:p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40" w:dyaOrig="800">
          <v:shape id="_x0000_i1177" type="#_x0000_t75" style="width:111.75pt;height:39.75pt" o:ole="">
            <v:imagedata r:id="rId14" o:title=""/>
          </v:shape>
          <o:OLEObject Type="Embed" ProgID="Equation.DSMT4" ShapeID="_x0000_i1177" DrawAspect="Content" ObjectID="_1645189198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A6324" w:rsidRDefault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considerando agora a propriedade fundamental da função </w:t>
      </w:r>
      <w:proofErr w:type="spellStart"/>
      <w:r w:rsidRPr="001A6324">
        <w:rPr>
          <w:rFonts w:ascii="Times New Roman" w:hAnsi="Times New Roman" w:cs="Times New Roman"/>
          <w:i/>
          <w:iCs/>
        </w:rPr>
        <w:t>gamma</w:t>
      </w:r>
      <w:proofErr w:type="spellEnd"/>
      <w:r>
        <w:rPr>
          <w:rFonts w:ascii="Times New Roman" w:hAnsi="Times New Roman" w:cs="Times New Roman"/>
        </w:rPr>
        <w:t xml:space="preserve"> tem-se,</w:t>
      </w:r>
    </w:p>
    <w:p w:rsidR="001A6324" w:rsidRDefault="001A6324">
      <w:pPr>
        <w:rPr>
          <w:rFonts w:ascii="Times New Roman" w:hAnsi="Times New Roman" w:cs="Times New Roman"/>
        </w:rPr>
      </w:pPr>
    </w:p>
    <w:p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99" w:dyaOrig="800">
          <v:shape id="_x0000_i1219" type="#_x0000_t75" style="width:114.75pt;height:39.75pt" o:ole="">
            <v:imagedata r:id="rId16" o:title=""/>
          </v:shape>
          <o:OLEObject Type="Embed" ProgID="Equation.DSMT4" ShapeID="_x0000_i1219" DrawAspect="Content" ObjectID="_1645189199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18820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:rsidR="001A6324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elas equações 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GOTOBUTTON ZEqnNum576703  \* MERGEFORMAT </w:instrTex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REF ZEqnNum576703 \* Charformat \! \* MERGEFORMAT </w:instrText>
      </w:r>
      <w:r>
        <w:rPr>
          <w:rFonts w:ascii="Times New Roman" w:hAnsi="Times New Roman" w:cs="Times New Roman"/>
          <w:iCs/>
        </w:rPr>
        <w:fldChar w:fldCharType="separate"/>
      </w:r>
      <w:r w:rsidRPr="00910F3C">
        <w:rPr>
          <w:rFonts w:ascii="Times New Roman" w:hAnsi="Times New Roman" w:cs="Times New Roman"/>
          <w:iCs/>
        </w:rPr>
        <w:instrText>(1.2)</w:instrText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 xml:space="preserve"> tem-se que </w:t>
      </w:r>
      <w:r w:rsidRPr="00910F3C">
        <w:rPr>
          <w:rFonts w:ascii="Times New Roman" w:hAnsi="Times New Roman" w:cs="Times New Roman"/>
          <w:iCs/>
          <w:position w:val="-6"/>
        </w:rPr>
        <w:object w:dxaOrig="900" w:dyaOrig="279">
          <v:shape id="_x0000_i1280" type="#_x0000_t75" style="width:45pt;height:14.25pt" o:ole="">
            <v:imagedata r:id="rId18" o:title=""/>
          </v:shape>
          <o:OLEObject Type="Embed" ProgID="Equation.DSMT4" ShapeID="_x0000_i1280" DrawAspect="Content" ObjectID="_1645189200" r:id="rId19"/>
        </w:object>
      </w:r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 u</w:t>
      </w:r>
      <w:r>
        <w:rPr>
          <w:rFonts w:ascii="Times New Roman" w:hAnsi="Times New Roman" w:cs="Times New Roman"/>
        </w:rPr>
        <w:t xml:space="preserve">tilizando as equações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ZEqnNum618820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ZEqnNum618820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Pr="00910F3C">
        <w:rPr>
          <w:rFonts w:ascii="Times New Roman" w:hAnsi="Times New Roman" w:cs="Times New Roman"/>
        </w:rPr>
        <w:instrText>(1.4)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pode-se escrever o seguinte sistema de equações,</w:t>
      </w:r>
    </w:p>
    <w:p w:rsidR="00910F3C" w:rsidRDefault="00910F3C">
      <w:pPr>
        <w:rPr>
          <w:rFonts w:ascii="Times New Roman" w:hAnsi="Times New Roman" w:cs="Times New Roman"/>
        </w:rPr>
      </w:pPr>
    </w:p>
    <w:p w:rsidR="00910F3C" w:rsidRDefault="00910F3C" w:rsidP="00910F3C">
      <w:pPr>
        <w:pStyle w:val="MTDisplayEquation"/>
      </w:pPr>
      <w:r>
        <w:tab/>
      </w:r>
      <w:r w:rsidRPr="00910F3C">
        <w:rPr>
          <w:position w:val="-52"/>
        </w:rPr>
        <w:object w:dxaOrig="4459" w:dyaOrig="1160">
          <v:shape id="_x0000_i1263" type="#_x0000_t75" style="width:222.75pt;height:57.75pt" o:ole="">
            <v:imagedata r:id="rId20" o:title=""/>
          </v:shape>
          <o:OLEObject Type="Embed" ProgID="Equation.DSMT4" ShapeID="_x0000_i1263" DrawAspect="Content" ObjectID="_1645189201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910F3C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resolver este sistema não-linear de equações pode-se utilizar o método das substituições múltiplas (</w:t>
      </w:r>
      <w:proofErr w:type="spellStart"/>
      <w:r w:rsidRPr="005C668A">
        <w:rPr>
          <w:rFonts w:ascii="Times New Roman" w:hAnsi="Times New Roman" w:cs="Times New Roman"/>
          <w:i/>
          <w:iCs/>
        </w:rPr>
        <w:t>Picard</w:t>
      </w:r>
      <w:proofErr w:type="spellEnd"/>
      <w:r>
        <w:rPr>
          <w:rFonts w:ascii="Times New Roman" w:hAnsi="Times New Roman" w:cs="Times New Roman"/>
        </w:rPr>
        <w:t xml:space="preserve">). Este método é </w:t>
      </w:r>
      <w:proofErr w:type="gramStart"/>
      <w:r>
        <w:rPr>
          <w:rFonts w:ascii="Times New Roman" w:hAnsi="Times New Roman" w:cs="Times New Roman"/>
        </w:rPr>
        <w:t>dada</w:t>
      </w:r>
      <w:proofErr w:type="gramEnd"/>
      <w:r>
        <w:rPr>
          <w:rFonts w:ascii="Times New Roman" w:hAnsi="Times New Roman" w:cs="Times New Roman"/>
        </w:rPr>
        <w:t xml:space="preserve"> por,</w:t>
      </w:r>
    </w:p>
    <w:p w:rsidR="00910F3C" w:rsidRDefault="00910F3C">
      <w:pPr>
        <w:rPr>
          <w:rFonts w:ascii="Times New Roman" w:hAnsi="Times New Roman" w:cs="Times New Roman"/>
        </w:rPr>
      </w:pPr>
    </w:p>
    <w:p w:rsidR="00910F3C" w:rsidRDefault="00910F3C" w:rsidP="00910F3C">
      <w:pPr>
        <w:pStyle w:val="MTDisplayEquation"/>
      </w:pPr>
      <w:r>
        <w:tab/>
      </w:r>
      <w:r w:rsidR="005C668A" w:rsidRPr="005C668A">
        <w:rPr>
          <w:position w:val="-124"/>
        </w:rPr>
        <w:object w:dxaOrig="2020" w:dyaOrig="2580">
          <v:shape id="_x0000_i1314" type="#_x0000_t75" style="width:101.25pt;height:129pt" o:ole="">
            <v:imagedata r:id="rId22" o:title=""/>
          </v:shape>
          <o:OLEObject Type="Embed" ProgID="Equation.DSMT4" ShapeID="_x0000_i1314" DrawAspect="Content" ObjectID="_1645189202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910F3C" w:rsidRPr="001A6324" w:rsidRDefault="00910F3C">
      <w:pPr>
        <w:rPr>
          <w:rFonts w:ascii="Times New Roman" w:hAnsi="Times New Roman" w:cs="Times New Roman"/>
        </w:rPr>
      </w:pPr>
      <w:bookmarkStart w:id="3" w:name="_GoBack"/>
      <w:bookmarkEnd w:id="3"/>
    </w:p>
    <w:sectPr w:rsidR="00910F3C" w:rsidRPr="001A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24"/>
    <w:rsid w:val="000C31C8"/>
    <w:rsid w:val="001A6324"/>
    <w:rsid w:val="005C668A"/>
    <w:rsid w:val="00910F3C"/>
    <w:rsid w:val="009338E1"/>
    <w:rsid w:val="00AF7135"/>
    <w:rsid w:val="00B974B0"/>
    <w:rsid w:val="00D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7934"/>
  <w15:chartTrackingRefBased/>
  <w15:docId w15:val="{D940AEB0-0D78-4F27-A7B2-9C8CB543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basedOn w:val="Fontepargpadro"/>
    <w:rsid w:val="001A6324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6324"/>
    <w:pPr>
      <w:tabs>
        <w:tab w:val="center" w:pos="4240"/>
        <w:tab w:val="right" w:pos="850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Fontepargpadro"/>
    <w:link w:val="MTDisplayEquation"/>
    <w:rsid w:val="001A63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3</cp:revision>
  <dcterms:created xsi:type="dcterms:W3CDTF">2020-03-08T18:38:00Z</dcterms:created>
  <dcterms:modified xsi:type="dcterms:W3CDTF">2020-03-08T19:12:00Z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