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ade"/>
        <w:tblW w:w="0" w:type="auto"/>
        <w:tblLook w:val="04A0" w:firstRow="1" w:lastRow="0" w:firstColumn="1" w:lastColumn="0" w:noHBand="0" w:noVBand="1"/>
      </w:tblPr>
      <w:tblGrid>
        <w:gridCol w:w="733"/>
        <w:gridCol w:w="5888"/>
        <w:gridCol w:w="581"/>
        <w:gridCol w:w="5254"/>
      </w:tblGrid>
      <w:tr w:rsidR="00953CBB" w:rsidRPr="00953CBB" w14:paraId="3BEA5B77" w14:textId="77777777">
        <w:tc>
          <w:tcPr>
            <w:tcW w:w="0" w:type="auto"/>
          </w:tcPr>
          <w:p w14:paraId="69C8B440" w14:textId="77777777" w:rsidR="00953CBB" w:rsidRPr="00953CBB" w:rsidRDefault="00953CBB" w:rsidP="001672F6">
            <w:pPr>
              <w:jc w:val="both"/>
              <w:rPr>
                <w:rFonts w:ascii="Calibri Light" w:hAnsi="Calibri Light" w:cs="Calibri Light"/>
                <w:b/>
                <w:bCs/>
                <w:sz w:val="24"/>
                <w:szCs w:val="24"/>
                <w:lang w:val="pt-BR"/>
              </w:rPr>
            </w:pPr>
            <w:r w:rsidRPr="00953CBB">
              <w:rPr>
                <w:rFonts w:ascii="Calibri Light" w:hAnsi="Calibri Light" w:cs="Calibri Light"/>
                <w:b/>
                <w:bCs/>
                <w:sz w:val="24"/>
                <w:szCs w:val="24"/>
                <w:lang w:val="pt-BR"/>
              </w:rPr>
              <w:t>Linha</w:t>
            </w:r>
          </w:p>
        </w:tc>
        <w:tc>
          <w:tcPr>
            <w:tcW w:w="0" w:type="auto"/>
          </w:tcPr>
          <w:p w14:paraId="53B7E054" w14:textId="77777777" w:rsidR="00953CBB" w:rsidRPr="00953CBB" w:rsidRDefault="00953CBB" w:rsidP="001672F6">
            <w:pPr>
              <w:jc w:val="both"/>
              <w:rPr>
                <w:rFonts w:ascii="Calibri Light" w:hAnsi="Calibri Light" w:cs="Calibri Light"/>
                <w:b/>
                <w:bCs/>
                <w:sz w:val="24"/>
                <w:szCs w:val="24"/>
                <w:lang w:val="pt-BR"/>
              </w:rPr>
            </w:pPr>
            <w:r w:rsidRPr="00953CBB">
              <w:rPr>
                <w:rFonts w:ascii="Calibri Light" w:hAnsi="Calibri Light" w:cs="Calibri Light"/>
                <w:b/>
                <w:bCs/>
                <w:sz w:val="24"/>
                <w:szCs w:val="24"/>
                <w:lang w:val="pt-BR"/>
              </w:rPr>
              <w:t>Texto original</w:t>
            </w:r>
          </w:p>
        </w:tc>
        <w:tc>
          <w:tcPr>
            <w:tcW w:w="0" w:type="auto"/>
          </w:tcPr>
          <w:p w14:paraId="5025D1A1" w14:textId="77777777" w:rsidR="00953CBB" w:rsidRPr="00953CBB" w:rsidRDefault="00953CBB" w:rsidP="001672F6">
            <w:pPr>
              <w:jc w:val="both"/>
              <w:rPr>
                <w:rFonts w:ascii="Calibri Light" w:hAnsi="Calibri Light" w:cs="Calibri Light"/>
                <w:b/>
                <w:bCs/>
                <w:sz w:val="24"/>
                <w:szCs w:val="24"/>
                <w:lang w:val="pt-BR"/>
              </w:rPr>
            </w:pPr>
            <w:r w:rsidRPr="00953CBB">
              <w:rPr>
                <w:rFonts w:ascii="Calibri Light" w:hAnsi="Calibri Light" w:cs="Calibri Light"/>
                <w:b/>
                <w:bCs/>
                <w:sz w:val="24"/>
                <w:szCs w:val="24"/>
                <w:lang w:val="pt-BR"/>
              </w:rPr>
              <w:t>Qtd</w:t>
            </w:r>
          </w:p>
        </w:tc>
        <w:tc>
          <w:tcPr>
            <w:tcW w:w="0" w:type="auto"/>
          </w:tcPr>
          <w:p w14:paraId="55E7E288" w14:textId="77777777" w:rsidR="00953CBB" w:rsidRPr="00953CBB" w:rsidRDefault="00953CBB" w:rsidP="001672F6">
            <w:pPr>
              <w:jc w:val="both"/>
              <w:rPr>
                <w:rFonts w:ascii="Calibri Light" w:hAnsi="Calibri Light" w:cs="Calibri Light"/>
                <w:b/>
                <w:bCs/>
                <w:sz w:val="24"/>
                <w:szCs w:val="24"/>
                <w:lang w:val="pt-BR"/>
              </w:rPr>
            </w:pPr>
            <w:r w:rsidRPr="00953CBB">
              <w:rPr>
                <w:rFonts w:ascii="Calibri Light" w:hAnsi="Calibri Light" w:cs="Calibri Light"/>
                <w:b/>
                <w:bCs/>
                <w:sz w:val="24"/>
                <w:szCs w:val="24"/>
                <w:lang w:val="pt-BR"/>
              </w:rPr>
              <w:t>Texto traduzido</w:t>
            </w:r>
          </w:p>
        </w:tc>
      </w:tr>
      <w:tr w:rsidR="00953CBB" w:rsidRPr="00953CBB" w14:paraId="54E3B56F" w14:textId="77777777">
        <w:tc>
          <w:tcPr>
            <w:tcW w:w="0" w:type="auto"/>
          </w:tcPr>
          <w:p w14:paraId="28C3B8D4" w14:textId="77777777" w:rsidR="00953CBB" w:rsidRPr="00953CBB" w:rsidRDefault="00953CBB" w:rsidP="001672F6">
            <w:pPr>
              <w:suppressAutoHyphens/>
              <w:jc w:val="both"/>
              <w:rPr>
                <w:rFonts w:ascii="Calibri Light" w:hAnsi="Calibri Light" w:cs="Calibri Light"/>
                <w:sz w:val="24"/>
                <w:szCs w:val="24"/>
                <w:lang w:val="pt-BR"/>
              </w:rPr>
            </w:pPr>
            <w:r w:rsidRPr="00953CBB">
              <w:rPr>
                <w:rFonts w:ascii="Calibri Light" w:hAnsi="Calibri Light" w:cs="Calibri Light"/>
                <w:sz w:val="24"/>
                <w:szCs w:val="24"/>
                <w:lang w:val="pt-BR"/>
              </w:rPr>
              <w:t>1</w:t>
            </w:r>
          </w:p>
        </w:tc>
        <w:tc>
          <w:tcPr>
            <w:tcW w:w="0" w:type="auto"/>
          </w:tcPr>
          <w:p w14:paraId="77965343" w14:textId="77777777" w:rsidR="00953CBB" w:rsidRPr="00953CBB" w:rsidRDefault="00953CBB" w:rsidP="001672F6">
            <w:pPr>
              <w:suppressAutoHyphens/>
              <w:jc w:val="both"/>
              <w:rPr>
                <w:rFonts w:ascii="Calibri Light" w:hAnsi="Calibri Light" w:cs="Calibri Light"/>
                <w:b/>
                <w:bCs/>
                <w:sz w:val="32"/>
                <w:szCs w:val="32"/>
                <w:lang w:val="pt-BR"/>
              </w:rPr>
            </w:pPr>
            <w:r w:rsidRPr="00953CBB">
              <w:rPr>
                <w:rFonts w:ascii="Calibri Light" w:hAnsi="Calibri Light" w:cs="Calibri Light"/>
                <w:b/>
                <w:bCs/>
                <w:sz w:val="32"/>
                <w:szCs w:val="32"/>
                <w:lang w:val="pt-BR"/>
              </w:rPr>
              <w:t xml:space="preserve">1. </w:t>
            </w:r>
            <w:r w:rsidRPr="00953CBB">
              <w:rPr>
                <w:rFonts w:ascii="Calibri Light" w:eastAsia="Times New Roman" w:hAnsi="Calibri Light" w:cs="Calibri Light"/>
                <w:b/>
                <w:bCs/>
                <w:sz w:val="32"/>
                <w:szCs w:val="32"/>
                <w:lang w:val="pt-BR" w:eastAsia="pt-BR"/>
              </w:rPr>
              <w:t>Planejamento</w:t>
            </w:r>
            <w:r w:rsidRPr="00953CBB">
              <w:rPr>
                <w:rFonts w:ascii="Calibri Light" w:hAnsi="Calibri Light" w:cs="Calibri Light"/>
                <w:b/>
                <w:bCs/>
                <w:sz w:val="32"/>
                <w:szCs w:val="32"/>
                <w:lang w:val="pt-BR"/>
              </w:rPr>
              <w:t xml:space="preserve"> por cenários: o que é, para que serve e como é feito</w:t>
            </w:r>
          </w:p>
        </w:tc>
        <w:tc>
          <w:tcPr>
            <w:tcW w:w="0" w:type="auto"/>
          </w:tcPr>
          <w:p w14:paraId="5D051EA9" w14:textId="77777777" w:rsidR="00953CBB" w:rsidRPr="00953CBB" w:rsidRDefault="00953CBB" w:rsidP="001672F6">
            <w:pPr>
              <w:suppressAutoHyphens/>
              <w:jc w:val="both"/>
              <w:rPr>
                <w:rFonts w:ascii="Calibri Light" w:hAnsi="Calibri Light" w:cs="Calibri Light"/>
                <w:sz w:val="24"/>
                <w:szCs w:val="24"/>
                <w:lang w:val="pt-BR"/>
              </w:rPr>
            </w:pPr>
            <w:r w:rsidRPr="00953CBB">
              <w:rPr>
                <w:rFonts w:ascii="Calibri Light" w:hAnsi="Calibri Light" w:cs="Calibri Light"/>
                <w:sz w:val="24"/>
                <w:szCs w:val="24"/>
                <w:lang w:val="pt-BR"/>
              </w:rPr>
              <w:t>14</w:t>
            </w:r>
          </w:p>
        </w:tc>
        <w:tc>
          <w:tcPr>
            <w:tcW w:w="0" w:type="auto"/>
          </w:tcPr>
          <w:p w14:paraId="287613D6" w14:textId="77777777" w:rsidR="00953CBB" w:rsidRPr="00953CBB" w:rsidRDefault="00953CBB" w:rsidP="001672F6">
            <w:pPr>
              <w:suppressAutoHyphens/>
              <w:jc w:val="both"/>
              <w:rPr>
                <w:rFonts w:ascii="Calibri Light" w:hAnsi="Calibri Light" w:cs="Calibri Light"/>
                <w:sz w:val="24"/>
                <w:szCs w:val="24"/>
              </w:rPr>
            </w:pPr>
            <w:r w:rsidRPr="00953CBB">
              <w:rPr>
                <w:rFonts w:ascii="Calibri Light" w:hAnsi="Calibri Light" w:cs="Calibri Light"/>
                <w:b/>
                <w:bCs/>
                <w:sz w:val="32"/>
                <w:szCs w:val="32"/>
              </w:rPr>
              <w:t>1. Scenario planning: what it is, what it is for, and how it is carried out</w:t>
            </w:r>
          </w:p>
        </w:tc>
      </w:tr>
      <w:tr w:rsidR="00953CBB" w:rsidRPr="00953CBB" w14:paraId="35CDAA57" w14:textId="77777777">
        <w:tc>
          <w:tcPr>
            <w:tcW w:w="0" w:type="auto"/>
          </w:tcPr>
          <w:p w14:paraId="3EB4421C"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2</w:t>
            </w:r>
          </w:p>
        </w:tc>
        <w:tc>
          <w:tcPr>
            <w:tcW w:w="0" w:type="auto"/>
          </w:tcPr>
          <w:p w14:paraId="2458FD65"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Os primeiros passos da pesquisa visaram entender o planejamento por cenários sob questões filosóficas fundamentais.</w:t>
            </w:r>
          </w:p>
        </w:tc>
        <w:tc>
          <w:tcPr>
            <w:tcW w:w="0" w:type="auto"/>
          </w:tcPr>
          <w:p w14:paraId="04FDE1A3"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15</w:t>
            </w:r>
          </w:p>
        </w:tc>
        <w:tc>
          <w:tcPr>
            <w:tcW w:w="0" w:type="auto"/>
          </w:tcPr>
          <w:p w14:paraId="1AC5EACE"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The first steps of the research aimed to understand scenario planning under fundamental philosophical questions.</w:t>
            </w:r>
          </w:p>
        </w:tc>
      </w:tr>
      <w:tr w:rsidR="00953CBB" w:rsidRPr="00953CBB" w14:paraId="6969D98F" w14:textId="77777777">
        <w:tc>
          <w:tcPr>
            <w:tcW w:w="0" w:type="auto"/>
          </w:tcPr>
          <w:p w14:paraId="2E0CACB7"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3</w:t>
            </w:r>
          </w:p>
        </w:tc>
        <w:tc>
          <w:tcPr>
            <w:tcW w:w="0" w:type="auto"/>
          </w:tcPr>
          <w:p w14:paraId="374AAB8B"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O estudo revelou desafios céticos oriundos de lacunas na fundamentação teórica e orientou a questão de pesquisa.</w:t>
            </w:r>
          </w:p>
        </w:tc>
        <w:tc>
          <w:tcPr>
            <w:tcW w:w="0" w:type="auto"/>
          </w:tcPr>
          <w:p w14:paraId="46A3BCC7"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17</w:t>
            </w:r>
          </w:p>
        </w:tc>
        <w:tc>
          <w:tcPr>
            <w:tcW w:w="0" w:type="auto"/>
          </w:tcPr>
          <w:p w14:paraId="128DEA80"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The study revealed skeptical challenges arising from gaps in the theoretical foundation and guided the research question.</w:t>
            </w:r>
          </w:p>
        </w:tc>
      </w:tr>
      <w:tr w:rsidR="00953CBB" w:rsidRPr="00953CBB" w14:paraId="56354774" w14:textId="77777777">
        <w:tc>
          <w:tcPr>
            <w:tcW w:w="0" w:type="auto"/>
          </w:tcPr>
          <w:p w14:paraId="1CCC3179"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4</w:t>
            </w:r>
          </w:p>
        </w:tc>
        <w:tc>
          <w:tcPr>
            <w:tcW w:w="0" w:type="auto"/>
          </w:tcPr>
          <w:p w14:paraId="60929F5C" w14:textId="77777777" w:rsidR="00953CBB" w:rsidRPr="00953CBB" w:rsidRDefault="00953CBB" w:rsidP="001672F6">
            <w:pPr>
              <w:jc w:val="both"/>
              <w:rPr>
                <w:rFonts w:ascii="Calibri Light" w:hAnsi="Calibri Light" w:cs="Calibri Light"/>
                <w:b/>
                <w:bCs/>
                <w:sz w:val="28"/>
                <w:szCs w:val="28"/>
                <w:lang w:val="pt-BR"/>
              </w:rPr>
            </w:pPr>
            <w:r w:rsidRPr="00953CBB">
              <w:rPr>
                <w:rFonts w:ascii="Calibri Light" w:hAnsi="Calibri Light" w:cs="Calibri Light"/>
                <w:b/>
                <w:bCs/>
                <w:sz w:val="28"/>
                <w:szCs w:val="28"/>
                <w:lang w:val="pt-BR"/>
              </w:rPr>
              <w:t>1.1. Fundamentos</w:t>
            </w:r>
          </w:p>
        </w:tc>
        <w:tc>
          <w:tcPr>
            <w:tcW w:w="0" w:type="auto"/>
          </w:tcPr>
          <w:p w14:paraId="73F8734C"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2</w:t>
            </w:r>
          </w:p>
        </w:tc>
        <w:tc>
          <w:tcPr>
            <w:tcW w:w="0" w:type="auto"/>
          </w:tcPr>
          <w:p w14:paraId="1D6C1383"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b/>
                <w:bCs/>
                <w:sz w:val="28"/>
                <w:szCs w:val="28"/>
                <w:lang w:val="pt-BR"/>
              </w:rPr>
              <w:t>1.1. Fundamentals</w:t>
            </w:r>
          </w:p>
        </w:tc>
      </w:tr>
      <w:tr w:rsidR="00953CBB" w:rsidRPr="00953CBB" w14:paraId="6606C685" w14:textId="77777777">
        <w:tc>
          <w:tcPr>
            <w:tcW w:w="0" w:type="auto"/>
          </w:tcPr>
          <w:p w14:paraId="55031630"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5</w:t>
            </w:r>
          </w:p>
        </w:tc>
        <w:tc>
          <w:tcPr>
            <w:tcW w:w="0" w:type="auto"/>
          </w:tcPr>
          <w:p w14:paraId="72772299"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Planejamento por cenários é uma metodologia que tem como suporte a construção de cenários exploratórios, alternativas de futuro.</w:t>
            </w:r>
          </w:p>
        </w:tc>
        <w:tc>
          <w:tcPr>
            <w:tcW w:w="0" w:type="auto"/>
          </w:tcPr>
          <w:p w14:paraId="5F774EC0"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18</w:t>
            </w:r>
          </w:p>
        </w:tc>
        <w:tc>
          <w:tcPr>
            <w:tcW w:w="0" w:type="auto"/>
          </w:tcPr>
          <w:p w14:paraId="7F150FA9"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 xml:space="preserve">Scenario planning is a methodology supported by the construction of </w:t>
            </w:r>
            <w:proofErr w:type="gramStart"/>
            <w:r w:rsidRPr="00953CBB">
              <w:rPr>
                <w:rFonts w:ascii="Calibri Light" w:hAnsi="Calibri Light" w:cs="Calibri Light"/>
                <w:sz w:val="24"/>
                <w:szCs w:val="24"/>
              </w:rPr>
              <w:t>exploratory</w:t>
            </w:r>
            <w:proofErr w:type="gramEnd"/>
            <w:r w:rsidRPr="00953CBB">
              <w:rPr>
                <w:rFonts w:ascii="Calibri Light" w:hAnsi="Calibri Light" w:cs="Calibri Light"/>
                <w:sz w:val="24"/>
                <w:szCs w:val="24"/>
              </w:rPr>
              <w:t xml:space="preserve"> scenarios, alternatives of the future.</w:t>
            </w:r>
          </w:p>
        </w:tc>
      </w:tr>
      <w:tr w:rsidR="00953CBB" w:rsidRPr="00953CBB" w14:paraId="6553987B" w14:textId="77777777">
        <w:tc>
          <w:tcPr>
            <w:tcW w:w="0" w:type="auto"/>
          </w:tcPr>
          <w:p w14:paraId="2CFACD89"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6</w:t>
            </w:r>
          </w:p>
        </w:tc>
        <w:tc>
          <w:tcPr>
            <w:tcW w:w="0" w:type="auto"/>
          </w:tcPr>
          <w:p w14:paraId="2CABC5DB"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Cada um deles apresenta relações de causa e efeito que os mostram possíveis e (mais ou menos) plausíveis.</w:t>
            </w:r>
          </w:p>
        </w:tc>
        <w:tc>
          <w:tcPr>
            <w:tcW w:w="0" w:type="auto"/>
          </w:tcPr>
          <w:p w14:paraId="54D2282B"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18</w:t>
            </w:r>
          </w:p>
        </w:tc>
        <w:tc>
          <w:tcPr>
            <w:tcW w:w="0" w:type="auto"/>
          </w:tcPr>
          <w:p w14:paraId="1D5BC9A6"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Each of them presents cause-and-effect relationships that show them as possible and (more or less) plausible.</w:t>
            </w:r>
          </w:p>
        </w:tc>
      </w:tr>
      <w:tr w:rsidR="00953CBB" w:rsidRPr="00953CBB" w14:paraId="0E4A3A8A" w14:textId="77777777">
        <w:tc>
          <w:tcPr>
            <w:tcW w:w="0" w:type="auto"/>
          </w:tcPr>
          <w:p w14:paraId="530D82D8"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7</w:t>
            </w:r>
          </w:p>
        </w:tc>
        <w:tc>
          <w:tcPr>
            <w:tcW w:w="0" w:type="auto"/>
          </w:tcPr>
          <w:p w14:paraId="48618258" w14:textId="77777777" w:rsidR="00953CBB" w:rsidRPr="00953CBB" w:rsidRDefault="00953CBB" w:rsidP="001672F6">
            <w:pPr>
              <w:jc w:val="both"/>
              <w:rPr>
                <w:rFonts w:ascii="Calibri Light" w:hAnsi="Calibri Light" w:cs="Calibri Light"/>
                <w:sz w:val="24"/>
                <w:szCs w:val="24"/>
                <w:lang w:val="pt-BR"/>
              </w:rPr>
            </w:pPr>
            <w:proofErr w:type="spellStart"/>
            <w:r w:rsidRPr="00953CBB">
              <w:rPr>
                <w:rFonts w:ascii="Calibri Light" w:hAnsi="Calibri Light" w:cs="Calibri Light"/>
                <w:sz w:val="24"/>
                <w:szCs w:val="24"/>
                <w:lang w:val="pt-BR"/>
              </w:rPr>
              <w:t>Chermack</w:t>
            </w:r>
            <w:proofErr w:type="spellEnd"/>
            <w:r w:rsidRPr="00953CBB">
              <w:rPr>
                <w:rFonts w:ascii="Calibri Light" w:hAnsi="Calibri Light" w:cs="Calibri Light"/>
                <w:sz w:val="24"/>
                <w:szCs w:val="24"/>
                <w:lang w:val="pt-BR"/>
              </w:rPr>
              <w:t xml:space="preserve"> e </w:t>
            </w:r>
            <w:proofErr w:type="spellStart"/>
            <w:r w:rsidRPr="00953CBB">
              <w:rPr>
                <w:rFonts w:ascii="Calibri Light" w:hAnsi="Calibri Light" w:cs="Calibri Light"/>
                <w:sz w:val="24"/>
                <w:szCs w:val="24"/>
                <w:lang w:val="pt-BR"/>
              </w:rPr>
              <w:t>Lynham</w:t>
            </w:r>
            <w:proofErr w:type="spellEnd"/>
            <w:r w:rsidRPr="00953CBB">
              <w:rPr>
                <w:rFonts w:ascii="Calibri Light" w:hAnsi="Calibri Light" w:cs="Calibri Light"/>
                <w:sz w:val="24"/>
                <w:szCs w:val="24"/>
                <w:lang w:val="pt-BR"/>
              </w:rPr>
              <w:t xml:space="preserve"> (2002) consideram que o processo de planejar com base em cenários altera modelos mentais, melhora a tomada de decisões, promove aprendizagem e acentua o desempenho pessoal e organizacional.</w:t>
            </w:r>
          </w:p>
        </w:tc>
        <w:tc>
          <w:tcPr>
            <w:tcW w:w="0" w:type="auto"/>
          </w:tcPr>
          <w:p w14:paraId="5FD236B2"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31</w:t>
            </w:r>
          </w:p>
        </w:tc>
        <w:tc>
          <w:tcPr>
            <w:tcW w:w="0" w:type="auto"/>
          </w:tcPr>
          <w:p w14:paraId="1E892481"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 xml:space="preserve">Chermack and </w:t>
            </w:r>
            <w:proofErr w:type="spellStart"/>
            <w:r w:rsidRPr="00953CBB">
              <w:rPr>
                <w:rFonts w:ascii="Calibri Light" w:hAnsi="Calibri Light" w:cs="Calibri Light"/>
                <w:sz w:val="24"/>
                <w:szCs w:val="24"/>
              </w:rPr>
              <w:t>Lynham</w:t>
            </w:r>
            <w:proofErr w:type="spellEnd"/>
            <w:r w:rsidRPr="00953CBB">
              <w:rPr>
                <w:rFonts w:ascii="Calibri Light" w:hAnsi="Calibri Light" w:cs="Calibri Light"/>
                <w:sz w:val="24"/>
                <w:szCs w:val="24"/>
              </w:rPr>
              <w:t xml:space="preserve"> (2002) consider that the process of planning based on scenarios alters mental models, improves decision-making, promotes learning, and enhances personal and organizational performance.</w:t>
            </w:r>
          </w:p>
        </w:tc>
      </w:tr>
      <w:tr w:rsidR="00953CBB" w:rsidRPr="00953CBB" w14:paraId="57E568D8" w14:textId="77777777">
        <w:tc>
          <w:tcPr>
            <w:tcW w:w="0" w:type="auto"/>
          </w:tcPr>
          <w:p w14:paraId="50B47329"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8</w:t>
            </w:r>
          </w:p>
        </w:tc>
        <w:tc>
          <w:tcPr>
            <w:tcW w:w="0" w:type="auto"/>
          </w:tcPr>
          <w:p w14:paraId="35B2BA1F"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 xml:space="preserve">Já </w:t>
            </w:r>
            <w:proofErr w:type="spellStart"/>
            <w:r w:rsidRPr="00953CBB">
              <w:rPr>
                <w:rFonts w:ascii="Calibri Light" w:hAnsi="Calibri Light" w:cs="Calibri Light"/>
                <w:sz w:val="24"/>
                <w:szCs w:val="24"/>
                <w:lang w:val="pt-BR"/>
              </w:rPr>
              <w:t>Chermack</w:t>
            </w:r>
            <w:proofErr w:type="spellEnd"/>
            <w:r w:rsidRPr="00953CBB">
              <w:rPr>
                <w:rFonts w:ascii="Calibri Light" w:hAnsi="Calibri Light" w:cs="Calibri Light"/>
                <w:sz w:val="24"/>
                <w:szCs w:val="24"/>
                <w:lang w:val="pt-BR"/>
              </w:rPr>
              <w:t xml:space="preserve"> e </w:t>
            </w:r>
            <w:proofErr w:type="spellStart"/>
            <w:r w:rsidRPr="00953CBB">
              <w:rPr>
                <w:rFonts w:ascii="Calibri Light" w:hAnsi="Calibri Light" w:cs="Calibri Light"/>
                <w:sz w:val="24"/>
                <w:szCs w:val="24"/>
                <w:lang w:val="pt-BR"/>
              </w:rPr>
              <w:t>Coons</w:t>
            </w:r>
            <w:proofErr w:type="spellEnd"/>
            <w:r w:rsidRPr="00953CBB">
              <w:rPr>
                <w:rFonts w:ascii="Calibri Light" w:hAnsi="Calibri Light" w:cs="Calibri Light"/>
                <w:sz w:val="24"/>
                <w:szCs w:val="24"/>
                <w:lang w:val="pt-BR"/>
              </w:rPr>
              <w:t xml:space="preserve"> (2015) e </w:t>
            </w:r>
            <w:proofErr w:type="spellStart"/>
            <w:r w:rsidRPr="00953CBB">
              <w:rPr>
                <w:rFonts w:ascii="Calibri Light" w:hAnsi="Calibri Light" w:cs="Calibri Light"/>
                <w:sz w:val="24"/>
                <w:szCs w:val="24"/>
                <w:lang w:val="pt-BR"/>
              </w:rPr>
              <w:t>Mackay</w:t>
            </w:r>
            <w:proofErr w:type="spellEnd"/>
            <w:r w:rsidRPr="00953CBB">
              <w:rPr>
                <w:rFonts w:ascii="Calibri Light" w:hAnsi="Calibri Light" w:cs="Calibri Light"/>
                <w:sz w:val="24"/>
                <w:szCs w:val="24"/>
                <w:lang w:val="pt-BR"/>
              </w:rPr>
              <w:t xml:space="preserve"> e </w:t>
            </w:r>
            <w:proofErr w:type="spellStart"/>
            <w:r w:rsidRPr="00953CBB">
              <w:rPr>
                <w:rFonts w:ascii="Calibri Light" w:hAnsi="Calibri Light" w:cs="Calibri Light"/>
                <w:sz w:val="24"/>
                <w:szCs w:val="24"/>
                <w:lang w:val="pt-BR"/>
              </w:rPr>
              <w:t>Tambeau</w:t>
            </w:r>
            <w:proofErr w:type="spellEnd"/>
            <w:r w:rsidRPr="00953CBB">
              <w:rPr>
                <w:rFonts w:ascii="Calibri Light" w:hAnsi="Calibri Light" w:cs="Calibri Light"/>
                <w:sz w:val="24"/>
                <w:szCs w:val="24"/>
                <w:lang w:val="pt-BR"/>
              </w:rPr>
              <w:t xml:space="preserve"> (2013) ressaltam que cenários são o cerne do processo, mas não o fim.</w:t>
            </w:r>
          </w:p>
        </w:tc>
        <w:tc>
          <w:tcPr>
            <w:tcW w:w="0" w:type="auto"/>
          </w:tcPr>
          <w:p w14:paraId="249B0304"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22</w:t>
            </w:r>
          </w:p>
        </w:tc>
        <w:tc>
          <w:tcPr>
            <w:tcW w:w="0" w:type="auto"/>
          </w:tcPr>
          <w:p w14:paraId="69CF7C6E"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 xml:space="preserve">Chermack and Coons (2015) and Mackay and </w:t>
            </w:r>
            <w:proofErr w:type="spellStart"/>
            <w:r w:rsidRPr="00953CBB">
              <w:rPr>
                <w:rFonts w:ascii="Calibri Light" w:hAnsi="Calibri Light" w:cs="Calibri Light"/>
                <w:sz w:val="24"/>
                <w:szCs w:val="24"/>
              </w:rPr>
              <w:t>Tambeau</w:t>
            </w:r>
            <w:proofErr w:type="spellEnd"/>
            <w:r w:rsidRPr="00953CBB">
              <w:rPr>
                <w:rFonts w:ascii="Calibri Light" w:hAnsi="Calibri Light" w:cs="Calibri Light"/>
                <w:sz w:val="24"/>
                <w:szCs w:val="24"/>
              </w:rPr>
              <w:t xml:space="preserve"> (2013) emphasize that scenarios are the core of the process, but not the end.</w:t>
            </w:r>
          </w:p>
        </w:tc>
      </w:tr>
      <w:tr w:rsidR="00953CBB" w:rsidRPr="00953CBB" w14:paraId="4C6C9CFF" w14:textId="77777777">
        <w:tc>
          <w:tcPr>
            <w:tcW w:w="0" w:type="auto"/>
          </w:tcPr>
          <w:p w14:paraId="16F3FAFE"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9</w:t>
            </w:r>
          </w:p>
        </w:tc>
        <w:tc>
          <w:tcPr>
            <w:tcW w:w="0" w:type="auto"/>
          </w:tcPr>
          <w:p w14:paraId="28F0918E"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Segundo Marcial (2011), o planejamento por cenários serve para que a tomada de decisões feita pelas organizações seja informada, evitando que sejam surpreendidas por eventos para os quais podem se preparar e alinhando suas escolhas ao futuro desejado.</w:t>
            </w:r>
          </w:p>
        </w:tc>
        <w:tc>
          <w:tcPr>
            <w:tcW w:w="0" w:type="auto"/>
          </w:tcPr>
          <w:p w14:paraId="300CBFAA"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38</w:t>
            </w:r>
          </w:p>
        </w:tc>
        <w:tc>
          <w:tcPr>
            <w:tcW w:w="0" w:type="auto"/>
          </w:tcPr>
          <w:p w14:paraId="7421B6BE"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According to Marcial (2011), scenario planning serves to ensure that organizational decision-making is informed, avoiding surprises from events for which preparation is possible and aligning choices with the desired future.</w:t>
            </w:r>
          </w:p>
        </w:tc>
      </w:tr>
      <w:tr w:rsidR="00953CBB" w:rsidRPr="00953CBB" w14:paraId="03AD8148" w14:textId="77777777">
        <w:tc>
          <w:tcPr>
            <w:tcW w:w="0" w:type="auto"/>
          </w:tcPr>
          <w:p w14:paraId="7DCFB3C8"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10</w:t>
            </w:r>
          </w:p>
        </w:tc>
        <w:tc>
          <w:tcPr>
            <w:tcW w:w="0" w:type="auto"/>
          </w:tcPr>
          <w:p w14:paraId="2430F4FF"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lang w:val="pt-BR"/>
              </w:rPr>
              <w:t xml:space="preserve">Esse entendimento é corroborado por representantes das escolas de lógica intuitiva, francesa e probabilística, tais como </w:t>
            </w:r>
            <w:proofErr w:type="spellStart"/>
            <w:r w:rsidRPr="00953CBB">
              <w:rPr>
                <w:rFonts w:ascii="Calibri Light" w:hAnsi="Calibri Light" w:cs="Calibri Light"/>
                <w:sz w:val="24"/>
                <w:szCs w:val="24"/>
                <w:lang w:val="pt-BR"/>
              </w:rPr>
              <w:t>Chermack</w:t>
            </w:r>
            <w:proofErr w:type="spellEnd"/>
            <w:r w:rsidRPr="00953CBB">
              <w:rPr>
                <w:rFonts w:ascii="Calibri Light" w:hAnsi="Calibri Light" w:cs="Calibri Light"/>
                <w:sz w:val="24"/>
                <w:szCs w:val="24"/>
                <w:lang w:val="pt-BR"/>
              </w:rPr>
              <w:t xml:space="preserve"> e </w:t>
            </w:r>
            <w:proofErr w:type="spellStart"/>
            <w:r w:rsidRPr="00953CBB">
              <w:rPr>
                <w:rFonts w:ascii="Calibri Light" w:hAnsi="Calibri Light" w:cs="Calibri Light"/>
                <w:sz w:val="24"/>
                <w:szCs w:val="24"/>
                <w:lang w:val="pt-BR"/>
              </w:rPr>
              <w:t>Coons</w:t>
            </w:r>
            <w:proofErr w:type="spellEnd"/>
            <w:r w:rsidRPr="00953CBB">
              <w:rPr>
                <w:rFonts w:ascii="Calibri Light" w:hAnsi="Calibri Light" w:cs="Calibri Light"/>
                <w:sz w:val="24"/>
                <w:szCs w:val="24"/>
                <w:lang w:val="pt-BR"/>
              </w:rPr>
              <w:t xml:space="preserve"> (2015), </w:t>
            </w:r>
            <w:proofErr w:type="spellStart"/>
            <w:r w:rsidRPr="00953CBB">
              <w:rPr>
                <w:rFonts w:ascii="Calibri Light" w:hAnsi="Calibri Light" w:cs="Calibri Light"/>
                <w:sz w:val="24"/>
                <w:szCs w:val="24"/>
                <w:lang w:val="pt-BR"/>
              </w:rPr>
              <w:t>Godet</w:t>
            </w:r>
            <w:proofErr w:type="spellEnd"/>
            <w:r w:rsidRPr="00953CBB">
              <w:rPr>
                <w:rFonts w:ascii="Calibri Light" w:hAnsi="Calibri Light" w:cs="Calibri Light"/>
                <w:sz w:val="24"/>
                <w:szCs w:val="24"/>
                <w:lang w:val="pt-BR"/>
              </w:rPr>
              <w:t xml:space="preserve"> e </w:t>
            </w:r>
            <w:proofErr w:type="spellStart"/>
            <w:r w:rsidRPr="00953CBB">
              <w:rPr>
                <w:rFonts w:ascii="Calibri Light" w:hAnsi="Calibri Light" w:cs="Calibri Light"/>
                <w:sz w:val="24"/>
                <w:szCs w:val="24"/>
                <w:lang w:val="pt-BR"/>
              </w:rPr>
              <w:t>Durance</w:t>
            </w:r>
            <w:proofErr w:type="spellEnd"/>
            <w:r w:rsidRPr="00953CBB">
              <w:rPr>
                <w:rFonts w:ascii="Calibri Light" w:hAnsi="Calibri Light" w:cs="Calibri Light"/>
                <w:sz w:val="24"/>
                <w:szCs w:val="24"/>
                <w:lang w:val="pt-BR"/>
              </w:rPr>
              <w:t xml:space="preserve"> (2011) e Grumbach et al.</w:t>
            </w:r>
            <w:r w:rsidRPr="00953CBB">
              <w:rPr>
                <w:rFonts w:ascii="Calibri Light" w:hAnsi="Calibri Light" w:cs="Calibri Light"/>
                <w:i/>
                <w:iCs/>
                <w:sz w:val="24"/>
                <w:szCs w:val="24"/>
                <w:lang w:val="pt-BR"/>
              </w:rPr>
              <w:t xml:space="preserve"> </w:t>
            </w:r>
            <w:r w:rsidRPr="00953CBB">
              <w:rPr>
                <w:rFonts w:ascii="Calibri Light" w:hAnsi="Calibri Light" w:cs="Calibri Light"/>
                <w:i/>
                <w:iCs/>
                <w:sz w:val="24"/>
                <w:szCs w:val="24"/>
              </w:rPr>
              <w:t>(2020).</w:t>
            </w:r>
          </w:p>
        </w:tc>
        <w:tc>
          <w:tcPr>
            <w:tcW w:w="0" w:type="auto"/>
          </w:tcPr>
          <w:p w14:paraId="05339F80"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28</w:t>
            </w:r>
          </w:p>
        </w:tc>
        <w:tc>
          <w:tcPr>
            <w:tcW w:w="0" w:type="auto"/>
          </w:tcPr>
          <w:p w14:paraId="287AA235"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rPr>
              <w:t xml:space="preserve">This understanding is corroborated by representatives of the intuitive logic, French, and probabilistic schools, such as Chermack and Coons (2015), Godet and Durance (2011), and Grumbach et al. </w:t>
            </w:r>
            <w:r w:rsidRPr="00953CBB">
              <w:rPr>
                <w:rFonts w:ascii="Calibri Light" w:hAnsi="Calibri Light" w:cs="Calibri Light"/>
                <w:sz w:val="24"/>
                <w:szCs w:val="24"/>
                <w:lang w:val="pt-BR"/>
              </w:rPr>
              <w:t>(2020).</w:t>
            </w:r>
          </w:p>
        </w:tc>
      </w:tr>
      <w:tr w:rsidR="00953CBB" w:rsidRPr="00953CBB" w14:paraId="69BA7EF1" w14:textId="77777777">
        <w:tc>
          <w:tcPr>
            <w:tcW w:w="0" w:type="auto"/>
          </w:tcPr>
          <w:p w14:paraId="32455936" w14:textId="26D45802"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1</w:t>
            </w:r>
            <w:r w:rsidR="00953CBB" w:rsidRPr="00953CBB">
              <w:rPr>
                <w:rFonts w:ascii="Calibri Light" w:hAnsi="Calibri Light" w:cs="Calibri Light"/>
                <w:sz w:val="24"/>
                <w:szCs w:val="24"/>
                <w:lang w:val="pt-BR"/>
              </w:rPr>
              <w:t>1</w:t>
            </w:r>
          </w:p>
        </w:tc>
        <w:tc>
          <w:tcPr>
            <w:tcW w:w="0" w:type="auto"/>
          </w:tcPr>
          <w:p w14:paraId="297C2CFB"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Sobre como se conduz o processo, alguns autores enxergam no planejamento por cenários um “caos metodológico” (Martelli, 2001).</w:t>
            </w:r>
          </w:p>
        </w:tc>
        <w:tc>
          <w:tcPr>
            <w:tcW w:w="0" w:type="auto"/>
          </w:tcPr>
          <w:p w14:paraId="1BD67426"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18</w:t>
            </w:r>
          </w:p>
        </w:tc>
        <w:tc>
          <w:tcPr>
            <w:tcW w:w="0" w:type="auto"/>
          </w:tcPr>
          <w:p w14:paraId="0D329CEA"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 xml:space="preserve">Regarding how the process is conducted, some authors see scenario planning as </w:t>
            </w:r>
            <w:proofErr w:type="gramStart"/>
            <w:r w:rsidRPr="00953CBB">
              <w:rPr>
                <w:rFonts w:ascii="Calibri Light" w:hAnsi="Calibri Light" w:cs="Calibri Light"/>
                <w:sz w:val="24"/>
                <w:szCs w:val="24"/>
              </w:rPr>
              <w:t>a "</w:t>
            </w:r>
            <w:proofErr w:type="gramEnd"/>
            <w:r w:rsidRPr="00953CBB">
              <w:rPr>
                <w:rFonts w:ascii="Calibri Light" w:hAnsi="Calibri Light" w:cs="Calibri Light"/>
                <w:sz w:val="24"/>
                <w:szCs w:val="24"/>
              </w:rPr>
              <w:t>methodological chaos" (Martelli, 2001).</w:t>
            </w:r>
          </w:p>
        </w:tc>
      </w:tr>
      <w:tr w:rsidR="00953CBB" w:rsidRPr="00953CBB" w14:paraId="2EF4789E" w14:textId="77777777">
        <w:tc>
          <w:tcPr>
            <w:tcW w:w="0" w:type="auto"/>
          </w:tcPr>
          <w:p w14:paraId="32A4DDC3" w14:textId="3B410218"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1</w:t>
            </w:r>
            <w:r w:rsidR="00953CBB" w:rsidRPr="00953CBB">
              <w:rPr>
                <w:rFonts w:ascii="Calibri Light" w:hAnsi="Calibri Light" w:cs="Calibri Light"/>
                <w:sz w:val="24"/>
                <w:szCs w:val="24"/>
                <w:lang w:val="pt-BR"/>
              </w:rPr>
              <w:t>2</w:t>
            </w:r>
          </w:p>
        </w:tc>
        <w:tc>
          <w:tcPr>
            <w:tcW w:w="0" w:type="auto"/>
          </w:tcPr>
          <w:p w14:paraId="79DC3F21"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 xml:space="preserve">Observando </w:t>
            </w:r>
            <w:proofErr w:type="spellStart"/>
            <w:r w:rsidRPr="00953CBB">
              <w:rPr>
                <w:rFonts w:ascii="Calibri Light" w:hAnsi="Calibri Light" w:cs="Calibri Light"/>
                <w:sz w:val="24"/>
                <w:szCs w:val="24"/>
                <w:lang w:val="pt-BR"/>
              </w:rPr>
              <w:t>Bradfield</w:t>
            </w:r>
            <w:proofErr w:type="spellEnd"/>
            <w:r w:rsidRPr="00953CBB">
              <w:rPr>
                <w:rFonts w:ascii="Calibri Light" w:hAnsi="Calibri Light" w:cs="Calibri Light"/>
                <w:sz w:val="24"/>
                <w:szCs w:val="24"/>
                <w:lang w:val="pt-BR"/>
              </w:rPr>
              <w:t xml:space="preserve"> et al. (2005), </w:t>
            </w:r>
            <w:proofErr w:type="spellStart"/>
            <w:r w:rsidRPr="00953CBB">
              <w:rPr>
                <w:rFonts w:ascii="Calibri Light" w:hAnsi="Calibri Light" w:cs="Calibri Light"/>
                <w:sz w:val="24"/>
                <w:szCs w:val="24"/>
                <w:lang w:val="pt-BR"/>
              </w:rPr>
              <w:t>Chermack</w:t>
            </w:r>
            <w:proofErr w:type="spellEnd"/>
            <w:r w:rsidRPr="00953CBB">
              <w:rPr>
                <w:rFonts w:ascii="Calibri Light" w:hAnsi="Calibri Light" w:cs="Calibri Light"/>
                <w:sz w:val="24"/>
                <w:szCs w:val="24"/>
                <w:lang w:val="pt-BR"/>
              </w:rPr>
              <w:t xml:space="preserve"> e </w:t>
            </w:r>
            <w:proofErr w:type="spellStart"/>
            <w:r w:rsidRPr="00953CBB">
              <w:rPr>
                <w:rFonts w:ascii="Calibri Light" w:hAnsi="Calibri Light" w:cs="Calibri Light"/>
                <w:sz w:val="24"/>
                <w:szCs w:val="24"/>
                <w:lang w:val="pt-BR"/>
              </w:rPr>
              <w:t>Coons</w:t>
            </w:r>
            <w:proofErr w:type="spellEnd"/>
            <w:r w:rsidRPr="00953CBB">
              <w:rPr>
                <w:rFonts w:ascii="Calibri Light" w:hAnsi="Calibri Light" w:cs="Calibri Light"/>
                <w:sz w:val="24"/>
                <w:szCs w:val="24"/>
                <w:lang w:val="pt-BR"/>
              </w:rPr>
              <w:t xml:space="preserve"> (2015) e </w:t>
            </w:r>
            <w:proofErr w:type="spellStart"/>
            <w:r w:rsidRPr="00953CBB">
              <w:rPr>
                <w:rFonts w:ascii="Calibri Light" w:hAnsi="Calibri Light" w:cs="Calibri Light"/>
                <w:sz w:val="24"/>
                <w:szCs w:val="24"/>
                <w:lang w:val="pt-BR"/>
              </w:rPr>
              <w:t>Godet</w:t>
            </w:r>
            <w:proofErr w:type="spellEnd"/>
            <w:r w:rsidRPr="00953CBB">
              <w:rPr>
                <w:rFonts w:ascii="Calibri Light" w:hAnsi="Calibri Light" w:cs="Calibri Light"/>
                <w:sz w:val="24"/>
                <w:szCs w:val="24"/>
                <w:lang w:val="pt-BR"/>
              </w:rPr>
              <w:t xml:space="preserve"> e </w:t>
            </w:r>
            <w:proofErr w:type="spellStart"/>
            <w:r w:rsidRPr="00953CBB">
              <w:rPr>
                <w:rFonts w:ascii="Calibri Light" w:hAnsi="Calibri Light" w:cs="Calibri Light"/>
                <w:sz w:val="24"/>
                <w:szCs w:val="24"/>
                <w:lang w:val="pt-BR"/>
              </w:rPr>
              <w:t>Durance</w:t>
            </w:r>
            <w:proofErr w:type="spellEnd"/>
            <w:r w:rsidRPr="00953CBB">
              <w:rPr>
                <w:rFonts w:ascii="Calibri Light" w:hAnsi="Calibri Light" w:cs="Calibri Light"/>
                <w:sz w:val="24"/>
                <w:szCs w:val="24"/>
                <w:lang w:val="pt-BR"/>
              </w:rPr>
              <w:t xml:space="preserve"> (2011), destacamos a caixa de ferramentas dos franceses e as técnicas TIA e </w:t>
            </w:r>
            <w:proofErr w:type="gramStart"/>
            <w:r w:rsidRPr="00953CBB">
              <w:rPr>
                <w:rFonts w:ascii="Calibri Light" w:hAnsi="Calibri Light" w:cs="Calibri Light"/>
                <w:sz w:val="24"/>
                <w:szCs w:val="24"/>
                <w:lang w:val="pt-BR"/>
              </w:rPr>
              <w:t>CIA  usadas</w:t>
            </w:r>
            <w:proofErr w:type="gramEnd"/>
            <w:r w:rsidRPr="00953CBB">
              <w:rPr>
                <w:rFonts w:ascii="Calibri Light" w:hAnsi="Calibri Light" w:cs="Calibri Light"/>
                <w:sz w:val="24"/>
                <w:szCs w:val="24"/>
                <w:lang w:val="pt-BR"/>
              </w:rPr>
              <w:t xml:space="preserve"> pela escola probabilística.</w:t>
            </w:r>
          </w:p>
        </w:tc>
        <w:tc>
          <w:tcPr>
            <w:tcW w:w="0" w:type="auto"/>
          </w:tcPr>
          <w:p w14:paraId="116EC529"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31</w:t>
            </w:r>
          </w:p>
        </w:tc>
        <w:tc>
          <w:tcPr>
            <w:tcW w:w="0" w:type="auto"/>
          </w:tcPr>
          <w:p w14:paraId="618E6639"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Looking at Bradfield et al. (2005), Chermack and Coons (2015), and Godet and Durance (2011), we highlight the French toolbox and the TIA and CIA techniques used by the probabilistic school.</w:t>
            </w:r>
          </w:p>
        </w:tc>
      </w:tr>
      <w:tr w:rsidR="00953CBB" w:rsidRPr="00953CBB" w14:paraId="05D8CFD2" w14:textId="77777777">
        <w:tc>
          <w:tcPr>
            <w:tcW w:w="0" w:type="auto"/>
          </w:tcPr>
          <w:p w14:paraId="73C40C0E" w14:textId="47FA237E" w:rsidR="00953CBB" w:rsidRPr="00953CBB" w:rsidRDefault="00BB7610" w:rsidP="001672F6">
            <w:pPr>
              <w:jc w:val="both"/>
              <w:rPr>
                <w:rFonts w:ascii="Calibri Light" w:hAnsi="Calibri Light" w:cs="Calibri Light"/>
                <w:sz w:val="24"/>
                <w:szCs w:val="24"/>
              </w:rPr>
            </w:pPr>
            <w:r>
              <w:rPr>
                <w:rFonts w:ascii="Calibri Light" w:hAnsi="Calibri Light" w:cs="Calibri Light"/>
                <w:sz w:val="24"/>
                <w:szCs w:val="24"/>
              </w:rPr>
              <w:t>1</w:t>
            </w:r>
            <w:r w:rsidR="00953CBB" w:rsidRPr="00953CBB">
              <w:rPr>
                <w:rFonts w:ascii="Calibri Light" w:hAnsi="Calibri Light" w:cs="Calibri Light"/>
                <w:sz w:val="24"/>
                <w:szCs w:val="24"/>
              </w:rPr>
              <w:t>3</w:t>
            </w:r>
          </w:p>
        </w:tc>
        <w:tc>
          <w:tcPr>
            <w:tcW w:w="0" w:type="auto"/>
          </w:tcPr>
          <w:p w14:paraId="430F59F1"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rPr>
              <w:t xml:space="preserve">Iden et al. (2017), Rohrbeck et al. </w:t>
            </w:r>
            <w:r w:rsidRPr="00953CBB">
              <w:rPr>
                <w:rFonts w:ascii="Calibri Light" w:hAnsi="Calibri Light" w:cs="Calibri Light"/>
                <w:sz w:val="24"/>
                <w:szCs w:val="24"/>
                <w:lang w:val="pt-BR"/>
              </w:rPr>
              <w:t xml:space="preserve">(2015), </w:t>
            </w:r>
            <w:proofErr w:type="spellStart"/>
            <w:r w:rsidRPr="00953CBB">
              <w:rPr>
                <w:rFonts w:ascii="Calibri Light" w:hAnsi="Calibri Light" w:cs="Calibri Light"/>
                <w:sz w:val="24"/>
                <w:szCs w:val="24"/>
                <w:lang w:val="pt-BR"/>
              </w:rPr>
              <w:t>Varum</w:t>
            </w:r>
            <w:proofErr w:type="spellEnd"/>
            <w:r w:rsidRPr="00953CBB">
              <w:rPr>
                <w:rFonts w:ascii="Calibri Light" w:hAnsi="Calibri Light" w:cs="Calibri Light"/>
                <w:sz w:val="24"/>
                <w:szCs w:val="24"/>
                <w:lang w:val="pt-BR"/>
              </w:rPr>
              <w:t xml:space="preserve"> e Melo (2010) e outros destacam lacunas epistemológicas nesta (ainda) nova área de conhecimento.</w:t>
            </w:r>
          </w:p>
        </w:tc>
        <w:tc>
          <w:tcPr>
            <w:tcW w:w="0" w:type="auto"/>
          </w:tcPr>
          <w:p w14:paraId="3EFA38E9"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23</w:t>
            </w:r>
          </w:p>
        </w:tc>
        <w:tc>
          <w:tcPr>
            <w:tcW w:w="0" w:type="auto"/>
          </w:tcPr>
          <w:p w14:paraId="20660BA0"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Iden et al. (2017), Rohrbeck et al. (2015), Varum and Melo (2010), and others point out epistemological gaps in this (still) new field of knowledge.</w:t>
            </w:r>
          </w:p>
        </w:tc>
      </w:tr>
      <w:tr w:rsidR="00953CBB" w:rsidRPr="00953CBB" w14:paraId="3C1FAD9A" w14:textId="77777777">
        <w:tc>
          <w:tcPr>
            <w:tcW w:w="0" w:type="auto"/>
          </w:tcPr>
          <w:p w14:paraId="69A964D5" w14:textId="62306B45"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1</w:t>
            </w:r>
            <w:r w:rsidR="00953CBB" w:rsidRPr="00953CBB">
              <w:rPr>
                <w:rFonts w:ascii="Calibri Light" w:hAnsi="Calibri Light" w:cs="Calibri Light"/>
                <w:sz w:val="24"/>
                <w:szCs w:val="24"/>
                <w:lang w:val="pt-BR"/>
              </w:rPr>
              <w:t>4</w:t>
            </w:r>
          </w:p>
        </w:tc>
        <w:tc>
          <w:tcPr>
            <w:tcW w:w="0" w:type="auto"/>
          </w:tcPr>
          <w:p w14:paraId="228E2C67"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lang w:val="pt-BR"/>
              </w:rPr>
              <w:t xml:space="preserve">Elas justificam desafios céticos, tais como os levantados por Soares et al. </w:t>
            </w:r>
            <w:r w:rsidRPr="00953CBB">
              <w:rPr>
                <w:rFonts w:ascii="Calibri Light" w:hAnsi="Calibri Light" w:cs="Calibri Light"/>
                <w:sz w:val="24"/>
                <w:szCs w:val="24"/>
              </w:rPr>
              <w:t>(2019):</w:t>
            </w:r>
          </w:p>
        </w:tc>
        <w:tc>
          <w:tcPr>
            <w:tcW w:w="0" w:type="auto"/>
          </w:tcPr>
          <w:p w14:paraId="434A29E9"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13</w:t>
            </w:r>
          </w:p>
        </w:tc>
        <w:tc>
          <w:tcPr>
            <w:tcW w:w="0" w:type="auto"/>
          </w:tcPr>
          <w:p w14:paraId="0F3695DB"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rPr>
              <w:t xml:space="preserve">They justify skeptical challenges, such as those raised by Soares et al. </w:t>
            </w:r>
            <w:r w:rsidRPr="00953CBB">
              <w:rPr>
                <w:rFonts w:ascii="Calibri Light" w:hAnsi="Calibri Light" w:cs="Calibri Light"/>
                <w:sz w:val="24"/>
                <w:szCs w:val="24"/>
                <w:lang w:val="pt-BR"/>
              </w:rPr>
              <w:t>(2019):</w:t>
            </w:r>
          </w:p>
        </w:tc>
      </w:tr>
      <w:tr w:rsidR="00953CBB" w:rsidRPr="00953CBB" w14:paraId="78108CC1" w14:textId="77777777">
        <w:tc>
          <w:tcPr>
            <w:tcW w:w="0" w:type="auto"/>
          </w:tcPr>
          <w:p w14:paraId="2653CBE2" w14:textId="76900F61"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1</w:t>
            </w:r>
            <w:r w:rsidR="00953CBB" w:rsidRPr="00953CBB">
              <w:rPr>
                <w:rFonts w:ascii="Calibri Light" w:hAnsi="Calibri Light" w:cs="Calibri Light"/>
                <w:sz w:val="24"/>
                <w:szCs w:val="24"/>
                <w:lang w:val="pt-BR"/>
              </w:rPr>
              <w:t>5</w:t>
            </w:r>
          </w:p>
        </w:tc>
        <w:tc>
          <w:tcPr>
            <w:tcW w:w="0" w:type="auto"/>
          </w:tcPr>
          <w:p w14:paraId="77C155E5"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É possível produzir conhecimento sobre o futuro?</w:t>
            </w:r>
          </w:p>
        </w:tc>
        <w:tc>
          <w:tcPr>
            <w:tcW w:w="0" w:type="auto"/>
          </w:tcPr>
          <w:p w14:paraId="4F092641"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7</w:t>
            </w:r>
          </w:p>
        </w:tc>
        <w:tc>
          <w:tcPr>
            <w:tcW w:w="0" w:type="auto"/>
          </w:tcPr>
          <w:p w14:paraId="2D0D7364"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Is it possible to produce knowledge about the future?</w:t>
            </w:r>
          </w:p>
        </w:tc>
      </w:tr>
      <w:tr w:rsidR="00953CBB" w:rsidRPr="00953CBB" w14:paraId="0A341D82" w14:textId="77777777">
        <w:tc>
          <w:tcPr>
            <w:tcW w:w="0" w:type="auto"/>
          </w:tcPr>
          <w:p w14:paraId="2DF4C89E" w14:textId="0FAAE9DD"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1</w:t>
            </w:r>
            <w:r w:rsidR="00953CBB" w:rsidRPr="00953CBB">
              <w:rPr>
                <w:rFonts w:ascii="Calibri Light" w:hAnsi="Calibri Light" w:cs="Calibri Light"/>
                <w:sz w:val="24"/>
                <w:szCs w:val="24"/>
                <w:lang w:val="pt-BR"/>
              </w:rPr>
              <w:t>6</w:t>
            </w:r>
          </w:p>
        </w:tc>
        <w:tc>
          <w:tcPr>
            <w:tcW w:w="0" w:type="auto"/>
          </w:tcPr>
          <w:p w14:paraId="22C11CA8"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Os resultados têm validade científica ou são efeito de meras técnicas?</w:t>
            </w:r>
          </w:p>
        </w:tc>
        <w:tc>
          <w:tcPr>
            <w:tcW w:w="0" w:type="auto"/>
          </w:tcPr>
          <w:p w14:paraId="657528E7"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11</w:t>
            </w:r>
          </w:p>
        </w:tc>
        <w:tc>
          <w:tcPr>
            <w:tcW w:w="0" w:type="auto"/>
          </w:tcPr>
          <w:p w14:paraId="5AAF17E2"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Do the results have scientific validity, or are they the effect of mere techniques?</w:t>
            </w:r>
          </w:p>
        </w:tc>
      </w:tr>
      <w:tr w:rsidR="00953CBB" w:rsidRPr="00953CBB" w14:paraId="7E9B53EC" w14:textId="77777777">
        <w:tc>
          <w:tcPr>
            <w:tcW w:w="0" w:type="auto"/>
          </w:tcPr>
          <w:p w14:paraId="0C5CC6FE" w14:textId="2ADA6CDF"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1</w:t>
            </w:r>
            <w:r w:rsidR="00953CBB" w:rsidRPr="00953CBB">
              <w:rPr>
                <w:rFonts w:ascii="Calibri Light" w:hAnsi="Calibri Light" w:cs="Calibri Light"/>
                <w:sz w:val="24"/>
                <w:szCs w:val="24"/>
                <w:lang w:val="pt-BR"/>
              </w:rPr>
              <w:t>7</w:t>
            </w:r>
          </w:p>
        </w:tc>
        <w:tc>
          <w:tcPr>
            <w:tcW w:w="0" w:type="auto"/>
          </w:tcPr>
          <w:p w14:paraId="5E4AABAE"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O que se pode falar do futuro?</w:t>
            </w:r>
          </w:p>
        </w:tc>
        <w:tc>
          <w:tcPr>
            <w:tcW w:w="0" w:type="auto"/>
          </w:tcPr>
          <w:p w14:paraId="71A90EE5"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7</w:t>
            </w:r>
          </w:p>
        </w:tc>
        <w:tc>
          <w:tcPr>
            <w:tcW w:w="0" w:type="auto"/>
          </w:tcPr>
          <w:p w14:paraId="7DAD5B7A"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What can be said about the future?</w:t>
            </w:r>
          </w:p>
        </w:tc>
      </w:tr>
      <w:tr w:rsidR="00953CBB" w:rsidRPr="00953CBB" w14:paraId="21470020" w14:textId="77777777">
        <w:tc>
          <w:tcPr>
            <w:tcW w:w="0" w:type="auto"/>
          </w:tcPr>
          <w:p w14:paraId="27EF87A3" w14:textId="188F7996"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1</w:t>
            </w:r>
            <w:r w:rsidR="00953CBB" w:rsidRPr="00953CBB">
              <w:rPr>
                <w:rFonts w:ascii="Calibri Light" w:hAnsi="Calibri Light" w:cs="Calibri Light"/>
                <w:sz w:val="24"/>
                <w:szCs w:val="24"/>
                <w:lang w:val="pt-BR"/>
              </w:rPr>
              <w:t>8</w:t>
            </w:r>
          </w:p>
        </w:tc>
        <w:tc>
          <w:tcPr>
            <w:tcW w:w="0" w:type="auto"/>
          </w:tcPr>
          <w:p w14:paraId="2B333848"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Como se pode estudá-lo?</w:t>
            </w:r>
          </w:p>
        </w:tc>
        <w:tc>
          <w:tcPr>
            <w:tcW w:w="0" w:type="auto"/>
          </w:tcPr>
          <w:p w14:paraId="6702E13E"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4</w:t>
            </w:r>
          </w:p>
        </w:tc>
        <w:tc>
          <w:tcPr>
            <w:tcW w:w="0" w:type="auto"/>
          </w:tcPr>
          <w:p w14:paraId="7488057A"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How can it be studied?</w:t>
            </w:r>
          </w:p>
        </w:tc>
      </w:tr>
      <w:tr w:rsidR="00953CBB" w:rsidRPr="00953CBB" w14:paraId="629664C6" w14:textId="77777777">
        <w:tc>
          <w:tcPr>
            <w:tcW w:w="0" w:type="auto"/>
          </w:tcPr>
          <w:p w14:paraId="3BDC8732" w14:textId="53382969"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1</w:t>
            </w:r>
            <w:r w:rsidR="00953CBB" w:rsidRPr="00953CBB">
              <w:rPr>
                <w:rFonts w:ascii="Calibri Light" w:hAnsi="Calibri Light" w:cs="Calibri Light"/>
                <w:sz w:val="24"/>
                <w:szCs w:val="24"/>
                <w:lang w:val="pt-BR"/>
              </w:rPr>
              <w:t>9</w:t>
            </w:r>
          </w:p>
        </w:tc>
        <w:tc>
          <w:tcPr>
            <w:tcW w:w="0" w:type="auto"/>
          </w:tcPr>
          <w:p w14:paraId="163B4C27"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Marcial (2011) observa que pesquisas no âmbito filosófico, científico e aplicado são requisitos para que uma nova área de conhecimento seja aceita como disciplina científica.</w:t>
            </w:r>
          </w:p>
        </w:tc>
        <w:tc>
          <w:tcPr>
            <w:tcW w:w="0" w:type="auto"/>
          </w:tcPr>
          <w:p w14:paraId="7BE5367A"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25</w:t>
            </w:r>
          </w:p>
        </w:tc>
        <w:tc>
          <w:tcPr>
            <w:tcW w:w="0" w:type="auto"/>
          </w:tcPr>
          <w:p w14:paraId="2367DD02"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Marcial (2011) notes that research in the philosophical, scientific, and applied domains is required for a new field of knowledge to be accepted as a scientific discipline.</w:t>
            </w:r>
          </w:p>
        </w:tc>
      </w:tr>
      <w:tr w:rsidR="00953CBB" w:rsidRPr="00953CBB" w14:paraId="089817B8" w14:textId="77777777">
        <w:tc>
          <w:tcPr>
            <w:tcW w:w="0" w:type="auto"/>
          </w:tcPr>
          <w:p w14:paraId="3EA4F1F9" w14:textId="1968AC31"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2</w:t>
            </w:r>
            <w:r w:rsidR="00953CBB" w:rsidRPr="00953CBB">
              <w:rPr>
                <w:rFonts w:ascii="Calibri Light" w:hAnsi="Calibri Light" w:cs="Calibri Light"/>
                <w:sz w:val="24"/>
                <w:szCs w:val="24"/>
                <w:lang w:val="pt-BR"/>
              </w:rPr>
              <w:t>0</w:t>
            </w:r>
          </w:p>
        </w:tc>
        <w:tc>
          <w:tcPr>
            <w:tcW w:w="0" w:type="auto"/>
          </w:tcPr>
          <w:p w14:paraId="58E3A277"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Eis que o futuro, como objeto científico, traz questões que desafiam a epistemologia tradicional.</w:t>
            </w:r>
          </w:p>
        </w:tc>
        <w:tc>
          <w:tcPr>
            <w:tcW w:w="0" w:type="auto"/>
          </w:tcPr>
          <w:p w14:paraId="2FDC943C"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14</w:t>
            </w:r>
          </w:p>
        </w:tc>
        <w:tc>
          <w:tcPr>
            <w:tcW w:w="0" w:type="auto"/>
          </w:tcPr>
          <w:p w14:paraId="3C2F95F1"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Thus, the future, as a scientific object, brings questions that challenge traditional epistemology.</w:t>
            </w:r>
          </w:p>
        </w:tc>
      </w:tr>
      <w:tr w:rsidR="00953CBB" w:rsidRPr="00953CBB" w14:paraId="70739F6C" w14:textId="77777777">
        <w:tc>
          <w:tcPr>
            <w:tcW w:w="0" w:type="auto"/>
          </w:tcPr>
          <w:p w14:paraId="4DD2A72A" w14:textId="7C42FCE6"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2</w:t>
            </w:r>
            <w:r w:rsidR="00953CBB" w:rsidRPr="00953CBB">
              <w:rPr>
                <w:rFonts w:ascii="Calibri Light" w:hAnsi="Calibri Light" w:cs="Calibri Light"/>
                <w:sz w:val="24"/>
                <w:szCs w:val="24"/>
                <w:lang w:val="pt-BR"/>
              </w:rPr>
              <w:t>1</w:t>
            </w:r>
          </w:p>
        </w:tc>
        <w:tc>
          <w:tcPr>
            <w:tcW w:w="0" w:type="auto"/>
          </w:tcPr>
          <w:p w14:paraId="2563CE60"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Assim, cabe destacar que esta pesquisa foi viabilizada pela interseção entre paradigmas clássicos e conceitos basilares percebidos sob novas abordagens, tais como as detalhadas a seguir.</w:t>
            </w:r>
          </w:p>
        </w:tc>
        <w:tc>
          <w:tcPr>
            <w:tcW w:w="0" w:type="auto"/>
          </w:tcPr>
          <w:p w14:paraId="00F103BC"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26</w:t>
            </w:r>
          </w:p>
        </w:tc>
        <w:tc>
          <w:tcPr>
            <w:tcW w:w="0" w:type="auto"/>
          </w:tcPr>
          <w:p w14:paraId="3928E205"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Therefore, it is worth noting that this research was made possible by the intersection between classical paradigms and foundational concepts perceived under new approaches, such as those detailed below.</w:t>
            </w:r>
          </w:p>
        </w:tc>
      </w:tr>
      <w:tr w:rsidR="00953CBB" w:rsidRPr="00953CBB" w14:paraId="522B1E75" w14:textId="77777777">
        <w:tc>
          <w:tcPr>
            <w:tcW w:w="0" w:type="auto"/>
          </w:tcPr>
          <w:p w14:paraId="1EB7F416" w14:textId="0C887FC0"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2</w:t>
            </w:r>
            <w:r w:rsidR="00953CBB" w:rsidRPr="00953CBB">
              <w:rPr>
                <w:rFonts w:ascii="Calibri Light" w:hAnsi="Calibri Light" w:cs="Calibri Light"/>
                <w:sz w:val="24"/>
                <w:szCs w:val="24"/>
                <w:lang w:val="pt-BR"/>
              </w:rPr>
              <w:t>2</w:t>
            </w:r>
          </w:p>
        </w:tc>
        <w:tc>
          <w:tcPr>
            <w:tcW w:w="0" w:type="auto"/>
          </w:tcPr>
          <w:p w14:paraId="121BC198" w14:textId="77777777" w:rsidR="00953CBB" w:rsidRPr="00953CBB" w:rsidRDefault="00953CBB" w:rsidP="001672F6">
            <w:pPr>
              <w:jc w:val="both"/>
              <w:rPr>
                <w:rFonts w:ascii="Calibri Light" w:hAnsi="Calibri Light" w:cs="Calibri Light"/>
                <w:sz w:val="24"/>
                <w:szCs w:val="24"/>
                <w:lang w:val="pt-BR"/>
              </w:rPr>
            </w:pPr>
            <w:proofErr w:type="spellStart"/>
            <w:r w:rsidRPr="00953CBB">
              <w:rPr>
                <w:rFonts w:ascii="Calibri Light" w:hAnsi="Calibri Light" w:cs="Calibri Light"/>
                <w:sz w:val="24"/>
                <w:szCs w:val="24"/>
                <w:lang w:val="pt-BR"/>
              </w:rPr>
              <w:t>Sonk</w:t>
            </w:r>
            <w:proofErr w:type="spellEnd"/>
            <w:r w:rsidRPr="00953CBB">
              <w:rPr>
                <w:rFonts w:ascii="Calibri Light" w:hAnsi="Calibri Light" w:cs="Calibri Light"/>
                <w:sz w:val="24"/>
                <w:szCs w:val="24"/>
                <w:lang w:val="pt-BR"/>
              </w:rPr>
              <w:t xml:space="preserve"> (2015) aborda a epistemologia de estudos de futuro a partir de elementos fundamentais:</w:t>
            </w:r>
          </w:p>
        </w:tc>
        <w:tc>
          <w:tcPr>
            <w:tcW w:w="0" w:type="auto"/>
          </w:tcPr>
          <w:p w14:paraId="4DDE9047"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14</w:t>
            </w:r>
          </w:p>
        </w:tc>
        <w:tc>
          <w:tcPr>
            <w:tcW w:w="0" w:type="auto"/>
          </w:tcPr>
          <w:p w14:paraId="6E51C623" w14:textId="77777777" w:rsidR="00953CBB" w:rsidRPr="00953CBB" w:rsidRDefault="00953CBB" w:rsidP="001672F6">
            <w:pPr>
              <w:jc w:val="both"/>
              <w:rPr>
                <w:rFonts w:ascii="Calibri Light" w:hAnsi="Calibri Light" w:cs="Calibri Light"/>
                <w:sz w:val="24"/>
                <w:szCs w:val="24"/>
              </w:rPr>
            </w:pPr>
            <w:proofErr w:type="spellStart"/>
            <w:r w:rsidRPr="00953CBB">
              <w:rPr>
                <w:rFonts w:ascii="Calibri Light" w:hAnsi="Calibri Light" w:cs="Calibri Light"/>
                <w:sz w:val="24"/>
                <w:szCs w:val="24"/>
              </w:rPr>
              <w:t>Sonk</w:t>
            </w:r>
            <w:proofErr w:type="spellEnd"/>
            <w:r w:rsidRPr="00953CBB">
              <w:rPr>
                <w:rFonts w:ascii="Calibri Light" w:hAnsi="Calibri Light" w:cs="Calibri Light"/>
                <w:sz w:val="24"/>
                <w:szCs w:val="24"/>
              </w:rPr>
              <w:t xml:space="preserve"> (2015) addresses the epistemology of futures studies based on fundamental elements:</w:t>
            </w:r>
          </w:p>
        </w:tc>
      </w:tr>
      <w:tr w:rsidR="00953CBB" w:rsidRPr="00953CBB" w14:paraId="4F345C5C" w14:textId="77777777">
        <w:tc>
          <w:tcPr>
            <w:tcW w:w="0" w:type="auto"/>
          </w:tcPr>
          <w:p w14:paraId="5B3C3E27" w14:textId="01473503" w:rsidR="00953CBB" w:rsidRPr="00953CBB" w:rsidRDefault="00BB7610" w:rsidP="001672F6">
            <w:pPr>
              <w:jc w:val="both"/>
              <w:rPr>
                <w:rFonts w:ascii="Calibri Light" w:hAnsi="Calibri Light" w:cs="Calibri Light"/>
                <w:sz w:val="24"/>
                <w:szCs w:val="24"/>
              </w:rPr>
            </w:pPr>
            <w:r>
              <w:rPr>
                <w:rFonts w:ascii="Calibri Light" w:hAnsi="Calibri Light" w:cs="Calibri Light"/>
                <w:sz w:val="24"/>
                <w:szCs w:val="24"/>
              </w:rPr>
              <w:t>2</w:t>
            </w:r>
            <w:r w:rsidR="00953CBB" w:rsidRPr="00953CBB">
              <w:rPr>
                <w:rFonts w:ascii="Calibri Light" w:hAnsi="Calibri Light" w:cs="Calibri Light"/>
                <w:sz w:val="24"/>
                <w:szCs w:val="24"/>
              </w:rPr>
              <w:t>3</w:t>
            </w:r>
          </w:p>
        </w:tc>
        <w:tc>
          <w:tcPr>
            <w:tcW w:w="0" w:type="auto"/>
          </w:tcPr>
          <w:p w14:paraId="31293B3B"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 xml:space="preserve">as leis do </w:t>
            </w:r>
            <w:proofErr w:type="spellStart"/>
            <w:r w:rsidRPr="00953CBB">
              <w:rPr>
                <w:rFonts w:ascii="Calibri Light" w:hAnsi="Calibri Light" w:cs="Calibri Light"/>
                <w:sz w:val="24"/>
                <w:szCs w:val="24"/>
              </w:rPr>
              <w:t>pensamento</w:t>
            </w:r>
            <w:proofErr w:type="spellEnd"/>
            <w:r w:rsidRPr="00953CBB">
              <w:rPr>
                <w:rFonts w:ascii="Calibri Light" w:hAnsi="Calibri Light" w:cs="Calibri Light"/>
                <w:sz w:val="24"/>
                <w:szCs w:val="24"/>
              </w:rPr>
              <w:t>;</w:t>
            </w:r>
          </w:p>
        </w:tc>
        <w:tc>
          <w:tcPr>
            <w:tcW w:w="0" w:type="auto"/>
          </w:tcPr>
          <w:p w14:paraId="15D210D7"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4</w:t>
            </w:r>
          </w:p>
        </w:tc>
        <w:tc>
          <w:tcPr>
            <w:tcW w:w="0" w:type="auto"/>
          </w:tcPr>
          <w:p w14:paraId="36DCC9BE"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the laws of thought;</w:t>
            </w:r>
          </w:p>
        </w:tc>
      </w:tr>
      <w:tr w:rsidR="00953CBB" w:rsidRPr="00953CBB" w14:paraId="6E8546FC" w14:textId="77777777">
        <w:tc>
          <w:tcPr>
            <w:tcW w:w="0" w:type="auto"/>
          </w:tcPr>
          <w:p w14:paraId="26C80333" w14:textId="7E5DD0F4"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2</w:t>
            </w:r>
            <w:r w:rsidR="00953CBB" w:rsidRPr="00953CBB">
              <w:rPr>
                <w:rFonts w:ascii="Calibri Light" w:hAnsi="Calibri Light" w:cs="Calibri Light"/>
                <w:sz w:val="24"/>
                <w:szCs w:val="24"/>
                <w:lang w:val="pt-BR"/>
              </w:rPr>
              <w:t>4</w:t>
            </w:r>
          </w:p>
        </w:tc>
        <w:tc>
          <w:tcPr>
            <w:tcW w:w="0" w:type="auto"/>
          </w:tcPr>
          <w:p w14:paraId="622F83D5"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o conceito clássico de conhecimento;</w:t>
            </w:r>
          </w:p>
        </w:tc>
        <w:tc>
          <w:tcPr>
            <w:tcW w:w="0" w:type="auto"/>
          </w:tcPr>
          <w:p w14:paraId="53E16715"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5</w:t>
            </w:r>
          </w:p>
        </w:tc>
        <w:tc>
          <w:tcPr>
            <w:tcW w:w="0" w:type="auto"/>
          </w:tcPr>
          <w:p w14:paraId="093C6F44"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the classical concept of knowledge;</w:t>
            </w:r>
          </w:p>
        </w:tc>
      </w:tr>
      <w:tr w:rsidR="00953CBB" w:rsidRPr="00953CBB" w14:paraId="620F4820" w14:textId="77777777">
        <w:tc>
          <w:tcPr>
            <w:tcW w:w="0" w:type="auto"/>
          </w:tcPr>
          <w:p w14:paraId="0A013619" w14:textId="7F3BBD8B"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2</w:t>
            </w:r>
            <w:r w:rsidR="00953CBB" w:rsidRPr="00953CBB">
              <w:rPr>
                <w:rFonts w:ascii="Calibri Light" w:hAnsi="Calibri Light" w:cs="Calibri Light"/>
                <w:sz w:val="24"/>
                <w:szCs w:val="24"/>
                <w:lang w:val="pt-BR"/>
              </w:rPr>
              <w:t>5</w:t>
            </w:r>
          </w:p>
        </w:tc>
        <w:tc>
          <w:tcPr>
            <w:tcW w:w="0" w:type="auto"/>
          </w:tcPr>
          <w:p w14:paraId="6B851CFE"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fontes de justificação de crenças;</w:t>
            </w:r>
          </w:p>
        </w:tc>
        <w:tc>
          <w:tcPr>
            <w:tcW w:w="0" w:type="auto"/>
          </w:tcPr>
          <w:p w14:paraId="6CB63A27"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5</w:t>
            </w:r>
          </w:p>
        </w:tc>
        <w:tc>
          <w:tcPr>
            <w:tcW w:w="0" w:type="auto"/>
          </w:tcPr>
          <w:p w14:paraId="25E1CA01"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sources of justification for beliefs;</w:t>
            </w:r>
          </w:p>
        </w:tc>
      </w:tr>
      <w:tr w:rsidR="00953CBB" w:rsidRPr="00953CBB" w14:paraId="68538598" w14:textId="77777777">
        <w:tc>
          <w:tcPr>
            <w:tcW w:w="0" w:type="auto"/>
          </w:tcPr>
          <w:p w14:paraId="7F4EE390" w14:textId="7D0428AC"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2</w:t>
            </w:r>
            <w:r w:rsidR="00953CBB" w:rsidRPr="00953CBB">
              <w:rPr>
                <w:rFonts w:ascii="Calibri Light" w:hAnsi="Calibri Light" w:cs="Calibri Light"/>
                <w:sz w:val="24"/>
                <w:szCs w:val="24"/>
                <w:lang w:val="pt-BR"/>
              </w:rPr>
              <w:t>6</w:t>
            </w:r>
          </w:p>
        </w:tc>
        <w:tc>
          <w:tcPr>
            <w:tcW w:w="0" w:type="auto"/>
          </w:tcPr>
          <w:p w14:paraId="107D19C1"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e estruturas do conhecimento.</w:t>
            </w:r>
          </w:p>
        </w:tc>
        <w:tc>
          <w:tcPr>
            <w:tcW w:w="0" w:type="auto"/>
          </w:tcPr>
          <w:p w14:paraId="2A51C021"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4</w:t>
            </w:r>
          </w:p>
        </w:tc>
        <w:tc>
          <w:tcPr>
            <w:tcW w:w="0" w:type="auto"/>
          </w:tcPr>
          <w:p w14:paraId="1D44829D"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and the structures of knowledge.</w:t>
            </w:r>
          </w:p>
        </w:tc>
      </w:tr>
      <w:tr w:rsidR="00953CBB" w:rsidRPr="00953CBB" w14:paraId="2B4C9CF4" w14:textId="77777777">
        <w:tc>
          <w:tcPr>
            <w:tcW w:w="0" w:type="auto"/>
          </w:tcPr>
          <w:p w14:paraId="6738F9C6" w14:textId="48A0C7F6"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2</w:t>
            </w:r>
            <w:r w:rsidR="00953CBB" w:rsidRPr="00953CBB">
              <w:rPr>
                <w:rFonts w:ascii="Calibri Light" w:hAnsi="Calibri Light" w:cs="Calibri Light"/>
                <w:sz w:val="24"/>
                <w:szCs w:val="24"/>
                <w:lang w:val="pt-BR"/>
              </w:rPr>
              <w:t>7</w:t>
            </w:r>
          </w:p>
        </w:tc>
        <w:tc>
          <w:tcPr>
            <w:tcW w:w="0" w:type="auto"/>
          </w:tcPr>
          <w:p w14:paraId="0FD30DCE"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O autor conclui que as leis do pensamento concedem a possibilidade de crenças verdadeiras justificadas sobre o futuro.</w:t>
            </w:r>
          </w:p>
        </w:tc>
        <w:tc>
          <w:tcPr>
            <w:tcW w:w="0" w:type="auto"/>
          </w:tcPr>
          <w:p w14:paraId="2EC54864"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18</w:t>
            </w:r>
          </w:p>
        </w:tc>
        <w:tc>
          <w:tcPr>
            <w:tcW w:w="0" w:type="auto"/>
          </w:tcPr>
          <w:p w14:paraId="6176F2C7"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The author concludes that the laws of thought grant the possibility of justified true beliefs about the future.</w:t>
            </w:r>
          </w:p>
        </w:tc>
      </w:tr>
      <w:tr w:rsidR="00953CBB" w:rsidRPr="00953CBB" w14:paraId="1AF9B2F8" w14:textId="77777777">
        <w:tc>
          <w:tcPr>
            <w:tcW w:w="0" w:type="auto"/>
          </w:tcPr>
          <w:p w14:paraId="352DFC41" w14:textId="10081655"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2</w:t>
            </w:r>
            <w:r w:rsidR="00953CBB" w:rsidRPr="00953CBB">
              <w:rPr>
                <w:rFonts w:ascii="Calibri Light" w:hAnsi="Calibri Light" w:cs="Calibri Light"/>
                <w:sz w:val="24"/>
                <w:szCs w:val="24"/>
                <w:lang w:val="pt-BR"/>
              </w:rPr>
              <w:t>8</w:t>
            </w:r>
          </w:p>
        </w:tc>
        <w:tc>
          <w:tcPr>
            <w:tcW w:w="0" w:type="auto"/>
          </w:tcPr>
          <w:p w14:paraId="40332B9F"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O artigo ressalta a terceira lei, segundo a qual suposições inequívocas só podem ser verdadeiras ou falsas, mas não indefinidas, o que se aplica naturalmente a estudos de futuro:</w:t>
            </w:r>
          </w:p>
        </w:tc>
        <w:tc>
          <w:tcPr>
            <w:tcW w:w="0" w:type="auto"/>
          </w:tcPr>
          <w:p w14:paraId="061D3CB8"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29</w:t>
            </w:r>
          </w:p>
        </w:tc>
        <w:tc>
          <w:tcPr>
            <w:tcW w:w="0" w:type="auto"/>
          </w:tcPr>
          <w:p w14:paraId="2AAF1D09"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The article emphasizes the third law, according to which unequivocal assumptions can only be true or false, but not indefinite, which naturally applies to futures studies:</w:t>
            </w:r>
          </w:p>
        </w:tc>
      </w:tr>
      <w:tr w:rsidR="00953CBB" w:rsidRPr="00953CBB" w14:paraId="2146323C" w14:textId="77777777">
        <w:tc>
          <w:tcPr>
            <w:tcW w:w="0" w:type="auto"/>
          </w:tcPr>
          <w:p w14:paraId="78539F9E" w14:textId="357DA8FA" w:rsidR="00953CBB" w:rsidRPr="00953CBB" w:rsidRDefault="00BB7610" w:rsidP="001672F6">
            <w:pPr>
              <w:jc w:val="both"/>
              <w:rPr>
                <w:rFonts w:ascii="Calibri Light" w:hAnsi="Calibri Light" w:cs="Calibri Light"/>
                <w:sz w:val="24"/>
                <w:szCs w:val="24"/>
              </w:rPr>
            </w:pPr>
            <w:r>
              <w:rPr>
                <w:rFonts w:ascii="Calibri Light" w:hAnsi="Calibri Light" w:cs="Calibri Light"/>
                <w:sz w:val="24"/>
                <w:szCs w:val="24"/>
              </w:rPr>
              <w:t>2</w:t>
            </w:r>
            <w:r w:rsidR="00953CBB" w:rsidRPr="00953CBB">
              <w:rPr>
                <w:rFonts w:ascii="Calibri Light" w:hAnsi="Calibri Light" w:cs="Calibri Light"/>
                <w:sz w:val="24"/>
                <w:szCs w:val="24"/>
              </w:rPr>
              <w:t>9</w:t>
            </w:r>
          </w:p>
        </w:tc>
        <w:tc>
          <w:tcPr>
            <w:tcW w:w="0" w:type="auto"/>
          </w:tcPr>
          <w:p w14:paraId="3B1F7433"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afinal, eventos ocorrem ou não.</w:t>
            </w:r>
          </w:p>
        </w:tc>
        <w:tc>
          <w:tcPr>
            <w:tcW w:w="0" w:type="auto"/>
          </w:tcPr>
          <w:p w14:paraId="40B98F7C"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5</w:t>
            </w:r>
          </w:p>
        </w:tc>
        <w:tc>
          <w:tcPr>
            <w:tcW w:w="0" w:type="auto"/>
          </w:tcPr>
          <w:p w14:paraId="29C26269" w14:textId="77777777" w:rsidR="00953CBB" w:rsidRPr="00953CBB" w:rsidRDefault="00953CBB" w:rsidP="001672F6">
            <w:pPr>
              <w:jc w:val="both"/>
              <w:rPr>
                <w:rFonts w:ascii="Calibri Light" w:hAnsi="Calibri Light" w:cs="Calibri Light"/>
                <w:sz w:val="24"/>
                <w:szCs w:val="24"/>
              </w:rPr>
            </w:pPr>
            <w:proofErr w:type="gramStart"/>
            <w:r w:rsidRPr="00953CBB">
              <w:rPr>
                <w:rFonts w:ascii="Calibri Light" w:hAnsi="Calibri Light" w:cs="Calibri Light"/>
                <w:sz w:val="24"/>
                <w:szCs w:val="24"/>
              </w:rPr>
              <w:t>after</w:t>
            </w:r>
            <w:proofErr w:type="gramEnd"/>
            <w:r w:rsidRPr="00953CBB">
              <w:rPr>
                <w:rFonts w:ascii="Calibri Light" w:hAnsi="Calibri Light" w:cs="Calibri Light"/>
                <w:sz w:val="24"/>
                <w:szCs w:val="24"/>
              </w:rPr>
              <w:t xml:space="preserve"> all, events either occur or they do not.</w:t>
            </w:r>
          </w:p>
        </w:tc>
      </w:tr>
      <w:tr w:rsidR="00953CBB" w:rsidRPr="00953CBB" w14:paraId="4BDD083C" w14:textId="77777777">
        <w:tc>
          <w:tcPr>
            <w:tcW w:w="0" w:type="auto"/>
          </w:tcPr>
          <w:p w14:paraId="1D01E457" w14:textId="10B6404D" w:rsidR="00953CBB" w:rsidRPr="00953CBB" w:rsidRDefault="00BB7610" w:rsidP="001672F6">
            <w:pPr>
              <w:jc w:val="both"/>
              <w:rPr>
                <w:rFonts w:ascii="Calibri Light" w:hAnsi="Calibri Light" w:cs="Calibri Light"/>
                <w:sz w:val="24"/>
                <w:szCs w:val="24"/>
              </w:rPr>
            </w:pPr>
            <w:r>
              <w:rPr>
                <w:rFonts w:ascii="Calibri Light" w:hAnsi="Calibri Light" w:cs="Calibri Light"/>
                <w:sz w:val="24"/>
                <w:szCs w:val="24"/>
              </w:rPr>
              <w:t>3</w:t>
            </w:r>
            <w:r w:rsidR="00953CBB" w:rsidRPr="00953CBB">
              <w:rPr>
                <w:rFonts w:ascii="Calibri Light" w:hAnsi="Calibri Light" w:cs="Calibri Light"/>
                <w:sz w:val="24"/>
                <w:szCs w:val="24"/>
              </w:rPr>
              <w:t>0</w:t>
            </w:r>
          </w:p>
        </w:tc>
        <w:tc>
          <w:tcPr>
            <w:tcW w:w="0" w:type="auto"/>
          </w:tcPr>
          <w:p w14:paraId="6CA1AE73" w14:textId="77777777" w:rsidR="00953CBB" w:rsidRPr="00953CBB" w:rsidRDefault="00953CBB" w:rsidP="001672F6">
            <w:pPr>
              <w:jc w:val="both"/>
              <w:rPr>
                <w:rFonts w:ascii="Calibri Light" w:hAnsi="Calibri Light" w:cs="Calibri Light"/>
                <w:sz w:val="24"/>
                <w:szCs w:val="24"/>
                <w:lang w:val="pt-BR"/>
              </w:rPr>
            </w:pPr>
            <w:proofErr w:type="spellStart"/>
            <w:r w:rsidRPr="00953CBB">
              <w:rPr>
                <w:rFonts w:ascii="Calibri Light" w:hAnsi="Calibri Light" w:cs="Calibri Light"/>
                <w:sz w:val="24"/>
                <w:szCs w:val="24"/>
                <w:lang w:val="pt-BR"/>
              </w:rPr>
              <w:t>Byerly</w:t>
            </w:r>
            <w:proofErr w:type="spellEnd"/>
            <w:r w:rsidRPr="00953CBB">
              <w:rPr>
                <w:rFonts w:ascii="Calibri Light" w:hAnsi="Calibri Light" w:cs="Calibri Light"/>
                <w:sz w:val="24"/>
                <w:szCs w:val="24"/>
                <w:lang w:val="pt-BR"/>
              </w:rPr>
              <w:t xml:space="preserve"> (2013) explica a teoria do </w:t>
            </w:r>
            <w:proofErr w:type="spellStart"/>
            <w:r w:rsidRPr="00953CBB">
              <w:rPr>
                <w:rFonts w:ascii="Calibri Light" w:hAnsi="Calibri Light" w:cs="Calibri Light"/>
                <w:sz w:val="24"/>
                <w:szCs w:val="24"/>
                <w:lang w:val="pt-BR"/>
              </w:rPr>
              <w:t>explanacionismo</w:t>
            </w:r>
            <w:proofErr w:type="spellEnd"/>
            <w:r w:rsidRPr="00953CBB">
              <w:rPr>
                <w:rFonts w:ascii="Calibri Light" w:hAnsi="Calibri Light" w:cs="Calibri Light"/>
                <w:sz w:val="24"/>
                <w:szCs w:val="24"/>
                <w:lang w:val="pt-BR"/>
              </w:rPr>
              <w:t xml:space="preserve"> (ou </w:t>
            </w:r>
            <w:proofErr w:type="spellStart"/>
            <w:r w:rsidRPr="00953CBB">
              <w:rPr>
                <w:rFonts w:ascii="Calibri Light" w:hAnsi="Calibri Light" w:cs="Calibri Light"/>
                <w:sz w:val="24"/>
                <w:szCs w:val="24"/>
                <w:lang w:val="pt-BR"/>
              </w:rPr>
              <w:t>evidencialismo</w:t>
            </w:r>
            <w:proofErr w:type="spellEnd"/>
            <w:r w:rsidRPr="00953CBB">
              <w:rPr>
                <w:rFonts w:ascii="Calibri Light" w:hAnsi="Calibri Light" w:cs="Calibri Light"/>
                <w:sz w:val="24"/>
                <w:szCs w:val="24"/>
                <w:lang w:val="pt-BR"/>
              </w:rPr>
              <w:t>), segundo a qual:</w:t>
            </w:r>
          </w:p>
        </w:tc>
        <w:tc>
          <w:tcPr>
            <w:tcW w:w="0" w:type="auto"/>
          </w:tcPr>
          <w:p w14:paraId="11AE719C"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12</w:t>
            </w:r>
          </w:p>
        </w:tc>
        <w:tc>
          <w:tcPr>
            <w:tcW w:w="0" w:type="auto"/>
          </w:tcPr>
          <w:p w14:paraId="6C491CA6"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 xml:space="preserve">Byerly (2013) explains the theory of </w:t>
            </w:r>
            <w:proofErr w:type="spellStart"/>
            <w:r w:rsidRPr="00953CBB">
              <w:rPr>
                <w:rFonts w:ascii="Calibri Light" w:hAnsi="Calibri Light" w:cs="Calibri Light"/>
                <w:sz w:val="24"/>
                <w:szCs w:val="24"/>
              </w:rPr>
              <w:t>explanationalism</w:t>
            </w:r>
            <w:proofErr w:type="spellEnd"/>
            <w:r w:rsidRPr="00953CBB">
              <w:rPr>
                <w:rFonts w:ascii="Calibri Light" w:hAnsi="Calibri Light" w:cs="Calibri Light"/>
                <w:sz w:val="24"/>
                <w:szCs w:val="24"/>
              </w:rPr>
              <w:t xml:space="preserve"> (or </w:t>
            </w:r>
            <w:proofErr w:type="spellStart"/>
            <w:r w:rsidRPr="00953CBB">
              <w:rPr>
                <w:rFonts w:ascii="Calibri Light" w:hAnsi="Calibri Light" w:cs="Calibri Light"/>
                <w:sz w:val="24"/>
                <w:szCs w:val="24"/>
              </w:rPr>
              <w:t>evidentialism</w:t>
            </w:r>
            <w:proofErr w:type="spellEnd"/>
            <w:r w:rsidRPr="00953CBB">
              <w:rPr>
                <w:rFonts w:ascii="Calibri Light" w:hAnsi="Calibri Light" w:cs="Calibri Light"/>
                <w:sz w:val="24"/>
                <w:szCs w:val="24"/>
              </w:rPr>
              <w:t>), according to which:</w:t>
            </w:r>
          </w:p>
        </w:tc>
      </w:tr>
      <w:tr w:rsidR="00953CBB" w:rsidRPr="00953CBB" w14:paraId="3B959E36" w14:textId="77777777">
        <w:tc>
          <w:tcPr>
            <w:tcW w:w="0" w:type="auto"/>
          </w:tcPr>
          <w:p w14:paraId="7991D06B" w14:textId="7C3229D4" w:rsidR="00953CBB" w:rsidRPr="00953CBB" w:rsidRDefault="00BB7610" w:rsidP="001672F6">
            <w:pPr>
              <w:jc w:val="both"/>
              <w:rPr>
                <w:rFonts w:ascii="Calibri Light" w:hAnsi="Calibri Light" w:cs="Calibri Light"/>
                <w:sz w:val="24"/>
                <w:szCs w:val="24"/>
              </w:rPr>
            </w:pPr>
            <w:r>
              <w:rPr>
                <w:rFonts w:ascii="Calibri Light" w:hAnsi="Calibri Light" w:cs="Calibri Light"/>
                <w:sz w:val="24"/>
                <w:szCs w:val="24"/>
              </w:rPr>
              <w:t>3</w:t>
            </w:r>
            <w:r w:rsidR="00953CBB" w:rsidRPr="00953CBB">
              <w:rPr>
                <w:rFonts w:ascii="Calibri Light" w:hAnsi="Calibri Light" w:cs="Calibri Light"/>
                <w:sz w:val="24"/>
                <w:szCs w:val="24"/>
              </w:rPr>
              <w:t>1</w:t>
            </w:r>
          </w:p>
        </w:tc>
        <w:tc>
          <w:tcPr>
            <w:tcW w:w="0" w:type="auto"/>
          </w:tcPr>
          <w:p w14:paraId="69F584EA"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uma crença só se justifica se for suportada por uma evidência;</w:t>
            </w:r>
          </w:p>
        </w:tc>
        <w:tc>
          <w:tcPr>
            <w:tcW w:w="0" w:type="auto"/>
          </w:tcPr>
          <w:p w14:paraId="0AF90284"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11</w:t>
            </w:r>
          </w:p>
        </w:tc>
        <w:tc>
          <w:tcPr>
            <w:tcW w:w="0" w:type="auto"/>
          </w:tcPr>
          <w:p w14:paraId="0DE23EF3"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a belief is justified only if it is supported by evidence;</w:t>
            </w:r>
          </w:p>
        </w:tc>
      </w:tr>
      <w:tr w:rsidR="00953CBB" w:rsidRPr="00953CBB" w14:paraId="3A0B5DA5" w14:textId="77777777">
        <w:tc>
          <w:tcPr>
            <w:tcW w:w="0" w:type="auto"/>
          </w:tcPr>
          <w:p w14:paraId="75E33E5A" w14:textId="41D39CF3" w:rsidR="00953CBB" w:rsidRPr="00953CBB" w:rsidRDefault="00BB7610" w:rsidP="001672F6">
            <w:pPr>
              <w:jc w:val="both"/>
              <w:rPr>
                <w:rFonts w:ascii="Calibri Light" w:hAnsi="Calibri Light" w:cs="Calibri Light"/>
                <w:sz w:val="24"/>
                <w:szCs w:val="24"/>
              </w:rPr>
            </w:pPr>
            <w:r>
              <w:rPr>
                <w:rFonts w:ascii="Calibri Light" w:hAnsi="Calibri Light" w:cs="Calibri Light"/>
                <w:sz w:val="24"/>
                <w:szCs w:val="24"/>
              </w:rPr>
              <w:t>3</w:t>
            </w:r>
            <w:r w:rsidR="00953CBB" w:rsidRPr="00953CBB">
              <w:rPr>
                <w:rFonts w:ascii="Calibri Light" w:hAnsi="Calibri Light" w:cs="Calibri Light"/>
                <w:sz w:val="24"/>
                <w:szCs w:val="24"/>
              </w:rPr>
              <w:t>2</w:t>
            </w:r>
          </w:p>
        </w:tc>
        <w:tc>
          <w:tcPr>
            <w:tcW w:w="0" w:type="auto"/>
          </w:tcPr>
          <w:p w14:paraId="29DC0080"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a hipótese escolhida como melhor explicação para o conjunto de evidências é sujeita a diversos testes que garantam a probabilidade de sua veracidade;</w:t>
            </w:r>
          </w:p>
        </w:tc>
        <w:tc>
          <w:tcPr>
            <w:tcW w:w="0" w:type="auto"/>
          </w:tcPr>
          <w:p w14:paraId="780C0770"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23</w:t>
            </w:r>
          </w:p>
        </w:tc>
        <w:tc>
          <w:tcPr>
            <w:tcW w:w="0" w:type="auto"/>
          </w:tcPr>
          <w:p w14:paraId="008644D5" w14:textId="77777777" w:rsidR="00953CBB" w:rsidRPr="00953CBB" w:rsidRDefault="00953CBB" w:rsidP="001672F6">
            <w:pPr>
              <w:jc w:val="both"/>
              <w:rPr>
                <w:rFonts w:ascii="Calibri Light" w:hAnsi="Calibri Light" w:cs="Calibri Light"/>
                <w:sz w:val="24"/>
                <w:szCs w:val="24"/>
              </w:rPr>
            </w:pPr>
            <w:proofErr w:type="gramStart"/>
            <w:r w:rsidRPr="00953CBB">
              <w:rPr>
                <w:rFonts w:ascii="Calibri Light" w:hAnsi="Calibri Light" w:cs="Calibri Light"/>
                <w:sz w:val="24"/>
                <w:szCs w:val="24"/>
              </w:rPr>
              <w:t>the</w:t>
            </w:r>
            <w:proofErr w:type="gramEnd"/>
            <w:r w:rsidRPr="00953CBB">
              <w:rPr>
                <w:rFonts w:ascii="Calibri Light" w:hAnsi="Calibri Light" w:cs="Calibri Light"/>
                <w:sz w:val="24"/>
                <w:szCs w:val="24"/>
              </w:rPr>
              <w:t xml:space="preserve"> hypothesis chosen as the best explanation for the set of evidence is subjected to various tests that ensure the probability of its truth;</w:t>
            </w:r>
          </w:p>
        </w:tc>
      </w:tr>
      <w:tr w:rsidR="00953CBB" w:rsidRPr="00953CBB" w14:paraId="08AC0F4E" w14:textId="77777777">
        <w:tc>
          <w:tcPr>
            <w:tcW w:w="0" w:type="auto"/>
          </w:tcPr>
          <w:p w14:paraId="61145A9B" w14:textId="1B408AFA"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3</w:t>
            </w:r>
            <w:r w:rsidR="00953CBB" w:rsidRPr="00953CBB">
              <w:rPr>
                <w:rFonts w:ascii="Calibri Light" w:hAnsi="Calibri Light" w:cs="Calibri Light"/>
                <w:sz w:val="24"/>
                <w:szCs w:val="24"/>
                <w:lang w:val="pt-BR"/>
              </w:rPr>
              <w:t>3</w:t>
            </w:r>
          </w:p>
        </w:tc>
        <w:tc>
          <w:tcPr>
            <w:tcW w:w="0" w:type="auto"/>
          </w:tcPr>
          <w:p w14:paraId="64E4E58A"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e uma evidência apoia uma proposição apenas se esta faz parte da melhor explicação disponível para a evidência.</w:t>
            </w:r>
          </w:p>
        </w:tc>
        <w:tc>
          <w:tcPr>
            <w:tcW w:w="0" w:type="auto"/>
          </w:tcPr>
          <w:p w14:paraId="3C46DB4A"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18</w:t>
            </w:r>
          </w:p>
        </w:tc>
        <w:tc>
          <w:tcPr>
            <w:tcW w:w="0" w:type="auto"/>
          </w:tcPr>
          <w:p w14:paraId="05577EE7"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and a piece of evidence supports a proposition only if it is part of the best explanation available for the evidence.</w:t>
            </w:r>
          </w:p>
        </w:tc>
      </w:tr>
      <w:tr w:rsidR="00953CBB" w:rsidRPr="00953CBB" w14:paraId="465D8F9D" w14:textId="77777777">
        <w:tc>
          <w:tcPr>
            <w:tcW w:w="0" w:type="auto"/>
          </w:tcPr>
          <w:p w14:paraId="4BD3DD54" w14:textId="70668DEB" w:rsidR="00953CBB" w:rsidRPr="00953CBB" w:rsidRDefault="00BB7610" w:rsidP="001672F6">
            <w:pPr>
              <w:jc w:val="both"/>
              <w:rPr>
                <w:rFonts w:ascii="Calibri Light" w:hAnsi="Calibri Light" w:cs="Calibri Light"/>
                <w:sz w:val="24"/>
                <w:szCs w:val="24"/>
              </w:rPr>
            </w:pPr>
            <w:r>
              <w:rPr>
                <w:rFonts w:ascii="Calibri Light" w:hAnsi="Calibri Light" w:cs="Calibri Light"/>
                <w:sz w:val="24"/>
                <w:szCs w:val="24"/>
              </w:rPr>
              <w:t>3</w:t>
            </w:r>
            <w:r w:rsidR="00953CBB" w:rsidRPr="00953CBB">
              <w:rPr>
                <w:rFonts w:ascii="Calibri Light" w:hAnsi="Calibri Light" w:cs="Calibri Light"/>
                <w:sz w:val="24"/>
                <w:szCs w:val="24"/>
              </w:rPr>
              <w:t>4</w:t>
            </w:r>
          </w:p>
        </w:tc>
        <w:tc>
          <w:tcPr>
            <w:tcW w:w="0" w:type="auto"/>
          </w:tcPr>
          <w:p w14:paraId="19DECFFC"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 xml:space="preserve">Por meio do </w:t>
            </w:r>
            <w:proofErr w:type="spellStart"/>
            <w:r w:rsidRPr="00953CBB">
              <w:rPr>
                <w:rFonts w:ascii="Calibri Light" w:hAnsi="Calibri Light" w:cs="Calibri Light"/>
                <w:sz w:val="24"/>
                <w:szCs w:val="24"/>
                <w:lang w:val="pt-BR"/>
              </w:rPr>
              <w:t>explanacionismo</w:t>
            </w:r>
            <w:proofErr w:type="spellEnd"/>
            <w:r w:rsidRPr="00953CBB">
              <w:rPr>
                <w:rFonts w:ascii="Calibri Light" w:hAnsi="Calibri Light" w:cs="Calibri Light"/>
                <w:sz w:val="24"/>
                <w:szCs w:val="24"/>
                <w:lang w:val="pt-BR"/>
              </w:rPr>
              <w:t>, é possível desenvolver crenças justificadas sobre o futuro, mas o autor ressalta:</w:t>
            </w:r>
          </w:p>
        </w:tc>
        <w:tc>
          <w:tcPr>
            <w:tcW w:w="0" w:type="auto"/>
          </w:tcPr>
          <w:p w14:paraId="13DDC2AD"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16</w:t>
            </w:r>
          </w:p>
        </w:tc>
        <w:tc>
          <w:tcPr>
            <w:tcW w:w="0" w:type="auto"/>
          </w:tcPr>
          <w:p w14:paraId="3D822F4E"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 xml:space="preserve">Through </w:t>
            </w:r>
            <w:proofErr w:type="spellStart"/>
            <w:r w:rsidRPr="00953CBB">
              <w:rPr>
                <w:rFonts w:ascii="Calibri Light" w:hAnsi="Calibri Light" w:cs="Calibri Light"/>
                <w:sz w:val="24"/>
                <w:szCs w:val="24"/>
              </w:rPr>
              <w:t>explanationalism</w:t>
            </w:r>
            <w:proofErr w:type="spellEnd"/>
            <w:r w:rsidRPr="00953CBB">
              <w:rPr>
                <w:rFonts w:ascii="Calibri Light" w:hAnsi="Calibri Light" w:cs="Calibri Light"/>
                <w:sz w:val="24"/>
                <w:szCs w:val="24"/>
              </w:rPr>
              <w:t>, it is possible to develop justified beliefs about the future, but the author emphasizes:</w:t>
            </w:r>
          </w:p>
        </w:tc>
      </w:tr>
      <w:tr w:rsidR="00953CBB" w:rsidRPr="00953CBB" w14:paraId="52BC3599" w14:textId="77777777">
        <w:tc>
          <w:tcPr>
            <w:tcW w:w="0" w:type="auto"/>
          </w:tcPr>
          <w:p w14:paraId="0E5B506E" w14:textId="48CE3E6E"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3</w:t>
            </w:r>
            <w:r w:rsidR="00953CBB" w:rsidRPr="00953CBB">
              <w:rPr>
                <w:rFonts w:ascii="Calibri Light" w:hAnsi="Calibri Light" w:cs="Calibri Light"/>
                <w:sz w:val="24"/>
                <w:szCs w:val="24"/>
                <w:lang w:val="pt-BR"/>
              </w:rPr>
              <w:t>5</w:t>
            </w:r>
          </w:p>
        </w:tc>
        <w:tc>
          <w:tcPr>
            <w:tcW w:w="0" w:type="auto"/>
          </w:tcPr>
          <w:p w14:paraId="60294FFF"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há casos em que julgamos intuitivamente pessoas como justificadas ao crer em certas proposições sobre o futuro, embora, de acordo com a melhor explicação, suas evidências não apoiem aquelas proposições.</w:t>
            </w:r>
          </w:p>
        </w:tc>
        <w:tc>
          <w:tcPr>
            <w:tcW w:w="0" w:type="auto"/>
          </w:tcPr>
          <w:p w14:paraId="2BEEC0C8"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30</w:t>
            </w:r>
          </w:p>
        </w:tc>
        <w:tc>
          <w:tcPr>
            <w:tcW w:w="0" w:type="auto"/>
          </w:tcPr>
          <w:p w14:paraId="016675A7" w14:textId="77777777" w:rsidR="00953CBB" w:rsidRPr="00953CBB" w:rsidRDefault="00953CBB" w:rsidP="001672F6">
            <w:pPr>
              <w:jc w:val="both"/>
              <w:rPr>
                <w:rFonts w:ascii="Calibri Light" w:hAnsi="Calibri Light" w:cs="Calibri Light"/>
                <w:sz w:val="24"/>
                <w:szCs w:val="24"/>
              </w:rPr>
            </w:pPr>
            <w:proofErr w:type="gramStart"/>
            <w:r w:rsidRPr="00953CBB">
              <w:rPr>
                <w:rFonts w:ascii="Calibri Light" w:hAnsi="Calibri Light" w:cs="Calibri Light"/>
                <w:sz w:val="24"/>
                <w:szCs w:val="24"/>
              </w:rPr>
              <w:t>there</w:t>
            </w:r>
            <w:proofErr w:type="gramEnd"/>
            <w:r w:rsidRPr="00953CBB">
              <w:rPr>
                <w:rFonts w:ascii="Calibri Light" w:hAnsi="Calibri Light" w:cs="Calibri Light"/>
                <w:sz w:val="24"/>
                <w:szCs w:val="24"/>
              </w:rPr>
              <w:t xml:space="preserve"> are cases in which we intuitively judge people to be justified in believing certain propositions about the future, although, according to the best explanation, their evidence does not support those propositions.</w:t>
            </w:r>
          </w:p>
        </w:tc>
      </w:tr>
      <w:tr w:rsidR="00953CBB" w:rsidRPr="00953CBB" w14:paraId="54407A34" w14:textId="77777777">
        <w:tc>
          <w:tcPr>
            <w:tcW w:w="0" w:type="auto"/>
          </w:tcPr>
          <w:p w14:paraId="196115B0" w14:textId="019B9CD4"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3</w:t>
            </w:r>
            <w:r w:rsidR="00953CBB" w:rsidRPr="00953CBB">
              <w:rPr>
                <w:rFonts w:ascii="Calibri Light" w:hAnsi="Calibri Light" w:cs="Calibri Light"/>
                <w:sz w:val="24"/>
                <w:szCs w:val="24"/>
                <w:lang w:val="pt-BR"/>
              </w:rPr>
              <w:t>6</w:t>
            </w:r>
          </w:p>
        </w:tc>
        <w:tc>
          <w:tcPr>
            <w:tcW w:w="0" w:type="auto"/>
          </w:tcPr>
          <w:p w14:paraId="3C89BD7B"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Walton (2008) identifica critérios alternativos de avaliação epistemológica, reflete sobre a utilidade decisória dos cenários e busca uma ponte entre a investigação teórica e os resultados práticos.</w:t>
            </w:r>
          </w:p>
        </w:tc>
        <w:tc>
          <w:tcPr>
            <w:tcW w:w="0" w:type="auto"/>
          </w:tcPr>
          <w:p w14:paraId="0B36E889"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27</w:t>
            </w:r>
          </w:p>
        </w:tc>
        <w:tc>
          <w:tcPr>
            <w:tcW w:w="0" w:type="auto"/>
          </w:tcPr>
          <w:p w14:paraId="548382DF"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Walton (2008) identifies alternative criteria for epistemological evaluation, reflects on the decision utility of scenarios, and seeks a bridge between theoretical inquiry and practical results.</w:t>
            </w:r>
          </w:p>
        </w:tc>
      </w:tr>
      <w:tr w:rsidR="00953CBB" w:rsidRPr="00953CBB" w14:paraId="43A148A0" w14:textId="77777777">
        <w:tc>
          <w:tcPr>
            <w:tcW w:w="0" w:type="auto"/>
          </w:tcPr>
          <w:p w14:paraId="489D0AE3" w14:textId="1A5A4B04"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3</w:t>
            </w:r>
            <w:r w:rsidR="00953CBB" w:rsidRPr="00953CBB">
              <w:rPr>
                <w:rFonts w:ascii="Calibri Light" w:hAnsi="Calibri Light" w:cs="Calibri Light"/>
                <w:sz w:val="24"/>
                <w:szCs w:val="24"/>
                <w:lang w:val="pt-BR"/>
              </w:rPr>
              <w:t>7</w:t>
            </w:r>
          </w:p>
        </w:tc>
        <w:tc>
          <w:tcPr>
            <w:tcW w:w="0" w:type="auto"/>
          </w:tcPr>
          <w:p w14:paraId="4BB772D1"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Aborda fundamentos e critérios filosóficos;</w:t>
            </w:r>
          </w:p>
        </w:tc>
        <w:tc>
          <w:tcPr>
            <w:tcW w:w="0" w:type="auto"/>
          </w:tcPr>
          <w:p w14:paraId="57BC9949"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5</w:t>
            </w:r>
          </w:p>
        </w:tc>
        <w:tc>
          <w:tcPr>
            <w:tcW w:w="0" w:type="auto"/>
          </w:tcPr>
          <w:p w14:paraId="79516BCB"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It addresses philosophical foundations and criteria;</w:t>
            </w:r>
          </w:p>
        </w:tc>
      </w:tr>
      <w:tr w:rsidR="00953CBB" w:rsidRPr="00953CBB" w14:paraId="4C80B1DF" w14:textId="77777777">
        <w:tc>
          <w:tcPr>
            <w:tcW w:w="0" w:type="auto"/>
          </w:tcPr>
          <w:p w14:paraId="1D6C01F6" w14:textId="36940684"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3</w:t>
            </w:r>
            <w:r w:rsidR="00953CBB" w:rsidRPr="00953CBB">
              <w:rPr>
                <w:rFonts w:ascii="Calibri Light" w:hAnsi="Calibri Light" w:cs="Calibri Light"/>
                <w:sz w:val="24"/>
                <w:szCs w:val="24"/>
                <w:lang w:val="pt-BR"/>
              </w:rPr>
              <w:t>8</w:t>
            </w:r>
          </w:p>
        </w:tc>
        <w:tc>
          <w:tcPr>
            <w:tcW w:w="0" w:type="auto"/>
          </w:tcPr>
          <w:p w14:paraId="5393FA0E"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a ontologia de cenários;</w:t>
            </w:r>
          </w:p>
        </w:tc>
        <w:tc>
          <w:tcPr>
            <w:tcW w:w="0" w:type="auto"/>
          </w:tcPr>
          <w:p w14:paraId="6EECD40F"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4</w:t>
            </w:r>
          </w:p>
        </w:tc>
        <w:tc>
          <w:tcPr>
            <w:tcW w:w="0" w:type="auto"/>
          </w:tcPr>
          <w:p w14:paraId="0E902FA6" w14:textId="77777777" w:rsidR="00953CBB" w:rsidRPr="00953CBB" w:rsidRDefault="00953CBB" w:rsidP="001672F6">
            <w:pPr>
              <w:jc w:val="both"/>
              <w:rPr>
                <w:rFonts w:ascii="Calibri Light" w:hAnsi="Calibri Light" w:cs="Calibri Light"/>
                <w:sz w:val="24"/>
                <w:szCs w:val="24"/>
                <w:lang w:val="pt-BR"/>
              </w:rPr>
            </w:pPr>
            <w:proofErr w:type="spellStart"/>
            <w:r w:rsidRPr="00953CBB">
              <w:rPr>
                <w:rFonts w:ascii="Calibri Light" w:hAnsi="Calibri Light" w:cs="Calibri Light"/>
                <w:sz w:val="24"/>
                <w:szCs w:val="24"/>
                <w:lang w:val="pt-BR"/>
              </w:rPr>
              <w:t>the</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ontology</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of</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scenarios</w:t>
            </w:r>
            <w:proofErr w:type="spellEnd"/>
            <w:r w:rsidRPr="00953CBB">
              <w:rPr>
                <w:rFonts w:ascii="Calibri Light" w:hAnsi="Calibri Light" w:cs="Calibri Light"/>
                <w:sz w:val="24"/>
                <w:szCs w:val="24"/>
                <w:lang w:val="pt-BR"/>
              </w:rPr>
              <w:t>;</w:t>
            </w:r>
          </w:p>
        </w:tc>
      </w:tr>
      <w:tr w:rsidR="00953CBB" w:rsidRPr="00953CBB" w14:paraId="2C27D17C" w14:textId="77777777">
        <w:tc>
          <w:tcPr>
            <w:tcW w:w="0" w:type="auto"/>
          </w:tcPr>
          <w:p w14:paraId="00348531" w14:textId="675C5567"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3</w:t>
            </w:r>
            <w:r w:rsidR="00953CBB" w:rsidRPr="00953CBB">
              <w:rPr>
                <w:rFonts w:ascii="Calibri Light" w:hAnsi="Calibri Light" w:cs="Calibri Light"/>
                <w:sz w:val="24"/>
                <w:szCs w:val="24"/>
                <w:lang w:val="pt-BR"/>
              </w:rPr>
              <w:t>9</w:t>
            </w:r>
          </w:p>
        </w:tc>
        <w:tc>
          <w:tcPr>
            <w:tcW w:w="0" w:type="auto"/>
          </w:tcPr>
          <w:p w14:paraId="79E65FB8"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critérios para a construção de cenários e seu status epistemológico;</w:t>
            </w:r>
          </w:p>
        </w:tc>
        <w:tc>
          <w:tcPr>
            <w:tcW w:w="0" w:type="auto"/>
          </w:tcPr>
          <w:p w14:paraId="15F31B85"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10</w:t>
            </w:r>
          </w:p>
        </w:tc>
        <w:tc>
          <w:tcPr>
            <w:tcW w:w="0" w:type="auto"/>
          </w:tcPr>
          <w:p w14:paraId="2A7380FA"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criteria for scenario construction and their epistemological status;</w:t>
            </w:r>
          </w:p>
        </w:tc>
      </w:tr>
      <w:tr w:rsidR="00953CBB" w:rsidRPr="00953CBB" w14:paraId="53B71D6E" w14:textId="77777777">
        <w:tc>
          <w:tcPr>
            <w:tcW w:w="0" w:type="auto"/>
          </w:tcPr>
          <w:p w14:paraId="0E9C53A6" w14:textId="68894892"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4</w:t>
            </w:r>
            <w:r w:rsidR="00953CBB" w:rsidRPr="00953CBB">
              <w:rPr>
                <w:rFonts w:ascii="Calibri Light" w:hAnsi="Calibri Light" w:cs="Calibri Light"/>
                <w:sz w:val="24"/>
                <w:szCs w:val="24"/>
                <w:lang w:val="pt-BR"/>
              </w:rPr>
              <w:t>0</w:t>
            </w:r>
          </w:p>
        </w:tc>
        <w:tc>
          <w:tcPr>
            <w:tcW w:w="0" w:type="auto"/>
          </w:tcPr>
          <w:p w14:paraId="1E41B35D"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e testes de cenário contra padrões positivistas de uma “boa teoria”.</w:t>
            </w:r>
          </w:p>
        </w:tc>
        <w:tc>
          <w:tcPr>
            <w:tcW w:w="0" w:type="auto"/>
          </w:tcPr>
          <w:p w14:paraId="598AC921"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11</w:t>
            </w:r>
          </w:p>
        </w:tc>
        <w:tc>
          <w:tcPr>
            <w:tcW w:w="0" w:type="auto"/>
          </w:tcPr>
          <w:p w14:paraId="3C52E8BB"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 xml:space="preserve">and scenario tests against </w:t>
            </w:r>
            <w:proofErr w:type="gramStart"/>
            <w:r w:rsidRPr="00953CBB">
              <w:rPr>
                <w:rFonts w:ascii="Calibri Light" w:hAnsi="Calibri Light" w:cs="Calibri Light"/>
                <w:sz w:val="24"/>
                <w:szCs w:val="24"/>
              </w:rPr>
              <w:t>positivist</w:t>
            </w:r>
            <w:proofErr w:type="gramEnd"/>
            <w:r w:rsidRPr="00953CBB">
              <w:rPr>
                <w:rFonts w:ascii="Calibri Light" w:hAnsi="Calibri Light" w:cs="Calibri Light"/>
                <w:sz w:val="24"/>
                <w:szCs w:val="24"/>
              </w:rPr>
              <w:t xml:space="preserve"> standards of a "good theory".</w:t>
            </w:r>
          </w:p>
        </w:tc>
      </w:tr>
      <w:tr w:rsidR="00953CBB" w:rsidRPr="00953CBB" w14:paraId="26951E39" w14:textId="77777777">
        <w:tc>
          <w:tcPr>
            <w:tcW w:w="0" w:type="auto"/>
          </w:tcPr>
          <w:p w14:paraId="32F0FA73" w14:textId="4972A8B2" w:rsidR="00953CBB" w:rsidRPr="00953CBB" w:rsidRDefault="00BB7610" w:rsidP="001672F6">
            <w:pPr>
              <w:jc w:val="both"/>
              <w:rPr>
                <w:rFonts w:ascii="Calibri Light" w:hAnsi="Calibri Light" w:cs="Calibri Light"/>
                <w:sz w:val="24"/>
                <w:szCs w:val="24"/>
              </w:rPr>
            </w:pPr>
            <w:r>
              <w:rPr>
                <w:rFonts w:ascii="Calibri Light" w:hAnsi="Calibri Light" w:cs="Calibri Light"/>
                <w:sz w:val="24"/>
                <w:szCs w:val="24"/>
              </w:rPr>
              <w:t>4</w:t>
            </w:r>
            <w:r w:rsidR="00953CBB" w:rsidRPr="00953CBB">
              <w:rPr>
                <w:rFonts w:ascii="Calibri Light" w:hAnsi="Calibri Light" w:cs="Calibri Light"/>
                <w:sz w:val="24"/>
                <w:szCs w:val="24"/>
              </w:rPr>
              <w:t>1</w:t>
            </w:r>
          </w:p>
        </w:tc>
        <w:tc>
          <w:tcPr>
            <w:tcW w:w="0" w:type="auto"/>
          </w:tcPr>
          <w:p w14:paraId="61C4E06C" w14:textId="77777777" w:rsidR="00953CBB" w:rsidRPr="00953CBB" w:rsidRDefault="00953CBB" w:rsidP="001672F6">
            <w:pPr>
              <w:jc w:val="both"/>
              <w:rPr>
                <w:rFonts w:ascii="Calibri Light" w:hAnsi="Calibri Light" w:cs="Calibri Light"/>
                <w:sz w:val="24"/>
                <w:szCs w:val="24"/>
              </w:rPr>
            </w:pPr>
            <w:proofErr w:type="spellStart"/>
            <w:r w:rsidRPr="00953CBB">
              <w:rPr>
                <w:rFonts w:ascii="Calibri Light" w:hAnsi="Calibri Light" w:cs="Calibri Light"/>
                <w:sz w:val="24"/>
                <w:szCs w:val="24"/>
              </w:rPr>
              <w:t>Conclui</w:t>
            </w:r>
            <w:proofErr w:type="spellEnd"/>
            <w:r w:rsidRPr="00953CBB">
              <w:rPr>
                <w:rFonts w:ascii="Calibri Light" w:hAnsi="Calibri Light" w:cs="Calibri Light"/>
                <w:sz w:val="24"/>
                <w:szCs w:val="24"/>
              </w:rPr>
              <w:t xml:space="preserve"> </w:t>
            </w:r>
            <w:proofErr w:type="spellStart"/>
            <w:r w:rsidRPr="00953CBB">
              <w:rPr>
                <w:rFonts w:ascii="Calibri Light" w:hAnsi="Calibri Light" w:cs="Calibri Light"/>
                <w:sz w:val="24"/>
                <w:szCs w:val="24"/>
              </w:rPr>
              <w:t>que</w:t>
            </w:r>
            <w:proofErr w:type="spellEnd"/>
            <w:r w:rsidRPr="00953CBB">
              <w:rPr>
                <w:rFonts w:ascii="Calibri Light" w:hAnsi="Calibri Light" w:cs="Calibri Light"/>
                <w:sz w:val="24"/>
                <w:szCs w:val="24"/>
              </w:rPr>
              <w:t>:</w:t>
            </w:r>
          </w:p>
        </w:tc>
        <w:tc>
          <w:tcPr>
            <w:tcW w:w="0" w:type="auto"/>
          </w:tcPr>
          <w:p w14:paraId="58E2767C"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2</w:t>
            </w:r>
          </w:p>
        </w:tc>
        <w:tc>
          <w:tcPr>
            <w:tcW w:w="0" w:type="auto"/>
          </w:tcPr>
          <w:p w14:paraId="02E8586E"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It concludes that:</w:t>
            </w:r>
          </w:p>
        </w:tc>
      </w:tr>
      <w:tr w:rsidR="00953CBB" w:rsidRPr="00953CBB" w14:paraId="07E9C074" w14:textId="77777777">
        <w:tc>
          <w:tcPr>
            <w:tcW w:w="0" w:type="auto"/>
          </w:tcPr>
          <w:p w14:paraId="41B53545" w14:textId="00AFAE0E" w:rsidR="00953CBB" w:rsidRPr="00953CBB" w:rsidRDefault="00BB7610" w:rsidP="001672F6">
            <w:pPr>
              <w:jc w:val="both"/>
              <w:rPr>
                <w:rFonts w:ascii="Calibri Light" w:hAnsi="Calibri Light" w:cs="Calibri Light"/>
                <w:sz w:val="24"/>
                <w:szCs w:val="24"/>
              </w:rPr>
            </w:pPr>
            <w:r>
              <w:rPr>
                <w:rFonts w:ascii="Calibri Light" w:hAnsi="Calibri Light" w:cs="Calibri Light"/>
                <w:sz w:val="24"/>
                <w:szCs w:val="24"/>
              </w:rPr>
              <w:t>4</w:t>
            </w:r>
            <w:r w:rsidR="00953CBB" w:rsidRPr="00953CBB">
              <w:rPr>
                <w:rFonts w:ascii="Calibri Light" w:hAnsi="Calibri Light" w:cs="Calibri Light"/>
                <w:sz w:val="24"/>
                <w:szCs w:val="24"/>
              </w:rPr>
              <w:t>2</w:t>
            </w:r>
          </w:p>
        </w:tc>
        <w:tc>
          <w:tcPr>
            <w:tcW w:w="0" w:type="auto"/>
          </w:tcPr>
          <w:p w14:paraId="5FC96A43"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é viável criar um quadro que regule o processo de planejamento por cenários e julgar, por observações, se ele atende aos requisitos de uma boa teoria;</w:t>
            </w:r>
          </w:p>
        </w:tc>
        <w:tc>
          <w:tcPr>
            <w:tcW w:w="0" w:type="auto"/>
          </w:tcPr>
          <w:p w14:paraId="4CFE7025"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26</w:t>
            </w:r>
          </w:p>
        </w:tc>
        <w:tc>
          <w:tcPr>
            <w:tcW w:w="0" w:type="auto"/>
          </w:tcPr>
          <w:p w14:paraId="5821132E" w14:textId="77777777" w:rsidR="00953CBB" w:rsidRPr="00953CBB" w:rsidRDefault="00953CBB" w:rsidP="001672F6">
            <w:pPr>
              <w:jc w:val="both"/>
              <w:rPr>
                <w:rFonts w:ascii="Calibri Light" w:hAnsi="Calibri Light" w:cs="Calibri Light"/>
                <w:sz w:val="24"/>
                <w:szCs w:val="24"/>
              </w:rPr>
            </w:pPr>
            <w:proofErr w:type="gramStart"/>
            <w:r w:rsidRPr="00953CBB">
              <w:rPr>
                <w:rFonts w:ascii="Calibri Light" w:hAnsi="Calibri Light" w:cs="Calibri Light"/>
                <w:sz w:val="24"/>
                <w:szCs w:val="24"/>
              </w:rPr>
              <w:t>it</w:t>
            </w:r>
            <w:proofErr w:type="gramEnd"/>
            <w:r w:rsidRPr="00953CBB">
              <w:rPr>
                <w:rFonts w:ascii="Calibri Light" w:hAnsi="Calibri Light" w:cs="Calibri Light"/>
                <w:sz w:val="24"/>
                <w:szCs w:val="24"/>
              </w:rPr>
              <w:t xml:space="preserve"> is feasible to create a framework that regulates the scenario planning process and to judge, by observation, whether it meets the requirements of a good theory;</w:t>
            </w:r>
          </w:p>
        </w:tc>
      </w:tr>
      <w:tr w:rsidR="00953CBB" w:rsidRPr="00953CBB" w14:paraId="207E77D3" w14:textId="77777777">
        <w:tc>
          <w:tcPr>
            <w:tcW w:w="0" w:type="auto"/>
          </w:tcPr>
          <w:p w14:paraId="2D88D578" w14:textId="30F0E2D5"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4</w:t>
            </w:r>
            <w:r w:rsidR="00953CBB" w:rsidRPr="00953CBB">
              <w:rPr>
                <w:rFonts w:ascii="Calibri Light" w:hAnsi="Calibri Light" w:cs="Calibri Light"/>
                <w:sz w:val="24"/>
                <w:szCs w:val="24"/>
                <w:lang w:val="pt-BR"/>
              </w:rPr>
              <w:t>3</w:t>
            </w:r>
          </w:p>
        </w:tc>
        <w:tc>
          <w:tcPr>
            <w:tcW w:w="0" w:type="auto"/>
          </w:tcPr>
          <w:p w14:paraId="75722053"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os mesmos critérios não podem ser aplicados ao julgamento dos próprios cenários;</w:t>
            </w:r>
          </w:p>
        </w:tc>
        <w:tc>
          <w:tcPr>
            <w:tcW w:w="0" w:type="auto"/>
          </w:tcPr>
          <w:p w14:paraId="364F1826"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12</w:t>
            </w:r>
          </w:p>
        </w:tc>
        <w:tc>
          <w:tcPr>
            <w:tcW w:w="0" w:type="auto"/>
          </w:tcPr>
          <w:p w14:paraId="135E375C"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the same criteria cannot be applied to the assessment of the scenarios themselves;</w:t>
            </w:r>
          </w:p>
        </w:tc>
      </w:tr>
      <w:tr w:rsidR="00953CBB" w:rsidRPr="00953CBB" w14:paraId="6E6B9A06" w14:textId="77777777">
        <w:tc>
          <w:tcPr>
            <w:tcW w:w="0" w:type="auto"/>
          </w:tcPr>
          <w:p w14:paraId="2EC7A45B" w14:textId="7F929008"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4</w:t>
            </w:r>
            <w:r w:rsidR="00953CBB" w:rsidRPr="00953CBB">
              <w:rPr>
                <w:rFonts w:ascii="Calibri Light" w:hAnsi="Calibri Light" w:cs="Calibri Light"/>
                <w:sz w:val="24"/>
                <w:szCs w:val="24"/>
                <w:lang w:val="pt-BR"/>
              </w:rPr>
              <w:t>4</w:t>
            </w:r>
          </w:p>
        </w:tc>
        <w:tc>
          <w:tcPr>
            <w:tcW w:w="0" w:type="auto"/>
          </w:tcPr>
          <w:p w14:paraId="3BF91492"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e sob a definição de conhecimento como crença verdadeira justificada, cenários podem, na melhor das hipóteses, atender à ideia de crença plausível, mas não verdadeira.</w:t>
            </w:r>
          </w:p>
        </w:tc>
        <w:tc>
          <w:tcPr>
            <w:tcW w:w="0" w:type="auto"/>
          </w:tcPr>
          <w:p w14:paraId="5D96F2E3"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25</w:t>
            </w:r>
          </w:p>
        </w:tc>
        <w:tc>
          <w:tcPr>
            <w:tcW w:w="0" w:type="auto"/>
          </w:tcPr>
          <w:p w14:paraId="02F0E41B"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and under the definition of knowledge as justified true belief, scenarios can, at best, meet the idea of a plausible belief, but not a true one.</w:t>
            </w:r>
          </w:p>
        </w:tc>
      </w:tr>
      <w:tr w:rsidR="00953CBB" w:rsidRPr="00953CBB" w14:paraId="277EEF9F" w14:textId="77777777">
        <w:tc>
          <w:tcPr>
            <w:tcW w:w="0" w:type="auto"/>
          </w:tcPr>
          <w:p w14:paraId="3100DD8E" w14:textId="59CF93AD"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4</w:t>
            </w:r>
            <w:r w:rsidR="00953CBB" w:rsidRPr="00953CBB">
              <w:rPr>
                <w:rFonts w:ascii="Calibri Light" w:hAnsi="Calibri Light" w:cs="Calibri Light"/>
                <w:sz w:val="24"/>
                <w:szCs w:val="24"/>
                <w:lang w:val="pt-BR"/>
              </w:rPr>
              <w:t>5</w:t>
            </w:r>
          </w:p>
        </w:tc>
        <w:tc>
          <w:tcPr>
            <w:tcW w:w="0" w:type="auto"/>
          </w:tcPr>
          <w:p w14:paraId="0940676E"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Bishop (2017) entende as questões que tornam os estudos de futuro mais frágeis do que outras disciplinas ante desafios céticos e propõe uma abordagem baseada em evidências, inferências e suposições.</w:t>
            </w:r>
          </w:p>
        </w:tc>
        <w:tc>
          <w:tcPr>
            <w:tcW w:w="0" w:type="auto"/>
          </w:tcPr>
          <w:p w14:paraId="06CCAE72"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30</w:t>
            </w:r>
          </w:p>
        </w:tc>
        <w:tc>
          <w:tcPr>
            <w:tcW w:w="0" w:type="auto"/>
          </w:tcPr>
          <w:p w14:paraId="754D09D4"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Bishop (2017) understands the issues that make futures studies more fragile than other disciplines in the face of skeptical challenges and proposes an approach based on evidence, inferences, and assumptions.</w:t>
            </w:r>
          </w:p>
        </w:tc>
      </w:tr>
      <w:tr w:rsidR="00953CBB" w:rsidRPr="00953CBB" w14:paraId="7DBDA2EE" w14:textId="77777777">
        <w:tc>
          <w:tcPr>
            <w:tcW w:w="0" w:type="auto"/>
          </w:tcPr>
          <w:p w14:paraId="4BBB65ED" w14:textId="2B05A065"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4</w:t>
            </w:r>
            <w:r w:rsidR="00953CBB" w:rsidRPr="00953CBB">
              <w:rPr>
                <w:rFonts w:ascii="Calibri Light" w:hAnsi="Calibri Light" w:cs="Calibri Light"/>
                <w:sz w:val="24"/>
                <w:szCs w:val="24"/>
                <w:lang w:val="pt-BR"/>
              </w:rPr>
              <w:t>6</w:t>
            </w:r>
          </w:p>
        </w:tc>
        <w:tc>
          <w:tcPr>
            <w:tcW w:w="0" w:type="auto"/>
          </w:tcPr>
          <w:p w14:paraId="6F4213A8"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Enquanto qualquer futuro é possível, apenas um subconjunto relativamente pequeno é plausível, diz.</w:t>
            </w:r>
          </w:p>
        </w:tc>
        <w:tc>
          <w:tcPr>
            <w:tcW w:w="0" w:type="auto"/>
          </w:tcPr>
          <w:p w14:paraId="54F8F6B6"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13</w:t>
            </w:r>
          </w:p>
        </w:tc>
        <w:tc>
          <w:tcPr>
            <w:tcW w:w="0" w:type="auto"/>
          </w:tcPr>
          <w:p w14:paraId="6E1D867F"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While any future is possible, only a relatively small subset is plausible, he says.</w:t>
            </w:r>
          </w:p>
        </w:tc>
      </w:tr>
      <w:tr w:rsidR="00953CBB" w:rsidRPr="00953CBB" w14:paraId="5024B0DF" w14:textId="77777777">
        <w:tc>
          <w:tcPr>
            <w:tcW w:w="0" w:type="auto"/>
          </w:tcPr>
          <w:p w14:paraId="6F207AC5" w14:textId="6761600E"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4</w:t>
            </w:r>
            <w:r w:rsidR="00953CBB" w:rsidRPr="00953CBB">
              <w:rPr>
                <w:rFonts w:ascii="Calibri Light" w:hAnsi="Calibri Light" w:cs="Calibri Light"/>
                <w:sz w:val="24"/>
                <w:szCs w:val="24"/>
                <w:lang w:val="pt-BR"/>
              </w:rPr>
              <w:t>7</w:t>
            </w:r>
          </w:p>
        </w:tc>
        <w:tc>
          <w:tcPr>
            <w:tcW w:w="0" w:type="auto"/>
          </w:tcPr>
          <w:p w14:paraId="4C12D093"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O processo requer julgamento humano, mas bases (cenários) confiáveis podem ser obtidas a partir de limites fundamentados em evidências e análises lógicas de pressupostos — escrutínio que outras disciplinas exigem como algo natural.</w:t>
            </w:r>
          </w:p>
        </w:tc>
        <w:tc>
          <w:tcPr>
            <w:tcW w:w="0" w:type="auto"/>
          </w:tcPr>
          <w:p w14:paraId="08D87EBB"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33</w:t>
            </w:r>
          </w:p>
        </w:tc>
        <w:tc>
          <w:tcPr>
            <w:tcW w:w="0" w:type="auto"/>
          </w:tcPr>
          <w:p w14:paraId="748291EA"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The process requires human judgment, but reliable bases (scenarios) can be obtained from boundaries grounded in evidence and logical analyses of assumptions — scrutiny that other disciplines demand as something natural.</w:t>
            </w:r>
          </w:p>
        </w:tc>
      </w:tr>
      <w:tr w:rsidR="00953CBB" w:rsidRPr="00953CBB" w14:paraId="394A0705" w14:textId="77777777">
        <w:tc>
          <w:tcPr>
            <w:tcW w:w="0" w:type="auto"/>
          </w:tcPr>
          <w:p w14:paraId="2AA24663" w14:textId="590F268D"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4</w:t>
            </w:r>
            <w:r w:rsidR="00953CBB" w:rsidRPr="00953CBB">
              <w:rPr>
                <w:rFonts w:ascii="Calibri Light" w:hAnsi="Calibri Light" w:cs="Calibri Light"/>
                <w:sz w:val="24"/>
                <w:szCs w:val="24"/>
                <w:lang w:val="pt-BR"/>
              </w:rPr>
              <w:t>8</w:t>
            </w:r>
          </w:p>
        </w:tc>
        <w:tc>
          <w:tcPr>
            <w:tcW w:w="0" w:type="auto"/>
          </w:tcPr>
          <w:p w14:paraId="2E73029B"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O resultado é um formato para comunicar e justificar a plausibilidade de cenários.</w:t>
            </w:r>
          </w:p>
        </w:tc>
        <w:tc>
          <w:tcPr>
            <w:tcW w:w="0" w:type="auto"/>
          </w:tcPr>
          <w:p w14:paraId="0D37C875"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13</w:t>
            </w:r>
          </w:p>
        </w:tc>
        <w:tc>
          <w:tcPr>
            <w:tcW w:w="0" w:type="auto"/>
          </w:tcPr>
          <w:p w14:paraId="3011E34E"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The result is a format for communicating and justifying the plausibility of scenarios.</w:t>
            </w:r>
          </w:p>
        </w:tc>
      </w:tr>
      <w:tr w:rsidR="00953CBB" w:rsidRPr="00953CBB" w14:paraId="087A7A5F" w14:textId="77777777">
        <w:tc>
          <w:tcPr>
            <w:tcW w:w="0" w:type="auto"/>
          </w:tcPr>
          <w:p w14:paraId="67FC22EE" w14:textId="77D899C4"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4</w:t>
            </w:r>
            <w:r w:rsidR="00953CBB" w:rsidRPr="00953CBB">
              <w:rPr>
                <w:rFonts w:ascii="Calibri Light" w:hAnsi="Calibri Light" w:cs="Calibri Light"/>
                <w:sz w:val="24"/>
                <w:szCs w:val="24"/>
                <w:lang w:val="pt-BR"/>
              </w:rPr>
              <w:t>9</w:t>
            </w:r>
          </w:p>
        </w:tc>
        <w:tc>
          <w:tcPr>
            <w:tcW w:w="0" w:type="auto"/>
          </w:tcPr>
          <w:p w14:paraId="4ED4F5AD"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A capacidade de julgamento com base em provas e revisão por pares pode, então, construir a base para a credibilidade e legitimidade de que gozam outras disciplinas.</w:t>
            </w:r>
          </w:p>
        </w:tc>
        <w:tc>
          <w:tcPr>
            <w:tcW w:w="0" w:type="auto"/>
          </w:tcPr>
          <w:p w14:paraId="5AE1D94B"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27</w:t>
            </w:r>
          </w:p>
        </w:tc>
        <w:tc>
          <w:tcPr>
            <w:tcW w:w="0" w:type="auto"/>
          </w:tcPr>
          <w:p w14:paraId="2559FE38"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The capacity for evidence-based judgment and peer review can then build the foundation for the credibility and legitimacy enjoyed by other</w:t>
            </w:r>
          </w:p>
        </w:tc>
      </w:tr>
      <w:tr w:rsidR="00953CBB" w:rsidRPr="00953CBB" w14:paraId="6A789BC5" w14:textId="77777777">
        <w:tc>
          <w:tcPr>
            <w:tcW w:w="0" w:type="auto"/>
          </w:tcPr>
          <w:p w14:paraId="5DB541B0" w14:textId="315C29C9"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50</w:t>
            </w:r>
          </w:p>
        </w:tc>
        <w:tc>
          <w:tcPr>
            <w:tcW w:w="0" w:type="auto"/>
          </w:tcPr>
          <w:p w14:paraId="0DA5D91A" w14:textId="77777777" w:rsidR="00953CBB" w:rsidRPr="00953CBB" w:rsidRDefault="00953CBB" w:rsidP="001672F6">
            <w:pPr>
              <w:jc w:val="both"/>
              <w:rPr>
                <w:rFonts w:ascii="Calibri Light" w:hAnsi="Calibri Light" w:cs="Calibri Light"/>
                <w:b/>
                <w:bCs/>
                <w:sz w:val="28"/>
                <w:szCs w:val="28"/>
                <w:lang w:val="pt-BR"/>
              </w:rPr>
            </w:pPr>
            <w:r w:rsidRPr="00953CBB">
              <w:rPr>
                <w:rFonts w:ascii="Calibri Light" w:hAnsi="Calibri Light" w:cs="Calibri Light"/>
                <w:b/>
                <w:bCs/>
                <w:sz w:val="28"/>
                <w:szCs w:val="28"/>
                <w:lang w:val="pt-BR"/>
              </w:rPr>
              <w:t>1.2. O método Grumbach de gestão estratégica</w:t>
            </w:r>
          </w:p>
        </w:tc>
        <w:tc>
          <w:tcPr>
            <w:tcW w:w="0" w:type="auto"/>
          </w:tcPr>
          <w:p w14:paraId="2E867DF5"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7</w:t>
            </w:r>
          </w:p>
        </w:tc>
        <w:tc>
          <w:tcPr>
            <w:tcW w:w="0" w:type="auto"/>
          </w:tcPr>
          <w:p w14:paraId="789AECBA"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b/>
                <w:bCs/>
                <w:sz w:val="28"/>
                <w:szCs w:val="28"/>
              </w:rPr>
              <w:t>1.2. The Grumbach method of strategic management</w:t>
            </w:r>
          </w:p>
        </w:tc>
      </w:tr>
      <w:tr w:rsidR="00953CBB" w:rsidRPr="00953CBB" w14:paraId="2E9E6AAE" w14:textId="77777777">
        <w:tc>
          <w:tcPr>
            <w:tcW w:w="0" w:type="auto"/>
          </w:tcPr>
          <w:p w14:paraId="2FFCCCAE" w14:textId="2D32F685"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51</w:t>
            </w:r>
          </w:p>
        </w:tc>
        <w:tc>
          <w:tcPr>
            <w:tcW w:w="0" w:type="auto"/>
          </w:tcPr>
          <w:p w14:paraId="1044E935"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lang w:val="pt-BR"/>
              </w:rPr>
              <w:t xml:space="preserve">O método escolhido para limitar o escopo do estudo é apresentado em Grumbach et al. </w:t>
            </w:r>
            <w:r w:rsidRPr="00953CBB">
              <w:rPr>
                <w:rFonts w:ascii="Calibri Light" w:hAnsi="Calibri Light" w:cs="Calibri Light"/>
                <w:sz w:val="24"/>
                <w:szCs w:val="24"/>
              </w:rPr>
              <w:t>(2020).</w:t>
            </w:r>
          </w:p>
        </w:tc>
        <w:tc>
          <w:tcPr>
            <w:tcW w:w="0" w:type="auto"/>
          </w:tcPr>
          <w:p w14:paraId="3EB3605C"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15</w:t>
            </w:r>
          </w:p>
        </w:tc>
        <w:tc>
          <w:tcPr>
            <w:tcW w:w="0" w:type="auto"/>
          </w:tcPr>
          <w:p w14:paraId="0284758E"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rPr>
              <w:t xml:space="preserve">The method chosen to limit the scope of the study is presented in Grumbach et al. </w:t>
            </w:r>
            <w:r w:rsidRPr="00953CBB">
              <w:rPr>
                <w:rFonts w:ascii="Calibri Light" w:hAnsi="Calibri Light" w:cs="Calibri Light"/>
                <w:sz w:val="24"/>
                <w:szCs w:val="24"/>
                <w:lang w:val="pt-BR"/>
              </w:rPr>
              <w:t>(2020).</w:t>
            </w:r>
          </w:p>
        </w:tc>
      </w:tr>
      <w:tr w:rsidR="00953CBB" w:rsidRPr="00953CBB" w14:paraId="23E81BC6" w14:textId="77777777">
        <w:tc>
          <w:tcPr>
            <w:tcW w:w="0" w:type="auto"/>
          </w:tcPr>
          <w:p w14:paraId="0E6F617E" w14:textId="48041786"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52</w:t>
            </w:r>
          </w:p>
        </w:tc>
        <w:tc>
          <w:tcPr>
            <w:tcW w:w="0" w:type="auto"/>
          </w:tcPr>
          <w:p w14:paraId="61FBE5CE"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Nele, cenários integram processos cíclicos de concepção, execução, avaliação e revisão de uma gestão estratégica.</w:t>
            </w:r>
          </w:p>
        </w:tc>
        <w:tc>
          <w:tcPr>
            <w:tcW w:w="0" w:type="auto"/>
          </w:tcPr>
          <w:p w14:paraId="17ABF12C"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15</w:t>
            </w:r>
          </w:p>
        </w:tc>
        <w:tc>
          <w:tcPr>
            <w:tcW w:w="0" w:type="auto"/>
          </w:tcPr>
          <w:p w14:paraId="3A4FD696"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In it, scenarios integrate cyclical processes of conception, execution, evaluation, and revision of strategic management.</w:t>
            </w:r>
          </w:p>
        </w:tc>
      </w:tr>
      <w:tr w:rsidR="00953CBB" w:rsidRPr="00953CBB" w14:paraId="35CC07A6" w14:textId="77777777">
        <w:tc>
          <w:tcPr>
            <w:tcW w:w="0" w:type="auto"/>
          </w:tcPr>
          <w:p w14:paraId="1A7E4842" w14:textId="5B4FD4D6"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53</w:t>
            </w:r>
          </w:p>
        </w:tc>
        <w:tc>
          <w:tcPr>
            <w:tcW w:w="0" w:type="auto"/>
          </w:tcPr>
          <w:p w14:paraId="79A6D0D5"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Suas fases consistem em:</w:t>
            </w:r>
          </w:p>
        </w:tc>
        <w:tc>
          <w:tcPr>
            <w:tcW w:w="0" w:type="auto"/>
          </w:tcPr>
          <w:p w14:paraId="0FA678D0"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4</w:t>
            </w:r>
          </w:p>
        </w:tc>
        <w:tc>
          <w:tcPr>
            <w:tcW w:w="0" w:type="auto"/>
          </w:tcPr>
          <w:p w14:paraId="007579BD"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 xml:space="preserve">Its </w:t>
            </w:r>
            <w:proofErr w:type="spellStart"/>
            <w:r w:rsidRPr="00953CBB">
              <w:rPr>
                <w:rFonts w:ascii="Calibri Light" w:hAnsi="Calibri Light" w:cs="Calibri Light"/>
                <w:sz w:val="24"/>
                <w:szCs w:val="24"/>
                <w:lang w:val="pt-BR"/>
              </w:rPr>
              <w:t>phases</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consist</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of</w:t>
            </w:r>
            <w:proofErr w:type="spellEnd"/>
            <w:r w:rsidRPr="00953CBB">
              <w:rPr>
                <w:rFonts w:ascii="Calibri Light" w:hAnsi="Calibri Light" w:cs="Calibri Light"/>
                <w:sz w:val="24"/>
                <w:szCs w:val="24"/>
                <w:lang w:val="pt-BR"/>
              </w:rPr>
              <w:t>:</w:t>
            </w:r>
          </w:p>
        </w:tc>
      </w:tr>
      <w:tr w:rsidR="00953CBB" w:rsidRPr="00953CBB" w14:paraId="2E0326B3" w14:textId="77777777">
        <w:tc>
          <w:tcPr>
            <w:tcW w:w="0" w:type="auto"/>
          </w:tcPr>
          <w:p w14:paraId="6F4E49CA" w14:textId="0C0D04A1"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54</w:t>
            </w:r>
          </w:p>
        </w:tc>
        <w:tc>
          <w:tcPr>
            <w:tcW w:w="0" w:type="auto"/>
          </w:tcPr>
          <w:p w14:paraId="2971B190"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identificar o sistema;</w:t>
            </w:r>
          </w:p>
        </w:tc>
        <w:tc>
          <w:tcPr>
            <w:tcW w:w="0" w:type="auto"/>
          </w:tcPr>
          <w:p w14:paraId="09B59970"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3</w:t>
            </w:r>
          </w:p>
        </w:tc>
        <w:tc>
          <w:tcPr>
            <w:tcW w:w="0" w:type="auto"/>
          </w:tcPr>
          <w:p w14:paraId="16CC130A" w14:textId="77777777" w:rsidR="00953CBB" w:rsidRPr="00953CBB" w:rsidRDefault="00953CBB" w:rsidP="001672F6">
            <w:pPr>
              <w:jc w:val="both"/>
              <w:rPr>
                <w:rFonts w:ascii="Calibri Light" w:hAnsi="Calibri Light" w:cs="Calibri Light"/>
                <w:sz w:val="24"/>
                <w:szCs w:val="24"/>
                <w:lang w:val="pt-BR"/>
              </w:rPr>
            </w:pPr>
            <w:proofErr w:type="spellStart"/>
            <w:r w:rsidRPr="00953CBB">
              <w:rPr>
                <w:rFonts w:ascii="Calibri Light" w:hAnsi="Calibri Light" w:cs="Calibri Light"/>
                <w:sz w:val="24"/>
                <w:szCs w:val="24"/>
                <w:lang w:val="pt-BR"/>
              </w:rPr>
              <w:t>identify</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the</w:t>
            </w:r>
            <w:proofErr w:type="spellEnd"/>
            <w:r w:rsidRPr="00953CBB">
              <w:rPr>
                <w:rFonts w:ascii="Calibri Light" w:hAnsi="Calibri Light" w:cs="Calibri Light"/>
                <w:sz w:val="24"/>
                <w:szCs w:val="24"/>
                <w:lang w:val="pt-BR"/>
              </w:rPr>
              <w:t xml:space="preserve"> system;</w:t>
            </w:r>
          </w:p>
        </w:tc>
      </w:tr>
      <w:tr w:rsidR="00953CBB" w:rsidRPr="00953CBB" w14:paraId="1B8B9936" w14:textId="77777777">
        <w:tc>
          <w:tcPr>
            <w:tcW w:w="0" w:type="auto"/>
          </w:tcPr>
          <w:p w14:paraId="49F0601E" w14:textId="2577B575"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55</w:t>
            </w:r>
          </w:p>
        </w:tc>
        <w:tc>
          <w:tcPr>
            <w:tcW w:w="0" w:type="auto"/>
          </w:tcPr>
          <w:p w14:paraId="25A4367E"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diagnosticar os ambientes interno e externo;</w:t>
            </w:r>
          </w:p>
        </w:tc>
        <w:tc>
          <w:tcPr>
            <w:tcW w:w="0" w:type="auto"/>
          </w:tcPr>
          <w:p w14:paraId="27CB4037"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6</w:t>
            </w:r>
          </w:p>
        </w:tc>
        <w:tc>
          <w:tcPr>
            <w:tcW w:w="0" w:type="auto"/>
          </w:tcPr>
          <w:p w14:paraId="3B6B398D" w14:textId="77777777" w:rsidR="00953CBB" w:rsidRPr="00953CBB" w:rsidRDefault="00953CBB" w:rsidP="001672F6">
            <w:pPr>
              <w:jc w:val="both"/>
              <w:rPr>
                <w:rFonts w:ascii="Calibri Light" w:hAnsi="Calibri Light" w:cs="Calibri Light"/>
                <w:sz w:val="24"/>
                <w:szCs w:val="24"/>
              </w:rPr>
            </w:pPr>
            <w:proofErr w:type="gramStart"/>
            <w:r w:rsidRPr="00953CBB">
              <w:rPr>
                <w:rFonts w:ascii="Calibri Light" w:hAnsi="Calibri Light" w:cs="Calibri Light"/>
                <w:sz w:val="24"/>
                <w:szCs w:val="24"/>
              </w:rPr>
              <w:t>diagnose</w:t>
            </w:r>
            <w:proofErr w:type="gramEnd"/>
            <w:r w:rsidRPr="00953CBB">
              <w:rPr>
                <w:rFonts w:ascii="Calibri Light" w:hAnsi="Calibri Light" w:cs="Calibri Light"/>
                <w:sz w:val="24"/>
                <w:szCs w:val="24"/>
              </w:rPr>
              <w:t xml:space="preserve"> the internal and external environments;</w:t>
            </w:r>
          </w:p>
        </w:tc>
      </w:tr>
      <w:tr w:rsidR="00953CBB" w:rsidRPr="00953CBB" w14:paraId="6C03FD80" w14:textId="77777777">
        <w:tc>
          <w:tcPr>
            <w:tcW w:w="0" w:type="auto"/>
          </w:tcPr>
          <w:p w14:paraId="55816EEE" w14:textId="7DE87B10"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56</w:t>
            </w:r>
          </w:p>
        </w:tc>
        <w:tc>
          <w:tcPr>
            <w:tcW w:w="0" w:type="auto"/>
          </w:tcPr>
          <w:p w14:paraId="618970C8"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construir cenários;</w:t>
            </w:r>
          </w:p>
        </w:tc>
        <w:tc>
          <w:tcPr>
            <w:tcW w:w="0" w:type="auto"/>
          </w:tcPr>
          <w:p w14:paraId="70B89E11"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2</w:t>
            </w:r>
          </w:p>
        </w:tc>
        <w:tc>
          <w:tcPr>
            <w:tcW w:w="0" w:type="auto"/>
          </w:tcPr>
          <w:p w14:paraId="7594E437"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 xml:space="preserve">build </w:t>
            </w:r>
            <w:proofErr w:type="spellStart"/>
            <w:r w:rsidRPr="00953CBB">
              <w:rPr>
                <w:rFonts w:ascii="Calibri Light" w:hAnsi="Calibri Light" w:cs="Calibri Light"/>
                <w:sz w:val="24"/>
                <w:szCs w:val="24"/>
                <w:lang w:val="pt-BR"/>
              </w:rPr>
              <w:t>scenarios</w:t>
            </w:r>
            <w:proofErr w:type="spellEnd"/>
            <w:r w:rsidRPr="00953CBB">
              <w:rPr>
                <w:rFonts w:ascii="Calibri Light" w:hAnsi="Calibri Light" w:cs="Calibri Light"/>
                <w:sz w:val="24"/>
                <w:szCs w:val="24"/>
                <w:lang w:val="pt-BR"/>
              </w:rPr>
              <w:t>;</w:t>
            </w:r>
          </w:p>
        </w:tc>
      </w:tr>
      <w:tr w:rsidR="00953CBB" w:rsidRPr="00953CBB" w14:paraId="0F60BDCE" w14:textId="77777777">
        <w:tc>
          <w:tcPr>
            <w:tcW w:w="0" w:type="auto"/>
          </w:tcPr>
          <w:p w14:paraId="70210A83" w14:textId="7A205A41"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57</w:t>
            </w:r>
          </w:p>
        </w:tc>
        <w:tc>
          <w:tcPr>
            <w:tcW w:w="0" w:type="auto"/>
          </w:tcPr>
          <w:p w14:paraId="3E9D3CE6"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formular a estratégia;</w:t>
            </w:r>
          </w:p>
        </w:tc>
        <w:tc>
          <w:tcPr>
            <w:tcW w:w="0" w:type="auto"/>
          </w:tcPr>
          <w:p w14:paraId="31362064"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3</w:t>
            </w:r>
          </w:p>
        </w:tc>
        <w:tc>
          <w:tcPr>
            <w:tcW w:w="0" w:type="auto"/>
          </w:tcPr>
          <w:p w14:paraId="04857832" w14:textId="77777777" w:rsidR="00953CBB" w:rsidRPr="00953CBB" w:rsidRDefault="00953CBB" w:rsidP="001672F6">
            <w:pPr>
              <w:jc w:val="both"/>
              <w:rPr>
                <w:rFonts w:ascii="Calibri Light" w:hAnsi="Calibri Light" w:cs="Calibri Light"/>
                <w:sz w:val="24"/>
                <w:szCs w:val="24"/>
                <w:lang w:val="pt-BR"/>
              </w:rPr>
            </w:pPr>
            <w:proofErr w:type="spellStart"/>
            <w:r w:rsidRPr="00953CBB">
              <w:rPr>
                <w:rFonts w:ascii="Calibri Light" w:hAnsi="Calibri Light" w:cs="Calibri Light"/>
                <w:sz w:val="24"/>
                <w:szCs w:val="24"/>
                <w:lang w:val="pt-BR"/>
              </w:rPr>
              <w:t>formulate</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the</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strategy</w:t>
            </w:r>
            <w:proofErr w:type="spellEnd"/>
            <w:r w:rsidRPr="00953CBB">
              <w:rPr>
                <w:rFonts w:ascii="Calibri Light" w:hAnsi="Calibri Light" w:cs="Calibri Light"/>
                <w:sz w:val="24"/>
                <w:szCs w:val="24"/>
                <w:lang w:val="pt-BR"/>
              </w:rPr>
              <w:t>;</w:t>
            </w:r>
          </w:p>
        </w:tc>
      </w:tr>
      <w:tr w:rsidR="00953CBB" w:rsidRPr="00953CBB" w14:paraId="306B865C" w14:textId="77777777">
        <w:tc>
          <w:tcPr>
            <w:tcW w:w="0" w:type="auto"/>
          </w:tcPr>
          <w:p w14:paraId="0D5E3EB0" w14:textId="598756D2"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58</w:t>
            </w:r>
          </w:p>
        </w:tc>
        <w:tc>
          <w:tcPr>
            <w:tcW w:w="0" w:type="auto"/>
          </w:tcPr>
          <w:p w14:paraId="739797E9"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traduzir a estratégia;</w:t>
            </w:r>
          </w:p>
        </w:tc>
        <w:tc>
          <w:tcPr>
            <w:tcW w:w="0" w:type="auto"/>
          </w:tcPr>
          <w:p w14:paraId="19ABCBC5"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3</w:t>
            </w:r>
          </w:p>
        </w:tc>
        <w:tc>
          <w:tcPr>
            <w:tcW w:w="0" w:type="auto"/>
          </w:tcPr>
          <w:p w14:paraId="6EB4FD6F" w14:textId="77777777" w:rsidR="00953CBB" w:rsidRPr="00953CBB" w:rsidRDefault="00953CBB" w:rsidP="001672F6">
            <w:pPr>
              <w:jc w:val="both"/>
              <w:rPr>
                <w:rFonts w:ascii="Calibri Light" w:hAnsi="Calibri Light" w:cs="Calibri Light"/>
                <w:sz w:val="24"/>
                <w:szCs w:val="24"/>
                <w:lang w:val="pt-BR"/>
              </w:rPr>
            </w:pPr>
            <w:proofErr w:type="spellStart"/>
            <w:r w:rsidRPr="00953CBB">
              <w:rPr>
                <w:rFonts w:ascii="Calibri Light" w:hAnsi="Calibri Light" w:cs="Calibri Light"/>
                <w:sz w:val="24"/>
                <w:szCs w:val="24"/>
                <w:lang w:val="pt-BR"/>
              </w:rPr>
              <w:t>translate</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the</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strategy</w:t>
            </w:r>
            <w:proofErr w:type="spellEnd"/>
            <w:r w:rsidRPr="00953CBB">
              <w:rPr>
                <w:rFonts w:ascii="Calibri Light" w:hAnsi="Calibri Light" w:cs="Calibri Light"/>
                <w:sz w:val="24"/>
                <w:szCs w:val="24"/>
                <w:lang w:val="pt-BR"/>
              </w:rPr>
              <w:t>;</w:t>
            </w:r>
          </w:p>
        </w:tc>
      </w:tr>
      <w:tr w:rsidR="00953CBB" w:rsidRPr="00953CBB" w14:paraId="51D6EB2E" w14:textId="77777777">
        <w:tc>
          <w:tcPr>
            <w:tcW w:w="0" w:type="auto"/>
          </w:tcPr>
          <w:p w14:paraId="280E34CA" w14:textId="7B2E3B4E"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59</w:t>
            </w:r>
          </w:p>
        </w:tc>
        <w:tc>
          <w:tcPr>
            <w:tcW w:w="0" w:type="auto"/>
          </w:tcPr>
          <w:p w14:paraId="440BFA28"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priorizar ações;</w:t>
            </w:r>
          </w:p>
        </w:tc>
        <w:tc>
          <w:tcPr>
            <w:tcW w:w="0" w:type="auto"/>
          </w:tcPr>
          <w:p w14:paraId="1A88A308"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2</w:t>
            </w:r>
          </w:p>
        </w:tc>
        <w:tc>
          <w:tcPr>
            <w:tcW w:w="0" w:type="auto"/>
          </w:tcPr>
          <w:p w14:paraId="06E31CDC" w14:textId="77777777" w:rsidR="00953CBB" w:rsidRPr="00953CBB" w:rsidRDefault="00953CBB" w:rsidP="001672F6">
            <w:pPr>
              <w:jc w:val="both"/>
              <w:rPr>
                <w:rFonts w:ascii="Calibri Light" w:hAnsi="Calibri Light" w:cs="Calibri Light"/>
                <w:sz w:val="24"/>
                <w:szCs w:val="24"/>
                <w:lang w:val="pt-BR"/>
              </w:rPr>
            </w:pPr>
            <w:proofErr w:type="spellStart"/>
            <w:r w:rsidRPr="00953CBB">
              <w:rPr>
                <w:rFonts w:ascii="Calibri Light" w:hAnsi="Calibri Light" w:cs="Calibri Light"/>
                <w:sz w:val="24"/>
                <w:szCs w:val="24"/>
                <w:lang w:val="pt-BR"/>
              </w:rPr>
              <w:t>prioritize</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actions</w:t>
            </w:r>
            <w:proofErr w:type="spellEnd"/>
            <w:r w:rsidRPr="00953CBB">
              <w:rPr>
                <w:rFonts w:ascii="Calibri Light" w:hAnsi="Calibri Light" w:cs="Calibri Light"/>
                <w:sz w:val="24"/>
                <w:szCs w:val="24"/>
                <w:lang w:val="pt-BR"/>
              </w:rPr>
              <w:t>;</w:t>
            </w:r>
          </w:p>
        </w:tc>
      </w:tr>
      <w:tr w:rsidR="00953CBB" w:rsidRPr="00953CBB" w14:paraId="5E3945CF" w14:textId="77777777">
        <w:tc>
          <w:tcPr>
            <w:tcW w:w="0" w:type="auto"/>
          </w:tcPr>
          <w:p w14:paraId="3D091396" w14:textId="0BD20619"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60</w:t>
            </w:r>
          </w:p>
        </w:tc>
        <w:tc>
          <w:tcPr>
            <w:tcW w:w="0" w:type="auto"/>
          </w:tcPr>
          <w:p w14:paraId="20412D19"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gerenciar riscos;</w:t>
            </w:r>
          </w:p>
        </w:tc>
        <w:tc>
          <w:tcPr>
            <w:tcW w:w="0" w:type="auto"/>
          </w:tcPr>
          <w:p w14:paraId="7F6BD61E"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2</w:t>
            </w:r>
          </w:p>
        </w:tc>
        <w:tc>
          <w:tcPr>
            <w:tcW w:w="0" w:type="auto"/>
          </w:tcPr>
          <w:p w14:paraId="67024C62" w14:textId="77777777" w:rsidR="00953CBB" w:rsidRPr="00953CBB" w:rsidRDefault="00953CBB" w:rsidP="001672F6">
            <w:pPr>
              <w:jc w:val="both"/>
              <w:rPr>
                <w:rFonts w:ascii="Calibri Light" w:hAnsi="Calibri Light" w:cs="Calibri Light"/>
                <w:sz w:val="24"/>
                <w:szCs w:val="24"/>
                <w:lang w:val="pt-BR"/>
              </w:rPr>
            </w:pPr>
            <w:proofErr w:type="spellStart"/>
            <w:r w:rsidRPr="00953CBB">
              <w:rPr>
                <w:rFonts w:ascii="Calibri Light" w:hAnsi="Calibri Light" w:cs="Calibri Light"/>
                <w:sz w:val="24"/>
                <w:szCs w:val="24"/>
                <w:lang w:val="pt-BR"/>
              </w:rPr>
              <w:t>manage</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risks</w:t>
            </w:r>
            <w:proofErr w:type="spellEnd"/>
            <w:r w:rsidRPr="00953CBB">
              <w:rPr>
                <w:rFonts w:ascii="Calibri Light" w:hAnsi="Calibri Light" w:cs="Calibri Light"/>
                <w:sz w:val="24"/>
                <w:szCs w:val="24"/>
                <w:lang w:val="pt-BR"/>
              </w:rPr>
              <w:t>;</w:t>
            </w:r>
          </w:p>
        </w:tc>
      </w:tr>
      <w:tr w:rsidR="00953CBB" w:rsidRPr="00953CBB" w14:paraId="60218233" w14:textId="77777777">
        <w:tc>
          <w:tcPr>
            <w:tcW w:w="0" w:type="auto"/>
          </w:tcPr>
          <w:p w14:paraId="5637F9DA" w14:textId="79E62A9C"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61</w:t>
            </w:r>
          </w:p>
        </w:tc>
        <w:tc>
          <w:tcPr>
            <w:tcW w:w="0" w:type="auto"/>
          </w:tcPr>
          <w:p w14:paraId="3C79105D"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executar a estratégia;</w:t>
            </w:r>
          </w:p>
        </w:tc>
        <w:tc>
          <w:tcPr>
            <w:tcW w:w="0" w:type="auto"/>
          </w:tcPr>
          <w:p w14:paraId="0B759668"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3</w:t>
            </w:r>
          </w:p>
        </w:tc>
        <w:tc>
          <w:tcPr>
            <w:tcW w:w="0" w:type="auto"/>
          </w:tcPr>
          <w:p w14:paraId="3917C65C"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 xml:space="preserve">execute </w:t>
            </w:r>
            <w:proofErr w:type="spellStart"/>
            <w:r w:rsidRPr="00953CBB">
              <w:rPr>
                <w:rFonts w:ascii="Calibri Light" w:hAnsi="Calibri Light" w:cs="Calibri Light"/>
                <w:sz w:val="24"/>
                <w:szCs w:val="24"/>
                <w:lang w:val="pt-BR"/>
              </w:rPr>
              <w:t>the</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strategy</w:t>
            </w:r>
            <w:proofErr w:type="spellEnd"/>
            <w:r w:rsidRPr="00953CBB">
              <w:rPr>
                <w:rFonts w:ascii="Calibri Light" w:hAnsi="Calibri Light" w:cs="Calibri Light"/>
                <w:sz w:val="24"/>
                <w:szCs w:val="24"/>
                <w:lang w:val="pt-BR"/>
              </w:rPr>
              <w:t>;</w:t>
            </w:r>
          </w:p>
        </w:tc>
      </w:tr>
      <w:tr w:rsidR="00953CBB" w:rsidRPr="00953CBB" w14:paraId="6B1557F2" w14:textId="77777777">
        <w:tc>
          <w:tcPr>
            <w:tcW w:w="0" w:type="auto"/>
          </w:tcPr>
          <w:p w14:paraId="008CC303" w14:textId="7907E41B" w:rsidR="00953CBB" w:rsidRPr="00953CBB" w:rsidRDefault="00BB7610" w:rsidP="001672F6">
            <w:pPr>
              <w:jc w:val="both"/>
              <w:rPr>
                <w:rFonts w:ascii="Calibri Light" w:hAnsi="Calibri Light" w:cs="Calibri Light"/>
                <w:sz w:val="24"/>
                <w:szCs w:val="24"/>
                <w:lang w:val="pt-BR"/>
              </w:rPr>
            </w:pPr>
            <w:r>
              <w:rPr>
                <w:rFonts w:ascii="Calibri Light" w:hAnsi="Calibri Light" w:cs="Calibri Light"/>
                <w:sz w:val="24"/>
                <w:szCs w:val="24"/>
                <w:lang w:val="pt-BR"/>
              </w:rPr>
              <w:t>62</w:t>
            </w:r>
          </w:p>
        </w:tc>
        <w:tc>
          <w:tcPr>
            <w:tcW w:w="0" w:type="auto"/>
          </w:tcPr>
          <w:p w14:paraId="3321ED75"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revisar a estratégia.</w:t>
            </w:r>
          </w:p>
        </w:tc>
        <w:tc>
          <w:tcPr>
            <w:tcW w:w="0" w:type="auto"/>
          </w:tcPr>
          <w:p w14:paraId="379F7128"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3</w:t>
            </w:r>
          </w:p>
        </w:tc>
        <w:tc>
          <w:tcPr>
            <w:tcW w:w="0" w:type="auto"/>
          </w:tcPr>
          <w:p w14:paraId="7AC4CDBA"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 xml:space="preserve">review </w:t>
            </w:r>
            <w:proofErr w:type="spellStart"/>
            <w:r w:rsidRPr="00953CBB">
              <w:rPr>
                <w:rFonts w:ascii="Calibri Light" w:hAnsi="Calibri Light" w:cs="Calibri Light"/>
                <w:sz w:val="24"/>
                <w:szCs w:val="24"/>
                <w:lang w:val="pt-BR"/>
              </w:rPr>
              <w:t>the</w:t>
            </w:r>
            <w:proofErr w:type="spellEnd"/>
            <w:r w:rsidRPr="00953CBB">
              <w:rPr>
                <w:rFonts w:ascii="Calibri Light" w:hAnsi="Calibri Light" w:cs="Calibri Light"/>
                <w:sz w:val="24"/>
                <w:szCs w:val="24"/>
                <w:lang w:val="pt-BR"/>
              </w:rPr>
              <w:t xml:space="preserve"> </w:t>
            </w:r>
            <w:proofErr w:type="spellStart"/>
            <w:r w:rsidRPr="00953CBB">
              <w:rPr>
                <w:rFonts w:ascii="Calibri Light" w:hAnsi="Calibri Light" w:cs="Calibri Light"/>
                <w:sz w:val="24"/>
                <w:szCs w:val="24"/>
                <w:lang w:val="pt-BR"/>
              </w:rPr>
              <w:t>strategy</w:t>
            </w:r>
            <w:proofErr w:type="spellEnd"/>
            <w:r w:rsidRPr="00953CBB">
              <w:rPr>
                <w:rFonts w:ascii="Calibri Light" w:hAnsi="Calibri Light" w:cs="Calibri Light"/>
                <w:sz w:val="24"/>
                <w:szCs w:val="24"/>
                <w:lang w:val="pt-BR"/>
              </w:rPr>
              <w:t>.</w:t>
            </w:r>
          </w:p>
        </w:tc>
      </w:tr>
      <w:tr w:rsidR="00953CBB" w:rsidRPr="00953CBB" w14:paraId="30CBFC8B" w14:textId="77777777">
        <w:tc>
          <w:tcPr>
            <w:tcW w:w="0" w:type="auto"/>
          </w:tcPr>
          <w:p w14:paraId="2CDBD707" w14:textId="6F432A6F" w:rsidR="00953CBB" w:rsidRPr="00953CBB" w:rsidRDefault="004D056B" w:rsidP="001672F6">
            <w:pPr>
              <w:jc w:val="both"/>
              <w:rPr>
                <w:rFonts w:ascii="Calibri Light" w:hAnsi="Calibri Light" w:cs="Calibri Light"/>
                <w:sz w:val="24"/>
                <w:szCs w:val="24"/>
                <w:lang w:val="pt-BR"/>
              </w:rPr>
            </w:pPr>
            <w:r>
              <w:rPr>
                <w:rFonts w:ascii="Calibri Light" w:hAnsi="Calibri Light" w:cs="Calibri Light"/>
                <w:sz w:val="24"/>
                <w:szCs w:val="24"/>
                <w:lang w:val="pt-BR"/>
              </w:rPr>
              <w:t>63</w:t>
            </w:r>
          </w:p>
        </w:tc>
        <w:tc>
          <w:tcPr>
            <w:tcW w:w="0" w:type="auto"/>
          </w:tcPr>
          <w:p w14:paraId="08D4E19E"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A construção de cenários começa por definir questões estratégicas modeladas a partir de variáveis binárias: eventos podem vir a ocorrer ou não.</w:t>
            </w:r>
          </w:p>
        </w:tc>
        <w:tc>
          <w:tcPr>
            <w:tcW w:w="0" w:type="auto"/>
          </w:tcPr>
          <w:p w14:paraId="69E0151B"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20</w:t>
            </w:r>
          </w:p>
        </w:tc>
        <w:tc>
          <w:tcPr>
            <w:tcW w:w="0" w:type="auto"/>
          </w:tcPr>
          <w:p w14:paraId="54969B2D"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Scenario construction begins by defining strategic questions modeled from binary variables: events may or may not occur.</w:t>
            </w:r>
          </w:p>
        </w:tc>
      </w:tr>
      <w:tr w:rsidR="00953CBB" w:rsidRPr="00953CBB" w14:paraId="3460B8C7" w14:textId="77777777">
        <w:tc>
          <w:tcPr>
            <w:tcW w:w="0" w:type="auto"/>
          </w:tcPr>
          <w:p w14:paraId="1CA42941" w14:textId="222EA453" w:rsidR="00953CBB" w:rsidRPr="00953CBB" w:rsidRDefault="004D056B" w:rsidP="001672F6">
            <w:pPr>
              <w:jc w:val="both"/>
              <w:rPr>
                <w:rFonts w:ascii="Calibri Light" w:hAnsi="Calibri Light" w:cs="Calibri Light"/>
                <w:sz w:val="24"/>
                <w:szCs w:val="24"/>
                <w:lang w:val="pt-BR"/>
              </w:rPr>
            </w:pPr>
            <w:r>
              <w:rPr>
                <w:rFonts w:ascii="Calibri Light" w:hAnsi="Calibri Light" w:cs="Calibri Light"/>
                <w:sz w:val="24"/>
                <w:szCs w:val="24"/>
                <w:lang w:val="pt-BR"/>
              </w:rPr>
              <w:t>64</w:t>
            </w:r>
          </w:p>
        </w:tc>
        <w:tc>
          <w:tcPr>
            <w:tcW w:w="0" w:type="auto"/>
          </w:tcPr>
          <w:p w14:paraId="60CF6466"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Quando nenhum ator tem controle total sobre um evento, ocorrem interações estratégicas: a decisão de um afeta as dos demais, mesmo que tomadas separadamente.</w:t>
            </w:r>
          </w:p>
        </w:tc>
        <w:tc>
          <w:tcPr>
            <w:tcW w:w="0" w:type="auto"/>
          </w:tcPr>
          <w:p w14:paraId="0F4B8954"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22</w:t>
            </w:r>
          </w:p>
        </w:tc>
        <w:tc>
          <w:tcPr>
            <w:tcW w:w="0" w:type="auto"/>
          </w:tcPr>
          <w:p w14:paraId="5FE0210C"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 xml:space="preserve">When no actor has full control over an event, strategic interactions occur: one actor’s decision affects </w:t>
            </w:r>
            <w:proofErr w:type="gramStart"/>
            <w:r w:rsidRPr="00953CBB">
              <w:rPr>
                <w:rFonts w:ascii="Calibri Light" w:hAnsi="Calibri Light" w:cs="Calibri Light"/>
                <w:sz w:val="24"/>
                <w:szCs w:val="24"/>
              </w:rPr>
              <w:t>those of the</w:t>
            </w:r>
            <w:proofErr w:type="gramEnd"/>
            <w:r w:rsidRPr="00953CBB">
              <w:rPr>
                <w:rFonts w:ascii="Calibri Light" w:hAnsi="Calibri Light" w:cs="Calibri Light"/>
                <w:sz w:val="24"/>
                <w:szCs w:val="24"/>
              </w:rPr>
              <w:t xml:space="preserve"> others, even when made separately.</w:t>
            </w:r>
          </w:p>
        </w:tc>
      </w:tr>
      <w:tr w:rsidR="00953CBB" w:rsidRPr="00953CBB" w14:paraId="13A82E2B" w14:textId="77777777">
        <w:tc>
          <w:tcPr>
            <w:tcW w:w="0" w:type="auto"/>
          </w:tcPr>
          <w:p w14:paraId="7D9D87F3" w14:textId="7CB5DF75" w:rsidR="00953CBB" w:rsidRPr="00953CBB" w:rsidRDefault="004D056B" w:rsidP="001672F6">
            <w:pPr>
              <w:jc w:val="both"/>
              <w:rPr>
                <w:rFonts w:ascii="Calibri Light" w:hAnsi="Calibri Light" w:cs="Calibri Light"/>
                <w:sz w:val="24"/>
                <w:szCs w:val="24"/>
                <w:lang w:val="pt-BR"/>
              </w:rPr>
            </w:pPr>
            <w:r>
              <w:rPr>
                <w:rFonts w:ascii="Calibri Light" w:hAnsi="Calibri Light" w:cs="Calibri Light"/>
                <w:sz w:val="24"/>
                <w:szCs w:val="24"/>
                <w:lang w:val="pt-BR"/>
              </w:rPr>
              <w:t>65</w:t>
            </w:r>
          </w:p>
        </w:tc>
        <w:tc>
          <w:tcPr>
            <w:tcW w:w="0" w:type="auto"/>
          </w:tcPr>
          <w:p w14:paraId="1F75776E"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Um ator deve considerar as possíveis ações dos demais.</w:t>
            </w:r>
          </w:p>
        </w:tc>
        <w:tc>
          <w:tcPr>
            <w:tcW w:w="0" w:type="auto"/>
          </w:tcPr>
          <w:p w14:paraId="78737E11"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9</w:t>
            </w:r>
          </w:p>
        </w:tc>
        <w:tc>
          <w:tcPr>
            <w:tcW w:w="0" w:type="auto"/>
          </w:tcPr>
          <w:p w14:paraId="01B83A7B"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An actor must consider the possible actions of the others.</w:t>
            </w:r>
          </w:p>
        </w:tc>
      </w:tr>
      <w:tr w:rsidR="00953CBB" w:rsidRPr="00953CBB" w14:paraId="47CFA0B2" w14:textId="77777777">
        <w:tc>
          <w:tcPr>
            <w:tcW w:w="0" w:type="auto"/>
          </w:tcPr>
          <w:p w14:paraId="35FFE4EA" w14:textId="43DDFA33" w:rsidR="00953CBB" w:rsidRPr="00953CBB" w:rsidRDefault="004D056B" w:rsidP="001672F6">
            <w:pPr>
              <w:jc w:val="both"/>
              <w:rPr>
                <w:rFonts w:ascii="Calibri Light" w:hAnsi="Calibri Light" w:cs="Calibri Light"/>
                <w:sz w:val="24"/>
                <w:szCs w:val="24"/>
                <w:lang w:val="pt-BR"/>
              </w:rPr>
            </w:pPr>
            <w:r>
              <w:rPr>
                <w:rFonts w:ascii="Calibri Light" w:hAnsi="Calibri Light" w:cs="Calibri Light"/>
                <w:sz w:val="24"/>
                <w:szCs w:val="24"/>
                <w:lang w:val="pt-BR"/>
              </w:rPr>
              <w:t>66</w:t>
            </w:r>
          </w:p>
        </w:tc>
        <w:tc>
          <w:tcPr>
            <w:tcW w:w="0" w:type="auto"/>
          </w:tcPr>
          <w:p w14:paraId="34FDC5D1"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Alterar o equilíbrio de forças entre atores é necessário para se promoverem quebras de tendências e redirecionamento do futuro.</w:t>
            </w:r>
          </w:p>
        </w:tc>
        <w:tc>
          <w:tcPr>
            <w:tcW w:w="0" w:type="auto"/>
          </w:tcPr>
          <w:p w14:paraId="069AB07B"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16</w:t>
            </w:r>
          </w:p>
        </w:tc>
        <w:tc>
          <w:tcPr>
            <w:tcW w:w="0" w:type="auto"/>
          </w:tcPr>
          <w:p w14:paraId="77711215"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Altering the balance of power among actors is necessary to promote breaks in trends and redirection of the future.</w:t>
            </w:r>
          </w:p>
        </w:tc>
      </w:tr>
      <w:tr w:rsidR="00953CBB" w:rsidRPr="00953CBB" w14:paraId="5EEAADC2" w14:textId="77777777">
        <w:tc>
          <w:tcPr>
            <w:tcW w:w="0" w:type="auto"/>
          </w:tcPr>
          <w:p w14:paraId="0354AA41" w14:textId="77E895C9" w:rsidR="00953CBB" w:rsidRPr="00953CBB" w:rsidRDefault="004D056B" w:rsidP="001672F6">
            <w:pPr>
              <w:jc w:val="both"/>
              <w:rPr>
                <w:rFonts w:ascii="Calibri Light" w:hAnsi="Calibri Light" w:cs="Calibri Light"/>
                <w:sz w:val="24"/>
                <w:szCs w:val="24"/>
                <w:lang w:val="pt-BR"/>
              </w:rPr>
            </w:pPr>
            <w:r>
              <w:rPr>
                <w:rFonts w:ascii="Calibri Light" w:hAnsi="Calibri Light" w:cs="Calibri Light"/>
                <w:sz w:val="24"/>
                <w:szCs w:val="24"/>
                <w:lang w:val="pt-BR"/>
              </w:rPr>
              <w:t>67</w:t>
            </w:r>
          </w:p>
        </w:tc>
        <w:tc>
          <w:tcPr>
            <w:tcW w:w="0" w:type="auto"/>
          </w:tcPr>
          <w:p w14:paraId="62142E11" w14:textId="77777777" w:rsidR="00953CBB" w:rsidRPr="00953CBB" w:rsidRDefault="00953CBB" w:rsidP="001672F6">
            <w:pPr>
              <w:jc w:val="both"/>
              <w:rPr>
                <w:rFonts w:ascii="Calibri Light" w:hAnsi="Calibri Light" w:cs="Calibri Light"/>
                <w:sz w:val="24"/>
                <w:szCs w:val="24"/>
                <w:lang w:val="pt-BR"/>
              </w:rPr>
            </w:pPr>
            <w:r w:rsidRPr="00953CBB">
              <w:rPr>
                <w:rFonts w:ascii="Calibri Light" w:hAnsi="Calibri Light" w:cs="Calibri Light"/>
                <w:sz w:val="24"/>
                <w:szCs w:val="24"/>
                <w:lang w:val="pt-BR"/>
              </w:rPr>
              <w:t>Construir o futuro deve ser visto como um processo de tomada de decisão sob incerteza.</w:t>
            </w:r>
          </w:p>
        </w:tc>
        <w:tc>
          <w:tcPr>
            <w:tcW w:w="0" w:type="auto"/>
          </w:tcPr>
          <w:p w14:paraId="3B3833B2"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13</w:t>
            </w:r>
          </w:p>
        </w:tc>
        <w:tc>
          <w:tcPr>
            <w:tcW w:w="0" w:type="auto"/>
          </w:tcPr>
          <w:p w14:paraId="76240542" w14:textId="77777777" w:rsidR="00953CBB" w:rsidRPr="00953CBB" w:rsidRDefault="00953CBB" w:rsidP="001672F6">
            <w:pPr>
              <w:jc w:val="both"/>
              <w:rPr>
                <w:rFonts w:ascii="Calibri Light" w:hAnsi="Calibri Light" w:cs="Calibri Light"/>
                <w:sz w:val="24"/>
                <w:szCs w:val="24"/>
              </w:rPr>
            </w:pPr>
            <w:r w:rsidRPr="00953CBB">
              <w:rPr>
                <w:rFonts w:ascii="Calibri Light" w:hAnsi="Calibri Light" w:cs="Calibri Light"/>
                <w:sz w:val="24"/>
                <w:szCs w:val="24"/>
              </w:rPr>
              <w:t>Building the future should be seen as a process of decision</w:t>
            </w:r>
            <w:r w:rsidRPr="00953CBB">
              <w:rPr>
                <w:rFonts w:ascii="Calibri Light" w:hAnsi="Calibri Light" w:cs="Calibri Light"/>
                <w:sz w:val="24"/>
                <w:szCs w:val="24"/>
              </w:rPr>
              <w:noBreakHyphen/>
              <w:t>making under uncertainty.</w:t>
            </w:r>
          </w:p>
        </w:tc>
      </w:tr>
      <w:tr w:rsidR="00953CBB" w:rsidRPr="00953CBB" w14:paraId="49F86CA2" w14:textId="77777777">
        <w:tc>
          <w:tcPr>
            <w:tcW w:w="0" w:type="auto"/>
          </w:tcPr>
          <w:p w14:paraId="6C18E42F" w14:textId="77777777" w:rsidR="00953CBB" w:rsidRPr="00953CBB" w:rsidRDefault="00953CBB" w:rsidP="001672F6">
            <w:pPr>
              <w:jc w:val="both"/>
              <w:rPr>
                <w:rFonts w:ascii="Calibri Light" w:hAnsi="Calibri Light" w:cs="Calibri Light"/>
                <w:sz w:val="24"/>
                <w:szCs w:val="24"/>
              </w:rPr>
            </w:pPr>
          </w:p>
        </w:tc>
        <w:tc>
          <w:tcPr>
            <w:tcW w:w="0" w:type="auto"/>
          </w:tcPr>
          <w:p w14:paraId="11F6D0D2" w14:textId="77777777" w:rsidR="00953CBB" w:rsidRPr="00953CBB" w:rsidRDefault="00953CBB" w:rsidP="001672F6">
            <w:pPr>
              <w:jc w:val="both"/>
              <w:rPr>
                <w:rFonts w:ascii="Calibri Light" w:hAnsi="Calibri Light" w:cs="Calibri Light"/>
                <w:sz w:val="24"/>
                <w:szCs w:val="24"/>
              </w:rPr>
            </w:pPr>
          </w:p>
        </w:tc>
        <w:tc>
          <w:tcPr>
            <w:tcW w:w="0" w:type="auto"/>
          </w:tcPr>
          <w:p w14:paraId="44B5B193" w14:textId="65EEFE6E" w:rsidR="00953CBB" w:rsidRPr="00953CBB" w:rsidRDefault="00953CBB" w:rsidP="001672F6">
            <w:pPr>
              <w:jc w:val="both"/>
              <w:rPr>
                <w:rFonts w:ascii="Calibri Light" w:hAnsi="Calibri Light" w:cs="Calibri Light"/>
                <w:sz w:val="24"/>
                <w:szCs w:val="24"/>
                <w:lang w:val="pt-BR"/>
              </w:rPr>
            </w:pPr>
            <w:r>
              <w:rPr>
                <w:rFonts w:ascii="Calibri Light" w:hAnsi="Calibri Light" w:cs="Calibri Light"/>
                <w:sz w:val="24"/>
                <w:szCs w:val="24"/>
                <w:lang w:val="pt-BR"/>
              </w:rPr>
              <w:fldChar w:fldCharType="begin"/>
            </w:r>
            <w:r>
              <w:rPr>
                <w:rFonts w:ascii="Calibri Light" w:hAnsi="Calibri Light" w:cs="Calibri Light"/>
                <w:sz w:val="24"/>
                <w:szCs w:val="24"/>
                <w:lang w:val="pt-BR"/>
              </w:rPr>
              <w:instrText xml:space="preserve"> =SUM(ABOVE) </w:instrText>
            </w:r>
            <w:r>
              <w:rPr>
                <w:rFonts w:ascii="Calibri Light" w:hAnsi="Calibri Light" w:cs="Calibri Light"/>
                <w:sz w:val="24"/>
                <w:szCs w:val="24"/>
                <w:lang w:val="pt-BR"/>
              </w:rPr>
              <w:fldChar w:fldCharType="separate"/>
            </w:r>
            <w:r>
              <w:rPr>
                <w:rFonts w:ascii="Calibri Light" w:hAnsi="Calibri Light" w:cs="Calibri Light"/>
                <w:noProof/>
                <w:sz w:val="24"/>
                <w:szCs w:val="24"/>
                <w:lang w:val="pt-BR"/>
              </w:rPr>
              <w:t>962</w:t>
            </w:r>
            <w:r>
              <w:rPr>
                <w:rFonts w:ascii="Calibri Light" w:hAnsi="Calibri Light" w:cs="Calibri Light"/>
                <w:sz w:val="24"/>
                <w:szCs w:val="24"/>
                <w:lang w:val="pt-BR"/>
              </w:rPr>
              <w:fldChar w:fldCharType="end"/>
            </w:r>
          </w:p>
        </w:tc>
        <w:tc>
          <w:tcPr>
            <w:tcW w:w="0" w:type="auto"/>
          </w:tcPr>
          <w:p w14:paraId="096A3178" w14:textId="77777777" w:rsidR="00953CBB" w:rsidRPr="00953CBB" w:rsidRDefault="00953CBB" w:rsidP="001672F6">
            <w:pPr>
              <w:jc w:val="both"/>
              <w:rPr>
                <w:rFonts w:ascii="Calibri Light" w:hAnsi="Calibri Light" w:cs="Calibri Light"/>
                <w:sz w:val="24"/>
                <w:szCs w:val="24"/>
              </w:rPr>
            </w:pPr>
          </w:p>
        </w:tc>
      </w:tr>
    </w:tbl>
    <w:p w14:paraId="3D3C1627" w14:textId="77777777" w:rsidR="003129A1" w:rsidRPr="00040BDB" w:rsidRDefault="003129A1" w:rsidP="001672F6">
      <w:pPr>
        <w:jc w:val="both"/>
        <w:rPr>
          <w:rFonts w:ascii="Calibri Light" w:hAnsi="Calibri Light" w:cs="Calibri Light"/>
          <w:sz w:val="24"/>
          <w:szCs w:val="24"/>
        </w:rPr>
      </w:pPr>
    </w:p>
    <w:sectPr w:rsidR="003129A1" w:rsidRPr="00040BDB" w:rsidSect="00034616">
      <w:headerReference w:type="even" r:id="rId8"/>
      <w:headerReference w:type="default" r:id="rId9"/>
      <w:headerReference w:type="first" r:id="rId10"/>
      <w:pgSz w:w="15840" w:h="12240" w:orient="landscape"/>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09608" w14:textId="77777777" w:rsidR="003129A1" w:rsidRDefault="003129A1" w:rsidP="00604F42">
      <w:pPr>
        <w:spacing w:after="0" w:line="240" w:lineRule="auto"/>
      </w:pPr>
      <w:r>
        <w:separator/>
      </w:r>
    </w:p>
  </w:endnote>
  <w:endnote w:type="continuationSeparator" w:id="0">
    <w:p w14:paraId="59093194" w14:textId="77777777" w:rsidR="003129A1" w:rsidRDefault="003129A1" w:rsidP="00604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03606" w14:textId="77777777" w:rsidR="003129A1" w:rsidRDefault="003129A1" w:rsidP="00604F42">
      <w:pPr>
        <w:spacing w:after="0" w:line="240" w:lineRule="auto"/>
      </w:pPr>
      <w:r>
        <w:separator/>
      </w:r>
    </w:p>
  </w:footnote>
  <w:footnote w:type="continuationSeparator" w:id="0">
    <w:p w14:paraId="2FDDE409" w14:textId="77777777" w:rsidR="003129A1" w:rsidRDefault="003129A1" w:rsidP="00604F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DA19" w14:textId="21423F68" w:rsidR="00604F42" w:rsidRDefault="00604F42">
    <w:pPr>
      <w:pStyle w:val="Cabealho"/>
    </w:pPr>
    <w:r>
      <w:rPr>
        <w:noProof/>
      </w:rPr>
      <mc:AlternateContent>
        <mc:Choice Requires="wps">
          <w:drawing>
            <wp:anchor distT="0" distB="0" distL="0" distR="0" simplePos="0" relativeHeight="251658752" behindDoc="0" locked="0" layoutInCell="1" allowOverlap="1" wp14:anchorId="05874F54" wp14:editId="1FB98D77">
              <wp:simplePos x="635" y="635"/>
              <wp:positionH relativeFrom="page">
                <wp:align>right</wp:align>
              </wp:positionH>
              <wp:positionV relativeFrom="page">
                <wp:align>top</wp:align>
              </wp:positionV>
              <wp:extent cx="710565" cy="368935"/>
              <wp:effectExtent l="0" t="0" r="0" b="12065"/>
              <wp:wrapNone/>
              <wp:docPr id="325287601" name="Caixa de Texto 2" descr="#interna">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10565" cy="368935"/>
                      </a:xfrm>
                      <a:prstGeom prst="rect">
                        <a:avLst/>
                      </a:prstGeom>
                      <a:noFill/>
                      <a:ln>
                        <a:noFill/>
                      </a:ln>
                    </wps:spPr>
                    <wps:txbx>
                      <w:txbxContent>
                        <w:p w14:paraId="264D47C9" w14:textId="7DC7B744" w:rsidR="00604F42" w:rsidRPr="00604F42" w:rsidRDefault="00604F42" w:rsidP="00604F42">
                          <w:pPr>
                            <w:spacing w:after="0"/>
                            <w:rPr>
                              <w:rFonts w:ascii="Aptos" w:eastAsia="Aptos" w:hAnsi="Aptos" w:cs="Aptos"/>
                              <w:noProof/>
                              <w:color w:val="000000"/>
                              <w:sz w:val="20"/>
                              <w:szCs w:val="20"/>
                            </w:rPr>
                          </w:pPr>
                          <w:r w:rsidRPr="00604F42">
                            <w:rPr>
                              <w:rFonts w:ascii="Aptos" w:eastAsia="Aptos" w:hAnsi="Aptos" w:cs="Aptos"/>
                              <w:noProof/>
                              <w:color w:val="000000"/>
                              <w:sz w:val="20"/>
                              <w:szCs w:val="20"/>
                            </w:rPr>
                            <w:t>#interna</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5874F54" id="_x0000_t202" coordsize="21600,21600" o:spt="202" path="m,l,21600r21600,l21600,xe">
              <v:stroke joinstyle="miter"/>
              <v:path gradientshapeok="t" o:connecttype="rect"/>
            </v:shapetype>
            <v:shape id="Caixa de Texto 2" o:spid="_x0000_s1026" type="#_x0000_t202" alt="#interna" style="position:absolute;margin-left:4.75pt;margin-top:0;width:55.95pt;height:29.05pt;z-index:25165875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" filled="f" stroked="f">
              <v:textbox style="mso-fit-shape-to-text:t" inset="0,15pt,20pt,0">
                <w:txbxContent>
                  <w:p w14:paraId="264D47C9" w14:textId="7DC7B744" w:rsidR="00604F42" w:rsidRPr="00604F42" w:rsidRDefault="00604F42" w:rsidP="00604F42">
                    <w:pPr>
                      <w:spacing w:after="0"/>
                      <w:rPr>
                        <w:rFonts w:ascii="Aptos" w:eastAsia="Aptos" w:hAnsi="Aptos" w:cs="Aptos"/>
                        <w:noProof/>
                        <w:color w:val="000000"/>
                        <w:sz w:val="20"/>
                        <w:szCs w:val="20"/>
                      </w:rPr>
                    </w:pPr>
                    <w:r w:rsidRPr="00604F42">
                      <w:rPr>
                        <w:rFonts w:ascii="Aptos" w:eastAsia="Aptos" w:hAnsi="Aptos" w:cs="Aptos"/>
                        <w:noProof/>
                        <w:color w:val="000000"/>
                        <w:sz w:val="20"/>
                        <w:szCs w:val="20"/>
                      </w:rPr>
                      <w:t>#interna</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82586" w14:textId="19A1E71D" w:rsidR="00604F42" w:rsidRDefault="00604F42">
    <w:pPr>
      <w:pStyle w:val="Cabealho"/>
    </w:pPr>
    <w:r>
      <w:rPr>
        <w:noProof/>
      </w:rPr>
      <mc:AlternateContent>
        <mc:Choice Requires="wps">
          <w:drawing>
            <wp:anchor distT="0" distB="0" distL="0" distR="0" simplePos="0" relativeHeight="251661824" behindDoc="0" locked="0" layoutInCell="1" allowOverlap="1" wp14:anchorId="732C03BF" wp14:editId="77143C08">
              <wp:simplePos x="1146412" y="457200"/>
              <wp:positionH relativeFrom="page">
                <wp:align>right</wp:align>
              </wp:positionH>
              <wp:positionV relativeFrom="page">
                <wp:align>top</wp:align>
              </wp:positionV>
              <wp:extent cx="710565" cy="368935"/>
              <wp:effectExtent l="0" t="0" r="0" b="12065"/>
              <wp:wrapNone/>
              <wp:docPr id="2087699327" name="Caixa de Texto 3" descr="#interna">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10565" cy="368935"/>
                      </a:xfrm>
                      <a:prstGeom prst="rect">
                        <a:avLst/>
                      </a:prstGeom>
                      <a:noFill/>
                      <a:ln>
                        <a:noFill/>
                      </a:ln>
                    </wps:spPr>
                    <wps:txbx>
                      <w:txbxContent>
                        <w:p w14:paraId="5B29A934" w14:textId="684D11BF" w:rsidR="00604F42" w:rsidRPr="00604F42" w:rsidRDefault="00604F42" w:rsidP="00604F42">
                          <w:pPr>
                            <w:spacing w:after="0"/>
                            <w:rPr>
                              <w:rFonts w:ascii="Aptos" w:eastAsia="Aptos" w:hAnsi="Aptos" w:cs="Aptos"/>
                              <w:noProof/>
                              <w:color w:val="000000"/>
                              <w:sz w:val="20"/>
                              <w:szCs w:val="20"/>
                            </w:rPr>
                          </w:pPr>
                          <w:r w:rsidRPr="00604F42">
                            <w:rPr>
                              <w:rFonts w:ascii="Aptos" w:eastAsia="Aptos" w:hAnsi="Aptos" w:cs="Aptos"/>
                              <w:noProof/>
                              <w:color w:val="000000"/>
                              <w:sz w:val="20"/>
                              <w:szCs w:val="20"/>
                            </w:rPr>
                            <w:t>#interna</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32C03BF" id="_x0000_t202" coordsize="21600,21600" o:spt="202" path="m,l,21600r21600,l21600,xe">
              <v:stroke joinstyle="miter"/>
              <v:path gradientshapeok="t" o:connecttype="rect"/>
            </v:shapetype>
            <v:shape id="Caixa de Texto 3" o:spid="_x0000_s1027" type="#_x0000_t202" alt="#interna" style="position:absolute;margin-left:4.75pt;margin-top:0;width:55.95pt;height:29.05pt;z-index:25166182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" filled="f" stroked="f">
              <v:textbox style="mso-fit-shape-to-text:t" inset="0,15pt,20pt,0">
                <w:txbxContent>
                  <w:p w14:paraId="5B29A934" w14:textId="684D11BF" w:rsidR="00604F42" w:rsidRPr="00604F42" w:rsidRDefault="00604F42" w:rsidP="00604F42">
                    <w:pPr>
                      <w:spacing w:after="0"/>
                      <w:rPr>
                        <w:rFonts w:ascii="Aptos" w:eastAsia="Aptos" w:hAnsi="Aptos" w:cs="Aptos"/>
                        <w:noProof/>
                        <w:color w:val="000000"/>
                        <w:sz w:val="20"/>
                        <w:szCs w:val="20"/>
                      </w:rPr>
                    </w:pPr>
                    <w:r w:rsidRPr="00604F42">
                      <w:rPr>
                        <w:rFonts w:ascii="Aptos" w:eastAsia="Aptos" w:hAnsi="Aptos" w:cs="Aptos"/>
                        <w:noProof/>
                        <w:color w:val="000000"/>
                        <w:sz w:val="20"/>
                        <w:szCs w:val="20"/>
                      </w:rPr>
                      <w:t>#interna</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40166" w14:textId="5348E3AA" w:rsidR="00604F42" w:rsidRDefault="00604F42">
    <w:pPr>
      <w:pStyle w:val="Cabealho"/>
    </w:pPr>
    <w:r>
      <w:rPr>
        <w:noProof/>
      </w:rPr>
      <mc:AlternateContent>
        <mc:Choice Requires="wps">
          <w:drawing>
            <wp:anchor distT="0" distB="0" distL="0" distR="0" simplePos="0" relativeHeight="251655680" behindDoc="0" locked="0" layoutInCell="1" allowOverlap="1" wp14:anchorId="2E52CE32" wp14:editId="03A1FDA1">
              <wp:simplePos x="635" y="635"/>
              <wp:positionH relativeFrom="page">
                <wp:align>right</wp:align>
              </wp:positionH>
              <wp:positionV relativeFrom="page">
                <wp:align>top</wp:align>
              </wp:positionV>
              <wp:extent cx="710565" cy="368935"/>
              <wp:effectExtent l="0" t="0" r="0" b="12065"/>
              <wp:wrapNone/>
              <wp:docPr id="799565258" name="Caixa de Texto 1" descr="#interna">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10565" cy="368935"/>
                      </a:xfrm>
                      <a:prstGeom prst="rect">
                        <a:avLst/>
                      </a:prstGeom>
                      <a:noFill/>
                      <a:ln>
                        <a:noFill/>
                      </a:ln>
                    </wps:spPr>
                    <wps:txbx>
                      <w:txbxContent>
                        <w:p w14:paraId="327CC253" w14:textId="7737A651" w:rsidR="00604F42" w:rsidRPr="00604F42" w:rsidRDefault="00604F42" w:rsidP="00604F42">
                          <w:pPr>
                            <w:spacing w:after="0"/>
                            <w:rPr>
                              <w:rFonts w:ascii="Aptos" w:eastAsia="Aptos" w:hAnsi="Aptos" w:cs="Aptos"/>
                              <w:noProof/>
                              <w:color w:val="000000"/>
                              <w:sz w:val="20"/>
                              <w:szCs w:val="20"/>
                            </w:rPr>
                          </w:pPr>
                          <w:r w:rsidRPr="00604F42">
                            <w:rPr>
                              <w:rFonts w:ascii="Aptos" w:eastAsia="Aptos" w:hAnsi="Aptos" w:cs="Aptos"/>
                              <w:noProof/>
                              <w:color w:val="000000"/>
                              <w:sz w:val="20"/>
                              <w:szCs w:val="20"/>
                            </w:rPr>
                            <w:t>#interna</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52CE32" id="_x0000_t202" coordsize="21600,21600" o:spt="202" path="m,l,21600r21600,l21600,xe">
              <v:stroke joinstyle="miter"/>
              <v:path gradientshapeok="t" o:connecttype="rect"/>
            </v:shapetype>
            <v:shape id="Caixa de Texto 1" o:spid="_x0000_s1028" type="#_x0000_t202" alt="#interna" style="position:absolute;margin-left:4.75pt;margin-top:0;width:55.95pt;height:29.05pt;z-index:25165568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" filled="f" stroked="f">
              <v:textbox style="mso-fit-shape-to-text:t" inset="0,15pt,20pt,0">
                <w:txbxContent>
                  <w:p w14:paraId="327CC253" w14:textId="7737A651" w:rsidR="00604F42" w:rsidRPr="00604F42" w:rsidRDefault="00604F42" w:rsidP="00604F42">
                    <w:pPr>
                      <w:spacing w:after="0"/>
                      <w:rPr>
                        <w:rFonts w:ascii="Aptos" w:eastAsia="Aptos" w:hAnsi="Aptos" w:cs="Aptos"/>
                        <w:noProof/>
                        <w:color w:val="000000"/>
                        <w:sz w:val="20"/>
                        <w:szCs w:val="20"/>
                      </w:rPr>
                    </w:pPr>
                    <w:r w:rsidRPr="00604F42">
                      <w:rPr>
                        <w:rFonts w:ascii="Aptos" w:eastAsia="Aptos" w:hAnsi="Aptos" w:cs="Aptos"/>
                        <w:noProof/>
                        <w:color w:val="000000"/>
                        <w:sz w:val="20"/>
                        <w:szCs w:val="20"/>
                      </w:rPr>
                      <w:t>#interna</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ADE1DEC"/>
    <w:multiLevelType w:val="multilevel"/>
    <w:tmpl w:val="50426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2758125">
    <w:abstractNumId w:val="8"/>
  </w:num>
  <w:num w:numId="2" w16cid:durableId="321735334">
    <w:abstractNumId w:val="6"/>
  </w:num>
  <w:num w:numId="3" w16cid:durableId="1180394478">
    <w:abstractNumId w:val="5"/>
  </w:num>
  <w:num w:numId="4" w16cid:durableId="471674863">
    <w:abstractNumId w:val="4"/>
  </w:num>
  <w:num w:numId="5" w16cid:durableId="1625848448">
    <w:abstractNumId w:val="7"/>
  </w:num>
  <w:num w:numId="6" w16cid:durableId="1744831332">
    <w:abstractNumId w:val="3"/>
  </w:num>
  <w:num w:numId="7" w16cid:durableId="651562104">
    <w:abstractNumId w:val="2"/>
  </w:num>
  <w:num w:numId="8" w16cid:durableId="2081976204">
    <w:abstractNumId w:val="1"/>
  </w:num>
  <w:num w:numId="9" w16cid:durableId="305624150">
    <w:abstractNumId w:val="0"/>
  </w:num>
  <w:num w:numId="10" w16cid:durableId="9919826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BDB"/>
    <w:rsid w:val="0006063C"/>
    <w:rsid w:val="00086096"/>
    <w:rsid w:val="000D54EB"/>
    <w:rsid w:val="0015074B"/>
    <w:rsid w:val="001672F6"/>
    <w:rsid w:val="0019014A"/>
    <w:rsid w:val="001A4E50"/>
    <w:rsid w:val="001D3923"/>
    <w:rsid w:val="0029639D"/>
    <w:rsid w:val="002C7A4A"/>
    <w:rsid w:val="003129A1"/>
    <w:rsid w:val="00326F90"/>
    <w:rsid w:val="004D056B"/>
    <w:rsid w:val="005D3D42"/>
    <w:rsid w:val="00604F42"/>
    <w:rsid w:val="006422C7"/>
    <w:rsid w:val="006677D5"/>
    <w:rsid w:val="0067559E"/>
    <w:rsid w:val="00755D36"/>
    <w:rsid w:val="0077146B"/>
    <w:rsid w:val="00801B1F"/>
    <w:rsid w:val="00867AED"/>
    <w:rsid w:val="00953CBB"/>
    <w:rsid w:val="00A607AE"/>
    <w:rsid w:val="00AA1D8D"/>
    <w:rsid w:val="00B47730"/>
    <w:rsid w:val="00BA1958"/>
    <w:rsid w:val="00BB7610"/>
    <w:rsid w:val="00C31CAB"/>
    <w:rsid w:val="00C60C33"/>
    <w:rsid w:val="00CB0664"/>
    <w:rsid w:val="00D07D11"/>
    <w:rsid w:val="00DD357F"/>
    <w:rsid w:val="00E457D3"/>
    <w:rsid w:val="00F32C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7B69D1"/>
  <w14:defaultImageDpi w14:val="300"/>
  <w15:docId w15:val="{0B7F2DCC-9520-42D6-8AE3-B922395C6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0881dc9-f7f2-41de-a334-ceff3dc15b31}" enabled="1" method="Standard" siteId="{ea0c2907-38d2-4181-8750-b0b190b60443}" removed="0"/>
</clbl:labelList>
</file>

<file path=docProps/app.xml><?xml version="1.0" encoding="utf-8"?>
<Properties xmlns="http://schemas.openxmlformats.org/officeDocument/2006/extended-properties" xmlns:vt="http://schemas.openxmlformats.org/officeDocument/2006/docPropsVTypes">
  <Template>Normal.dotm</Template>
  <TotalTime>1322</TotalTime>
  <Pages>6</Pages>
  <Words>2083</Words>
  <Characters>11274</Characters>
  <Application>Microsoft Office Word</Application>
  <DocSecurity>0</DocSecurity>
  <Lines>593</Lines>
  <Paragraphs>371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Henrique Araujo Cordeiro da Silva</cp:lastModifiedBy>
  <cp:revision>25</cp:revision>
  <dcterms:created xsi:type="dcterms:W3CDTF">2013-12-23T23:15:00Z</dcterms:created>
  <dcterms:modified xsi:type="dcterms:W3CDTF">2026-02-24T17:20:00Z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2fa865ca,13637eb1,7c6fc37f</vt:lpwstr>
  </property>
  <property fmtid="{D5CDD505-2E9C-101B-9397-08002B2CF9AE}" pid="3" name="ClassificationContentMarkingHeaderFontProps">
    <vt:lpwstr>#000000,10,Aptos</vt:lpwstr>
  </property>
  <property fmtid="{D5CDD505-2E9C-101B-9397-08002B2CF9AE}" pid="4" name="ClassificationContentMarkingHeaderText">
    <vt:lpwstr>#interna</vt:lpwstr>
  </property>
</Properties>
</file>