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Calibri" w:cs="Calibri" w:eastAsia="Calibri" w:hAnsi="Calibri"/>
          <w:b/>
          <w:bCs/>
          <w:color w:val="1A56DB"/>
          <w:sz w:val="72"/>
          <w:szCs w:val="72"/>
        </w:rPr>
        <w:t xml:space="preserve">EquitySaaS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0F1B2D"/>
          <w:sz w:val="44"/>
          <w:szCs w:val="44"/>
        </w:rPr>
        <w:t xml:space="preserve">Portfolio Tracker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i/>
          <w:iCs/>
          <w:color w:val="374151"/>
          <w:sz w:val="28"/>
          <w:szCs w:val="28"/>
        </w:rPr>
        <w:t xml:space="preserve">Documentação Técnica — Backend Architecture</w:t>
      </w:r>
    </w:p>
    <w:tbl>
      <w:tblPr>
        <w:tblW w:type="pct" w:w="6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56DB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FastAPI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336791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DC382D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Redis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DB7ED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Docker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1200"/>
        <w:jc w:val="center"/>
      </w:pPr>
      <w:r>
        <w:rPr>
          <w:rFonts w:ascii="Calibri" w:cs="Calibri" w:eastAsia="Calibri" w:hAnsi="Calibri"/>
          <w:i/>
          <w:iCs/>
          <w:color w:val="9CA3AF"/>
          <w:sz w:val="20"/>
          <w:szCs w:val="20"/>
        </w:rPr>
        <w:t xml:space="preserve">Versão 1.0  ·  Maio 2026</w:t>
      </w:r>
    </w:p>
    <w:p>
      <w:r>
        <w:br w:type="page"/>
      </w:r>
    </w:p>
    <w:p>
      <w:pPr>
        <w:pStyle w:val="Heading1"/>
        <w:pBdr>
          <w:bottom w:val="single" w:color="1A56DB" w:sz="8"/>
        </w:pBdr>
        <w:spacing w:after="200" w:before="48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1. Visão Geral da Arquitetura</w:t>
      </w:r>
    </w:p>
    <w:p>
      <w:pPr>
        <w:spacing w:after="10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 EquitySaaS é uma plataforma SaaS de rastreamento de portfólios de ações com foco em rentabilidade manual, dividendos e análise histórica. A arquitetura é desenhada para escalar horizontalmente, suportar múltiplos usuários isolados (multi-tenant por row-level security) e ser totalmente containerizada.</w:t>
      </w:r>
    </w:p>
    <w:p>
      <w:r>
        <w:t xml:space="preserve"/>
      </w:r>
    </w:p>
    <w:tbl>
      <w:tblPr>
        <w:tblW w:type="pct" w:w="100%"/>
        <w:tblBorders>
          <w:top w:val="single" w:color="1A56DB" w:sz="4"/>
          <w:left w:val="single" w:color="1A56DB" w:sz="4"/>
          <w:bottom w:val="single" w:color="1A56DB" w:sz="4"/>
          <w:right w:val="single" w:color="1A56DB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56DB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Stack Principal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BF5FB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Backend:     Python 3.12 + FastAPI (async)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Banco:       PostgreSQL 16 (primário) + Redis 7 (cache/sessão)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Auth:        JWT (RS256) + OAuth2 Google (via Authlib)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Migrations:  Alembic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ORM:         SQLAlchemy 2.0 (async)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Container:   Docker + Docker Compose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Fila/Jobs:   Celery + Redis Broker (para jobs pesados)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Deploy:      Railway / Render / VPS (Nginx + Uvicorn)</w:t>
            </w:r>
          </w:p>
        </w:tc>
      </w:tr>
    </w:tbl>
    <w:p>
      <w:r>
        <w:t xml:space="preserve"/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1.1 Por que FastAPI + PostgreSQL?</w:t>
      </w:r>
    </w:p>
    <w:p>
      <w:pPr>
        <w:spacing w:after="10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FastAPI foi escolhido por três razões principais para este projeto: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Performance assíncrona nativa: toda I/O (banco, cache) é non-blocking com async/await, essencial para múltiplos usuários consultando séries históricas.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Tipagem e validação via Pydantic v2: os schemas de request/response são validados automaticamente, reduzindo bugs e gerando documentação OpenAPI automática.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Processamento de dados em massa: pandas e numpy integram nativamente com Python para cálculos de rentabilidade acumulada, drawdown, sharpe ratio etc.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PostgreSQL com JSONB e particionamento por data: ideal para séries temporais de variações diárias com volume crescente ao longo dos anos.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Migração futura: PostgreSQL → TimescaleDB (extensão) é transparente, apenas adicionando hipertabelas nas tabelas de variações sem mudar o código.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/>
        </w:pBdr>
        <w:spacing w:after="200" w:before="48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2. Estrutura de Pastas do Projeto</w:t>
      </w:r>
    </w:p>
    <w:p>
      <w:pPr>
        <w:spacing w:after="10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 estrutura segue o padrão de Clean Architecture adaptado para APIs REST:</w:t>
      </w:r>
    </w:p>
    <w:p>
      <w: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equitysaas/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├── app/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├── main.py                  # Entrypoint FastAPI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├── config.py                # Settings via pydantic-settings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├── database.py              # Engine async + SessionLocal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├── models/                  # SQLAlchemy ORM models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   ├── user.py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   ├── asset.py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   ├── variation.py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   └── dividend.py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├── schemas/                 # Pydantic v2 request/response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   ├── user.py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   ├── asset.py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   ├── variation.py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   └── dividend.py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├── routers/                 # Endpoints por domínio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   ├── auth.py              # /auth/login, /auth/google, /auth/refresh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   ├── assets.py            # /assets CRUD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   ├── variations.py        # /variations CRUD + bulk insert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   ├── dividends.py         # /dividends CRUD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   └── dashboard.py         # /dashboard (agregações)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├── services/                # Lógica de negócio isolada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   ├── auth_service.py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   ├── portfolio_service.py # Cálculos de rentabilidade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   └── cache_service.py     # Redis helpers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├── middleware/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   ├── auth_middleware.py   # JWT verification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   └── rate_limit.py        # Rate limiting por IP/user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└── utils/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    ├── security.py          # Hash, JWT sign/verify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    └── pagination.py        # Cursor-based pagination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├── migrations/                  # Alembic migrations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├── env.py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└── versions/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├── tests/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├── test_auth.py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├── test_assets.py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└── test_dashboard.py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├── Dockerfile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├── docker-compose.yml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├── pyproject.toml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├── alembic.ini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└── .env.example</w:t>
      </w:r>
    </w:p>
    <w:p>
      <w:r>
        <w:br w:type="page"/>
      </w:r>
    </w:p>
    <w:p>
      <w:pPr>
        <w:pStyle w:val="Heading1"/>
        <w:pBdr>
          <w:bottom w:val="single" w:color="1A56DB" w:sz="8"/>
        </w:pBdr>
        <w:spacing w:after="200" w:before="48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3. Banco de Dados — Modelagem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3.1 Diagrama de Entidades</w:t>
      </w:r>
    </w:p>
    <w:p>
      <w:pPr>
        <w:spacing w:after="10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 banco possui 5 tabelas principais com isolamento por user_id em todas as operações:</w:t>
      </w:r>
    </w:p>
    <w:p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Autenticação, perfil, Google OAuth ID, refresh tokens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assets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Ativos da carteira: ticker, nome, preço médio, cotas, user_id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variations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Variações diárias por ativo: data, percentual, preço_fechamento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dividends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Proventos recebidos: ticker, data, valor, tipo (DIV/JCP/REND)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audit_log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Log imutável de todas as ações do usuário (GDPR/compliance)</w:t>
            </w:r>
          </w:p>
        </w:tc>
      </w:tr>
    </w:tbl>
    <w:p>
      <w:r>
        <w:t xml:space="preserve"/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3.2 DDL Completo — SQL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-- Extensão para UUID automático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EXTENSION IF NOT EXISTS "uuid-ossp";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-- USERS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TABLE users (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id            UUID PRIMARY KEY DEFAULT uuid_generate_v4(),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email         VARCHAR(255) UNIQUE NOT NULL,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hashed_password VARCHAR(255),          -- NULL para usuários Google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google_id     VARCHAR(255) UNIQUE,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full_name     VARCHAR(255),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is_active     BOOLEAN DEFAULT TRUE,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is_verified   BOOLEAN DEFAULT FALSE,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created_at    TIMESTAMPTZ DEFAULT NOW(),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updated_at    TIMESTAMPTZ DEFAULT NOW()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);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-- ASSETS (ativos da carteira)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TABLE assets (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id            UUID PRIMARY KEY DEFAULT uuid_generate_v4(),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user_id       UUID NOT NULL REFERENCES users(id) ON DELETE CASCADE,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ticker        VARCHAR(20) NOT NULL,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company_name  VARCHAR(255),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avg_price     NUMERIC(12,4) NOT NULL,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shares        NUMERIC(12,4) NOT NULL,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created_at    TIMESTAMPTZ DEFAULT NOW(),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UNIQUE(user_id, ticker)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);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INDEX idx_assets_user ON assets(user_id);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-- VARIATIONS (variações diárias)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TABLE variations (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id            UUID PRIMARY KEY DEFAULT uuid_generate_v4(),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user_id       UUID NOT NULL REFERENCES users(id) ON DELETE CASCADE,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asset_id      UUID NOT NULL REFERENCES assets(id) ON DELETE CASCADE,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ticker        VARCHAR(20) NOT NULL,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date          DATE NOT NULL,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pct_change    NUMERIC(8,4) NOT NULL,   -- ex: -1.89 = -1.89%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close_price   NUMERIC(12,4),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created_at    TIMESTAMPTZ DEFAULT NOW(),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UNIQUE(user_id, ticker, date)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);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INDEX idx_var_user_ticker ON variations(user_id, ticker);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INDEX idx_var_date        ON variations(date DESC);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-- DIVIDENDS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TABLE dividends (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id            UUID PRIMARY KEY DEFAULT uuid_generate_v4(),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user_id       UUID NOT NULL REFERENCES users(id) ON DELETE CASCADE,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asset_id      UUID NOT NULL REFERENCES assets(id) ON DELETE CASCADE,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ticker        VARCHAR(20) NOT NULL,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payment_date  DATE NOT NULL,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amount        NUMERIC(12,4) NOT NULL,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kind          VARCHAR(10) DEFAULT 'DIV', -- DIV | JCP | REND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notes         TEXT,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created_at    TIMESTAMPTZ DEFAULT NOW()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);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INDEX idx_div_user_ticker ON dividends(user_id, ticker);</w:t>
      </w:r>
    </w:p>
    <w:p>
      <w:r>
        <w:br w:type="page"/>
      </w:r>
    </w:p>
    <w:p>
      <w:pPr>
        <w:pStyle w:val="Heading1"/>
        <w:pBdr>
          <w:bottom w:val="single" w:color="1A56DB" w:sz="8"/>
        </w:pBdr>
        <w:spacing w:after="200" w:before="48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4. Autenticação e Segurança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4.1 Fluxo de Autenticação</w:t>
      </w:r>
    </w:p>
    <w:p>
      <w:pPr>
        <w:spacing w:after="10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 sistema suporta dois fluxos independentes que convergem para o mesmo JWT interno:</w:t>
      </w:r>
    </w:p>
    <w:p>
      <w:r>
        <w:t xml:space="preserve"/>
      </w:r>
    </w:p>
    <w:tbl>
      <w:tblPr>
        <w:tblW w:type="pct" w:w="100%"/>
        <w:tblBorders>
          <w:top w:val="single" w:color="065F46" w:sz="4"/>
          <w:left w:val="single" w:color="065F46" w:sz="4"/>
          <w:bottom w:val="single" w:color="065F46" w:sz="4"/>
          <w:right w:val="single" w:color="065F46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Fluxo Email/Senha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D1FAE5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1. POST /auth/register  → hash bcrypt da senha (cost=12) → salva usuário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2. POST /auth/login     → verifica hash → gera access_token (15min) + refresh_token (30 dias)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3. POST /auth/refresh   → verifica refresh_token no Redis → gera novo par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4. POST /auth/logout    → revoga refresh_token no Redis (blacklist)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D97706" w:sz="4"/>
          <w:left w:val="single" w:color="D97706" w:sz="4"/>
          <w:bottom w:val="single" w:color="D97706" w:sz="4"/>
          <w:right w:val="single" w:color="D97706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D97706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Fluxo Google OAuth2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EF3C7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1. GET  /auth/google           → redireciona para consent screen do Google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2. GET  /auth/google/callback  → recebe code → troca por id_token via Authlib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3. Backend extrai email + google_id → cria/atualiza usuário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4. Gera access_token + refresh_token idênticos ao fluxo email/senha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5. Redireciona para frontend com tokens no fragment (#) da URL</w:t>
            </w:r>
          </w:p>
        </w:tc>
      </w:tr>
    </w:tbl>
    <w:p>
      <w:r>
        <w:t xml:space="preserve"/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4.2 Código — security.py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app/utils/security.py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datetime import datetime, timedelta, timezone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jose import JWTError, jwt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passlib.context import CryptContext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app.config import settings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pwd_context = CryptContext(schemes=["bcrypt"], deprecated="auto")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def hash_password(password: str) -&gt; str: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return pwd_context.hash(password)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def verify_password(plain: str, hashed: str) -&gt; bool: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return pwd_context.verify(plain, hashed)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def create_access_token(data: dict) -&gt; str: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expire = datetime.now(timezone.utc) + timedelta(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minutes=settings.ACCESS_TOKEN_EXPIRE_MINUTES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payload = {**data, "exp": expire, "type": "access"}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return jwt.encode(payload, settings.SECRET_KEY, algorithm="HS256")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def create_refresh_token(data: dict) -&gt; str: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expire = datetime.now(timezone.utc) + timedelta(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days=settings.REFRESH_TOKEN_EXPIRE_DAYS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payload = {**data, "exp": expire, "type": "refresh"}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return jwt.encode(payload, settings.SECRET_KEY, algorithm="HS256")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def decode_token(token: str) -&gt; dict: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return jwt.decode(token, settings.SECRET_KEY, algorithms=["HS256"])</w:t>
      </w:r>
    </w:p>
    <w:p>
      <w:r>
        <w:t xml:space="preserve"/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4.3 Código — auth.py (router)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app/routers/auth.py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fastapi import APIRouter, Depends, HTTPException, status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fastapi.security import OAuth2PasswordRequestForm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sqlalchemy.ext.asyncio import AsyncSession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app.database import get_db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app.services.auth_service import AuthService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app.schemas.user import UserCreate, TokenResponse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router = APIRouter(prefix="/auth", tags=["auth"])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@router.post("/register", status_code=201)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async def register(payload: UserCreate, db: AsyncSession = Depends(get_db)):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return await AuthService(db).register(payload)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@router.post("/login", response_model=TokenResponse)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async def login(form: OAuth2PasswordRequestForm = Depends(),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db: AsyncSession = Depends(get_db)):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return await AuthService(db).login(form.username, form.password)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@router.post("/refresh", response_model=TokenResponse)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async def refresh(refresh_token: str, db: AsyncSession = Depends(get_db)):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return await AuthService(db).refresh(refresh_token)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@router.get("/google")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async def google_login():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# Retorna URL de redirect para o Google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return await AuthService.google_auth_url()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@router.get("/google/callback")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async def google_callback(code: str, db: AsyncSession = Depends(get_db)):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return await AuthService(db).google_callback(code)</w:t>
      </w:r>
    </w:p>
    <w:p>
      <w:r>
        <w:br w:type="page"/>
      </w:r>
    </w:p>
    <w:p>
      <w:pPr>
        <w:pStyle w:val="Heading1"/>
        <w:pBdr>
          <w:bottom w:val="single" w:color="1A56DB" w:sz="8"/>
        </w:pBdr>
        <w:spacing w:after="200" w:before="48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5. Endpoints da API — Referência Completa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5.1 Autenticação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 /auth/register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Criar conta com email + senha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 /auth/login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Login email/senha → access + refresh token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 /auth/refresh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Renovar access token com refresh token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 /auth/logout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Revogar refresh token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GET  /auth/google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Iniciar OAuth2 Google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GET  /auth/google/callback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Callback OAuth2 Google</w:t>
            </w:r>
          </w:p>
        </w:tc>
      </w:tr>
    </w:tbl>
    <w:p>
      <w:r>
        <w:t xml:space="preserve"/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5.2 Ativos (Assets)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GET    /assets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Listar todos os ativos do usuário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   /assets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Cadastrar novo ativo (ticker, pm, cotas)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PUT    /assets/{id}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Editar ativo existente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DELETE /assets/{id}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Remover ativo e todo seu histórico</w:t>
            </w:r>
          </w:p>
        </w:tc>
      </w:tr>
    </w:tbl>
    <w:p>
      <w:r>
        <w:t xml:space="preserve"/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5.3 Variações Diárias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GET    /variations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Listar variações com filtros (ticker, mês, ano)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   /variations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Inserir variação única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   /variations/bulk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Inserir múltiplas variações de uma vez (CSV/JSON)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DELETE /variations/{id}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Deletar variação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GET    /variations/{ticker}/history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Histórico completo de um ticker com preço acumulado</w:t>
            </w:r>
          </w:p>
        </w:tc>
      </w:tr>
    </w:tbl>
    <w:p>
      <w:r>
        <w:t xml:space="preserve"/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5.4 Dividendos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GET    /dividends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Listar dividendos com filtros (ticker, mês, ano, tipo)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   /dividends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Registrar novo provento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DELETE /dividends/{id}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Deletar provento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GET    /dividends/summary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Total por ticker no período filtrado</w:t>
            </w:r>
          </w:p>
        </w:tc>
      </w:tr>
    </w:tbl>
    <w:p>
      <w:r>
        <w:t xml:space="preserve"/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5.5 Dashboard (Agregações)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GET /dashboard/summary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Patrimônio total, resultado hoje, dividendos do mês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GET /dashboard/heatmap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Dados do mapa de calor (variação por dia do mês)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GET /dashboard/performance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Curva de performance acumulada (série temporal)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GET /dashboard/allocation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Alocação percentual por ativo (para gráfico donut)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GET /dashboard/portfolio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Tabela completa: valor investido, atual, rent. variação, dividendos, rent. total</w:t>
            </w:r>
          </w:p>
        </w:tc>
      </w:tr>
    </w:tbl>
    <w:p>
      <w:r>
        <w:t xml:space="preserve"/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5.6 Parâmetros de Filtro — Query Params</w:t>
      </w:r>
    </w:p>
    <w:p>
      <w:pPr>
        <w:spacing w:after="10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Os seguintes parâmetros são aceitos nos endpoints de listagem (GET). Os filtros são processados no backend via SQLAlchemy para evitar over-fetching: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ticker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Filtrar por ticker específico. Ex: ?ticker=PETR4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month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Número do mês (1-12). Ex: ?month=5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year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Ano com 4 dígitos. Ex: ?year=2026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Tipo de provento: DIV, JCP, REND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page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Página atual para paginação (default: 1)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page_size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Itens por página (default: 50, max: 200)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sort_by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Campo de ordenação. Ex: ?sort_by=date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sort_dir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Direção: asc ou desc (default: desc)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date_from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Início do intervalo de data. Ex: ?date_from=2026-01-01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date_to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Fim do intervalo de data. Ex: ?date_to=2026-05-31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/>
        </w:pBdr>
        <w:spacing w:after="200" w:before="48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6. Cálculos de Rentabilidade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6.1 Lógica Central — portfolio_service.py</w:t>
      </w:r>
    </w:p>
    <w:p>
      <w:pPr>
        <w:spacing w:after="10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Toda lógica de cálculo fica isolada no serviço, usando pandas para séries temporais: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app/services/portfolio_service.py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pandas as pd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decimal import Decimal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class PortfolioService: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@staticmethod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def calc_current_price(avg_price: float, variations: list[dict]) -&gt; float: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"""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Aplica variações diárias cumulativamente sobre o preço médio.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variations = [{'date': date, 'pct_change': -1.89}, ...]  ordenadas ASC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"""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price = avg_price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for v in variations: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price = price * (1 + v['pct_change'] / 100)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return round(price, 4)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@staticmethod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def calc_variation_return(invested: float, current_value: float) -&gt; float: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"""Rentabilidade por variação de preço (%)"""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if invested == 0: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return 0.0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return round(((current_value - invested) / invested) * 100, 2)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@staticmethod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def calc_dividend_return(dividends_total: float, invested: float) -&gt; float: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"""Rentabilidade por dividendos (%)"""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if invested == 0: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return 0.0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return round((dividends_total / invested) * 100, 2)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@staticmethod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def calc_total_return(var_pct: float, div_pct: float) -&gt; float: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"""Rentabilidade total = variação + dividendos"""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return round(var_pct + div_pct, 2)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@staticmethod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def build_performance_series(variations_df: pd.DataFrame) -&gt; list[dict]: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"""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Constrói a curva de performance acumulada da carteira.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Input: DataFrame com colunas [date, ticker, pct_change, shares, avg_price]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Output: [{date, cumulative_return_pct}] ordenado por data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"""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if variations_df.empty: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return []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df = variations_df.sort_values('date')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# Peso de cada ativo no portfolio no momento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df['daily_weighted'] = df['pct_change'] * df['weight']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portfolio_daily = df.groupby('date')['daily_weighted'].sum()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cumulative = (1 + portfolio_daily / 100).cumprod() - 1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return [{'date': str(d), 'return_pct': round(v * 100, 4)}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for d, v in cumulative.items()]</w:t>
      </w:r>
    </w:p>
    <w:p>
      <w:r>
        <w:br w:type="page"/>
      </w:r>
    </w:p>
    <w:p>
      <w:pPr>
        <w:pStyle w:val="Heading1"/>
        <w:pBdr>
          <w:bottom w:val="single" w:color="1A56DB" w:sz="8"/>
        </w:pBdr>
        <w:spacing w:after="200" w:before="48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7. Estratégia de Cache com Redis</w:t>
      </w:r>
    </w:p>
    <w:p>
      <w:pPr>
        <w:spacing w:after="10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Redis é usado para três finalidades distintas:</w:t>
      </w:r>
    </w:p>
    <w:p>
      <w:r>
        <w:t xml:space="preserve"/>
      </w:r>
    </w:p>
    <w:tbl>
      <w:tblPr>
        <w:tblW w:type="pct" w:w="100%"/>
        <w:tblBorders>
          <w:top w:val="single" w:color="065F46" w:sz="4"/>
          <w:left w:val="single" w:color="065F46" w:sz="4"/>
          <w:bottom w:val="single" w:color="065F46" w:sz="4"/>
          <w:right w:val="single" w:color="065F46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1. Refresh Token Store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D1FAE5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Chave: refresh:{user_id}:{jti}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TTL:   30 dias (igual ao token)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Uso:   validar se refresh token foi revogado (logout/rotação)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Tipo:  SET com EX (expiração automática)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D97706" w:sz="4"/>
          <w:left w:val="single" w:color="D97706" w:sz="4"/>
          <w:bottom w:val="single" w:color="D97706" w:sz="4"/>
          <w:right w:val="single" w:color="D97706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D97706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2. Cache de Dashboard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EF3C7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Chave: dashboard:{user_id}:summary | heatmap:{user_id}:{year}:{month}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TTL:   5 minutos (dados mudam só quando usuário insere variação)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Uso:   evitar recalcular todos os ativos a cada requisição do dashboard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Invalidação: ao inserir/deletar variação ou dividendo, o cache é purgado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991B1B" w:sz="4"/>
          <w:left w:val="single" w:color="991B1B" w:sz="4"/>
          <w:bottom w:val="single" w:color="991B1B" w:sz="4"/>
          <w:right w:val="single" w:color="991B1B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991B1B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3. Rate Limiting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EE2E2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Chave: rate:{ip}:{endpoint}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TTL:   1 minuto (janela deslizante)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Limite: 60 req/min geral, 10 req/min em /auth/login (anti-brute-force)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Resposta: 429 Too Many Requests com header Retry-After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/>
        </w:pBdr>
        <w:spacing w:after="200" w:before="48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8. Instalação — Passo a Passo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8.1 Pré-requisitos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instalar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Python 3.12+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pyenv install 3.12 ou brew install python@3.12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Docker Desktop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docker.com/products/docker-desktop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Git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git-scm.com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Make (opcional)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para usar atalhos do Makefile</w:t>
            </w:r>
          </w:p>
        </w:tc>
      </w:tr>
    </w:tbl>
    <w:p>
      <w:r>
        <w:t xml:space="preserve"/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8.2 Clonar e Configurar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1. Clone o repositório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git clone https://github.com/seu-user/equitysaas-backend.git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cd equitysaas-backend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2. Criar ambiente virtual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python -m venv .venv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source .venv/bin/activate          # Linux/Mac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.venv\Scripts\activate.bat      # Windows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3. Instalar dependências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pip install -r requirements.txt</w:t>
      </w:r>
    </w:p>
    <w:p>
      <w:r>
        <w:t xml:space="preserve"/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8.3 pyproject.toml / requirements.txt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fastapi==0.115.0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uvicorn[standard]==0.30.0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sqlalchemy[asyncio]==2.0.35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asyncpg==0.29.0              # driver async PostgreSQL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alembic==1.13.0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pydantic-settings==2.5.0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pydantic[email]==2.9.0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passlib[bcrypt]==1.7.4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python-jose[cryptography]==3.3.0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authlib==1.3.2               # OAuth2 Google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httpx==0.27.0                # HTTP client async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redis[hiredis]==5.1.0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celery==5.4.0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pandas==2.2.3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python-multipart==0.0.12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python-dotenv==1.0.1</w:t>
      </w:r>
    </w:p>
    <w:p>
      <w:r>
        <w:t xml:space="preserve"/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8.4 Variáveis de Ambiente (.env)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.env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APP_NAME=EquitySaaS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DEBUG=false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Banco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DATABASE_URL=postgresql+asyncpg://postgres:postgres@localhost:5432/equitysaas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Redis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REDIS_URL=redis://localhost:6379/0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JWT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SECRET_KEY=seu_secret_key_muito_longo_e_aleatorio_aqui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ACCESS_TOKEN_EXPIRE_MINUTES=15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REFRESH_TOKEN_EXPIRE_DAYS=30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Google OAuth2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GOOGLE_CLIENT_ID=xxxx.apps.googleusercontent.com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GOOGLE_CLIENT_SECRET=GOCSPX-xxxx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GOOGLE_REDIRECT_URI=http://localhost:8000/auth/google/callback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CORS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ALLOWED_ORIGINS=http://localhost:3000,https://equitysaas.com</w:t>
      </w:r>
    </w:p>
    <w:p>
      <w:r>
        <w:t xml:space="preserve"/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8.5 Subir com Docker Compose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docker-compose.yml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version: '3.9'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services: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api: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build: .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ports: ['8000:8000']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env_file: .env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depends_on: [db, redis]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command: uvicorn app.main:app --host 0.0.0.0 --reload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db: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image: postgres:16-alpine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environment: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POSTGRES_DB: equitysaas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POSTGRES_USER: postgres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POSTGRES_PASSWORD: postgres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volumes: ['pg_data:/var/lib/postgresql/data']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ports: ['5432:5432']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redis: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image: redis:7-alpine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ports: ['6379:6379']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volumes: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pg_data: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Subir todos os containers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docker compose up -d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Rodar migrations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alembic upgrade head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API disponível em: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http://localhost:8000/docs   (Swagger UI automático)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http://localhost:8000/redoc  (ReDoc)</w:t>
      </w:r>
    </w:p>
    <w:p>
      <w:r>
        <w:br w:type="page"/>
      </w:r>
    </w:p>
    <w:p>
      <w:pPr>
        <w:pStyle w:val="Heading1"/>
        <w:pBdr>
          <w:bottom w:val="single" w:color="1A56DB" w:sz="8"/>
        </w:pBdr>
        <w:spacing w:after="200" w:before="48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9. Código Completo — main.py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app/main.py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fastapi import FastAPI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fastapi.middleware.cors import CORSMiddleware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contextlib import asynccontextmanager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app.config import settings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app.database import engine, Base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app.routers import auth, assets, variations, dividends, dashboard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app.middleware.rate_limit import RateLimitMiddleware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@asynccontextmanager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async def lifespan(app: FastAPI):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# Startup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async with engine.begin() as conn: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await conn.run_sync(Base.metadata.create_all)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yield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# Shutdown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await engine.dispose()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app = FastAPI(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title='EquitySaaS API',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version='1.0.0',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lifespan=lifespan,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app.add_middleware(CORSMiddleware,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allow_origins=settings.ALLOWED_ORIGINS,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allow_credentials=True,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allow_methods=['*'],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allow_headers=['*'],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app.add_middleware(RateLimitMiddleware)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app.include_router(auth.router)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app.include_router(assets.router,     prefix='/assets',     tags=['assets'])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app.include_router(variations.router, prefix='/variations', tags=['variations'])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app.include_router(dividends.router,  prefix='/dividends',  tags=['dividends'])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app.include_router(dashboard.router,  prefix='/dashboard',  tags=['dashboard'])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@app.get('/health')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async def health(): return {'status': 'ok'}</w:t>
      </w:r>
    </w:p>
    <w:p>
      <w:r>
        <w:br w:type="page"/>
      </w:r>
    </w:p>
    <w:p>
      <w:pPr>
        <w:pStyle w:val="Heading1"/>
        <w:pBdr>
          <w:bottom w:val="single" w:color="1A56DB" w:sz="8"/>
        </w:pBdr>
        <w:spacing w:after="200" w:before="48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10. Roadmap de Escala e Migração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10.1 PostgreSQL → TimescaleDB</w:t>
      </w:r>
    </w:p>
    <w:p>
      <w:pPr>
        <w:spacing w:after="10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Quando o volume de variações diárias crescer (&gt; 1M de linhas), a migração para TimescaleDB é transparente: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-- Apenas adicionar a extensão e converter a tabela: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EXTENSION IF NOT EXISTS timescaledb;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SELECT create_hypertable('variations', 'date');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-- Nenhuma mudança no código Python/SQLAlchemy é necessária.</w:t>
      </w:r>
    </w:p>
    <w:p>
      <w:pPr>
        <w:shd w:color="1E1E2E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-- Ganho imediato: queries por intervalo de data 10-100x mais rápidas.</w:t>
      </w:r>
    </w:p>
    <w:p>
      <w:r>
        <w:t xml:space="preserve"/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10.2 Checklist de Segurança em Produção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Trocar SECRET_KEY por chave RS256 com par de chaves assimétricas (rotate a cada 90 dias)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Ativar SSL no PostgreSQL e Redis (TLS 1.3)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Configurar Row-Level Security no PostgreSQL para dupla proteção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Habilitar logs de auditoria na tabela audit_log via trigger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Rate limiting no Nginx (camada extra antes da API)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HTTPS obrigatório com HSTS + certificado Let's Encrypt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Senhas com custo bcrypt=14 em produção (12 em dev)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Refresh tokens com rotação: cada uso gera novo token e invalida o anterior</w:t>
      </w:r>
    </w:p>
    <w:p>
      <w:r>
        <w:t xml:space="preserve"/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10.3 Observabilidade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Logs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structlog (JSON structured) → exportar para Loki ou CloudWatch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Métricas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prometheus-fastapi-instrumentator → Grafana dashboard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Tracing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OpenTelemetry + Jaeger para rastrear latência por endpoint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Alertas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Uptime Robot ou BetterStack para alertas de downtime</w:t>
            </w:r>
          </w:p>
        </w:tc>
      </w:tr>
      <w:tr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Error tracking</w:t>
            </w:r>
          </w:p>
        </w:tc>
        <w:tc>
          <w:tcPr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Sentry SDK para capturar exceções em produção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— Documentação gerada para o projeto EquitySaaS · Maio 2026 —</w:t>
      </w:r>
    </w:p>
    <w:sectPr>
      <w:headerReference w:type="default" r:id="rId7"/>
      <w:footerReference w:type="default" r:id="rId8"/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8"/>
        <w:szCs w:val="18"/>
      </w:rPr>
      <w:t xml:space="preserve">Página </w:t>
    </w:r>
    <w:r>
      <w:rPr>
        <w:rFonts w:ascii="Calibri" w:cs="Calibri" w:eastAsia="Calibri" w:hAnsi="Calibri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/>
      </w:pBdr>
      <w:jc w:val="right"/>
    </w:pPr>
    <w:r>
      <w:rPr>
        <w:rFonts w:ascii="Calibri" w:cs="Calibri" w:eastAsia="Calibri" w:hAnsi="Calibri"/>
        <w:color w:val="9CA3AF"/>
        <w:sz w:val="18"/>
        <w:szCs w:val="18"/>
      </w:rPr>
      <w:t xml:space="preserve">EquitySaaS — Backend Architecture Docs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EquitySaaS — Backend Architecture Documentation</dc:title>
  <dc:creator>EquitySaaS Tech Team</dc:creator>
  <cp:lastModifiedBy>Un-named</cp:lastModifiedBy>
  <cp:revision>1</cp:revision>
  <dcterms:created xsi:type="dcterms:W3CDTF">2026-05-19T11:23:05.010Z</dcterms:created>
  <dcterms:modified xsi:type="dcterms:W3CDTF">2026-05-19T11:23:05.010Z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