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915" w:type="dxa"/>
        <w:jc w:val="left"/>
        <w:tblInd w:w="-106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119"/>
        <w:gridCol w:w="1133"/>
        <w:gridCol w:w="1844"/>
        <w:gridCol w:w="4819"/>
      </w:tblGrid>
      <w:tr>
        <w:trPr>
          <w:trHeight w:val="1320" w:hRule="atLeast"/>
          <w:cantSplit w:val="true"/>
        </w:trPr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mbria" w:hAnsi="Cambria" w:cs="Tahoma"/>
                <w:i/>
                <w:i/>
                <w:iCs/>
                <w:color w:val="444444"/>
              </w:rPr>
            </w:pPr>
            <w:r>
              <w:rPr/>
              <w:drawing>
                <wp:inline distT="0" distB="0" distL="0" distR="0">
                  <wp:extent cx="2271395" cy="781050"/>
                  <wp:effectExtent l="0" t="0" r="0" b="0"/>
                  <wp:docPr id="1" name="Imagem 1" descr="http://vtp.ifsp.edu.br/wp-content/themes/ifsp_votu/images/logo_if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http://vtp.ifsp.edu.br/wp-content/themes/ifsp_votu/images/logo_if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39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jc w:val="center"/>
              <w:rPr>
                <w:rFonts w:ascii="Cambria" w:hAnsi="Cambria"/>
                <w:b w:val="false"/>
                <w:sz w:val="24"/>
              </w:rPr>
            </w:pPr>
            <w:r>
              <w:rPr>
                <w:rFonts w:ascii="Cambria" w:hAnsi="Cambria"/>
                <w:b w:val="false"/>
                <w:sz w:val="24"/>
              </w:rPr>
            </w:r>
          </w:p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jc w:val="center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 w:val="28"/>
                <w:szCs w:val="28"/>
              </w:rPr>
              <w:t>ANÁLISE E DESENVOLVIMENTO DE SISTEMAS</w:t>
            </w:r>
          </w:p>
          <w:p>
            <w:pPr>
              <w:pStyle w:val="Normal"/>
              <w:widowControl w:val="false"/>
              <w:jc w:val="right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</w:rPr>
              <w:t xml:space="preserve">6º PERÍODO </w:t>
            </w:r>
          </w:p>
        </w:tc>
      </w:tr>
      <w:tr>
        <w:trPr>
          <w:trHeight w:val="364" w:hRule="atLeast"/>
          <w:cantSplit w:val="true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480" w:before="240" w:after="0"/>
              <w:ind w:left="1009" w:hanging="1009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Aluno:_____________________________________________________________________________________</w:t>
            </w:r>
          </w:p>
        </w:tc>
      </w:tr>
      <w:tr>
        <w:trPr>
          <w:trHeight w:val="252" w:hRule="atLeast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Disciplina: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>TÓPICOS EM TECNOLOGIA DA INFORMAÇÃO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60" w:after="60"/>
              <w:jc w:val="center"/>
              <w:rPr>
                <w:rFonts w:ascii="Cambria" w:hAnsi="Cambria"/>
                <w:b w:val="false"/>
              </w:rPr>
            </w:pPr>
            <w:r>
              <w:rPr>
                <w:rFonts w:ascii="Cambria" w:hAnsi="Cambria" w:asciiTheme="majorHAnsi" w:hAnsiTheme="majorHAnsi"/>
                <w:b w:val="false"/>
                <w:szCs w:val="22"/>
              </w:rPr>
              <w:t>2º SEMESTRE DE 2022</w:t>
            </w:r>
          </w:p>
        </w:tc>
      </w:tr>
      <w:tr>
        <w:trPr>
          <w:trHeight w:val="252" w:hRule="atLeast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Professora: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>IVAN OLIVEIRA LOPES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60" w:after="60"/>
              <w:jc w:val="center"/>
              <w:rPr>
                <w:rFonts w:ascii="Cambria" w:hAnsi="Cambria"/>
                <w:b w:val="false"/>
              </w:rPr>
            </w:pPr>
            <w:r>
              <w:rPr>
                <w:rFonts w:ascii="Cambria" w:hAnsi="Cambria" w:asciiTheme="majorHAnsi" w:hAnsiTheme="majorHAnsi"/>
                <w:b w:val="false"/>
                <w:szCs w:val="22"/>
              </w:rPr>
              <w:t>Votuporanga, 16 de SETEMBRO de 2022</w:t>
            </w:r>
          </w:p>
        </w:tc>
      </w:tr>
      <w:tr>
        <w:trPr>
          <w:trHeight w:val="252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Valor: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 xml:space="preserve">3.0 pontos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12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Nota:___________________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12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Assinatura Professor:_________________</w:t>
            </w:r>
          </w:p>
        </w:tc>
      </w:tr>
      <w:tr>
        <w:trPr>
          <w:trHeight w:val="70" w:hRule="atLeast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mbria" w:hAnsi="Cambria"/>
                <w:b/>
                <w:sz w:val="4"/>
                <w:szCs w:val="4"/>
              </w:rPr>
            </w:pPr>
            <w:r>
              <w:rPr>
                <w:rFonts w:ascii="Cambria" w:hAnsi="Cambria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mbria" w:hAnsi="Cambria"/>
                <w:b/>
                <w:sz w:val="4"/>
                <w:szCs w:val="4"/>
              </w:rPr>
            </w:pPr>
            <w:r>
              <w:rPr>
                <w:rFonts w:ascii="Cambria" w:hAnsi="Cambria"/>
                <w:b/>
                <w:sz w:val="4"/>
                <w:szCs w:val="4"/>
              </w:rPr>
            </w:r>
          </w:p>
        </w:tc>
      </w:tr>
      <w:tr>
        <w:trPr>
          <w:trHeight w:val="252" w:hRule="atLeast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Cambria" w:hAnsi="Cambria"/>
                <w:b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>Observações: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 xml:space="preserve">A prova é SEM CONSULTA e INDIVIDUAL;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 xml:space="preserve">Leia atentamente as questões. A interpretação destas FAZ PARTE da prova;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>As questões que envolvam codificação (1 até 6), deverão ser entregues em arquivo do Octave (.m) no pendrive do professor (Salva cada código seguindo o exemplo: Ex1.m).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>As questões teóricas serão respondidas na própria folha da prova.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>As imagens necessárias para teste serão disponibilizadas pelo professor.</w:t>
            </w:r>
          </w:p>
          <w:p>
            <w:pPr>
              <w:pStyle w:val="Normal"/>
              <w:widowControl w:val="false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>Boa Prova!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/>
              <w:jc w:val="both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 w:asciiTheme="majorHAnsi" w:hAnsiTheme="majorHAnsi"/>
                <w:sz w:val="4"/>
                <w:szCs w:val="4"/>
              </w:rPr>
              <w:t>u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código para transformar uma imagem em níveis de cinza (Lena512.bmp) em uma imagem apenas com os níveis de cinza 30, 100, 170 e 250;                                                               (0.25 pontos)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código para que uma imagem com 256 níveis de cinza fique mais clara ou mais escura, de acordo com os dados abaixo:                                                                                                (0.25 pontos)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          </w:t>
            </w:r>
            <w:r>
              <w:rPr/>
              <w:t>Quando o pixel tiver valor maior que 220, este deverá ficar 20 tons de cinza mais claro;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          </w:t>
            </w:r>
            <w:r>
              <w:rPr/>
              <w:t xml:space="preserve">Quando o pixel tiver valor menor que 110, este deverá ficar 30 tons de cinza mais escuro; 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código para deixar uma imagem com apenas 8 níveis de cinza;                           (0.50 pontos)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código para aplicar um filtro passa-baixa (suavização) em uma imagem, usando a seguinte máscara:                                                                                                                                 (0.50 pontos)</w:t>
            </w:r>
          </w:p>
          <w:p>
            <w:pPr>
              <w:pStyle w:val="ListParagraph"/>
              <w:widowControl w:val="false"/>
              <w:jc w:val="center"/>
              <w:rPr>
                <w:i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14</m:t>
                    </m:r>
                  </m:den>
                </m:f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>
                <w:iCs/>
                <w:sz w:val="10"/>
              </w:rPr>
            </w:pPr>
            <w:r>
              <w:rPr>
                <w:iCs/>
                <w:sz w:val="1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Dada a imagem A, a imagem B e a imagem C. Faça um algoritmo para somar as três imagens (gerando uma imagem nova) para que ela fique com a seguinte visualização:                                      (0.50 pontos)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5801360" cy="1501775"/>
                  <wp:effectExtent l="0" t="0" r="0" b="0"/>
                  <wp:docPr id="2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1360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jc w:val="both"/>
              <w:rPr/>
            </w:pPr>
            <w:r>
              <w:rPr/>
              <w:t>Na imagem “Informacao.bmp” existe uma mensagem escondida. Essa mensagem foi escondida, usando substituição de LSB (Bit Menos Significativo). Faça um código que possibilite extrair a mensagem escondida.                                                                                                                                (0.50 pontos)</w:t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 xml:space="preserve">Dada as matrizes A e B, aplique a máscara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14</m:t>
                  </m:r>
                </m:den>
              </m:f>
              <m:d>
                <m:dPr>
                  <m:begChr m:val="["/>
                  <m:endChr m:val="]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</m:d>
            </m:oMath>
            <w:r>
              <w:rPr/>
              <w:t xml:space="preserve"> sobre a imagem A e calcule os valores com _ em B.                                                                                                                                      (0.25 pontos)</w:t>
            </w:r>
          </w:p>
          <w:p>
            <w:pPr>
              <w:pStyle w:val="ListParagraph"/>
              <w:widowControl w:val="fals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</w:t>
            </w:r>
            <w:r>
              <w:rPr>
                <w:sz w:val="48"/>
                <w:szCs w:val="48"/>
              </w:rPr>
              <w:t>A                                      B</w:t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/>
              <w:object w:dxaOrig="8865" w:dyaOrig="2460"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444pt;height:123pt;mso-wrap-distance-right:0pt" filled="f" o:ole="">
                  <v:imagedata r:id="rId5" o:title=""/>
                </v:shape>
                <o:OLEObject Type="Embed" ProgID="PBrush" ShapeID="ole_rId4" DrawAspect="Content" ObjectID="_1931577346" r:id="rId4"/>
              </w:object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>
                <w:color w:val="FF0000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384925" cy="2536825"/>
                  <wp:effectExtent l="0" t="0" r="0" b="0"/>
                  <wp:wrapSquare wrapText="largest"/>
                  <wp:docPr id="3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4925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multiplicamos os numeros na matriz pela mascara ((23*1)+(24*2)+(56*1)+</w:t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 xml:space="preserve">                                                                                  </w:t>
            </w:r>
            <w:r>
              <w:rPr>
                <w:color w:val="C9211E"/>
              </w:rPr>
              <w:t>(12*1)+(23*4)+(35*1)+</w:t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 xml:space="preserve">                                                                                  </w:t>
            </w:r>
            <w:r>
              <w:rPr>
                <w:color w:val="C9211E"/>
              </w:rPr>
              <w:t>(11*1)+(22*2)+(99*1))/14 = 30</w:t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a mascara deve ser aplicada com o centro no numero que queremos encontrar.</w:t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Caso numero quebrado, arredondar pelo mais próximo.</w:t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3483610</wp:posOffset>
                  </wp:positionH>
                  <wp:positionV relativeFrom="paragraph">
                    <wp:posOffset>59055</wp:posOffset>
                  </wp:positionV>
                  <wp:extent cx="3246755" cy="2177415"/>
                  <wp:effectExtent l="0" t="0" r="0" b="0"/>
                  <wp:wrapSquare wrapText="largest"/>
                  <wp:docPr id="4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755" cy="217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387985</wp:posOffset>
                  </wp:positionH>
                  <wp:positionV relativeFrom="paragraph">
                    <wp:posOffset>129540</wp:posOffset>
                  </wp:positionV>
                  <wp:extent cx="2884805" cy="2018030"/>
                  <wp:effectExtent l="0" t="0" r="0" b="0"/>
                  <wp:wrapSquare wrapText="largest"/>
                  <wp:docPr id="5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4805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  <w:p>
            <w:pPr>
              <w:pStyle w:val="ListParagraph"/>
              <w:widowControl w:val="false"/>
              <w:ind w:left="720" w:hanging="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Dada a imagem A, onde uma determinada imagem B, da mesma dimensão da imagem A, foi inserida usando a função c(i,j)=bitset(a(i,j),1,b(i,j)).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Apresente, nos espaços que representam uma matriz, abaixo, a imagem B, extraída utilizando a função b(i,j) = bitget(c(i,j),1).   </w:t>
            </w:r>
            <w:r>
              <w:rPr>
                <w:color w:val="C9211E"/>
              </w:rPr>
              <w:t>Regra do par aplicavel caso a função tenha “”1”” como parametro</w:t>
            </w:r>
            <w:r>
              <w:rPr>
                <w:color w:val="C9211E"/>
              </w:rPr>
              <w:t xml:space="preserve">  </w:t>
            </w:r>
            <w:r>
              <w:rPr/>
              <w:t xml:space="preserve">                                                                                                 (0.25 pontos)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object w:dxaOrig="5625" w:dyaOrig="2550">
                <v:shapetype id="_x0000_tole_rId9" coordsize="21600,21600" o:spt="ole_rId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9" type="_x0000_tole_rId9" style="width:281.25pt;height:127.5pt;mso-wrap-distance-right:0pt" filled="f" o:ole="">
                  <v:imagedata r:id="rId10" o:title=""/>
                </v:shape>
                <o:OLEObject Type="Embed" ProgID="PBrush" ShapeID="ole_rId9" DrawAspect="Content" ObjectID="_1506955089" r:id="rId9"/>
              </w:objec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mbria" w:hAnsi="Cambria" w:eastAsia="Andalus" w:cs="Andalus"/>
              </w:rPr>
            </w:pPr>
            <w:r>
              <w:rPr>
                <w:rFonts w:eastAsia="Andalus" w:cs="Andalus" w:ascii="Cambria" w:hAnsi="Cambria"/>
              </w:rPr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240"/>
              <w:ind w:left="1009" w:hanging="1009"/>
              <w:rPr>
                <w:rFonts w:ascii="Cambria" w:hAnsi="Cambria"/>
                <w:sz w:val="2"/>
                <w:szCs w:val="2"/>
              </w:rPr>
            </w:pPr>
            <w:r>
              <w:rPr>
                <w:rFonts w:ascii="Cambria" w:hAnsi="Cambria" w:asciiTheme="majorHAnsi" w:hAnsiTheme="majorHAnsi"/>
                <w:sz w:val="2"/>
                <w:szCs w:val="2"/>
              </w:rPr>
              <w:t>QQQQ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240"/>
              <w:ind w:left="1009" w:hanging="1009"/>
              <w:rPr>
                <w:rFonts w:ascii="Cambria" w:hAnsi="Cambria"/>
                <w:sz w:val="2"/>
                <w:szCs w:val="2"/>
              </w:rPr>
            </w:pPr>
            <w:r>
              <w:rPr>
                <w:rFonts w:ascii="Cambria" w:hAnsi="Cambria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1701" w:gutter="0" w:header="0" w:top="284" w:footer="0" w:bottom="28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color w:val="C9211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44420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9211E"/>
        </w:rPr>
        <w:t>Verificamos se o número é par ou impar</w:t>
      </w:r>
    </w:p>
    <w:p>
      <w:pPr>
        <w:pStyle w:val="Normal"/>
        <w:rPr>
          <w:color w:val="C9211E"/>
        </w:rPr>
      </w:pPr>
      <w:r>
        <w:rPr>
          <w:color w:val="C9211E"/>
        </w:rPr>
        <w:t>par=0</w:t>
      </w:r>
    </w:p>
    <w:p>
      <w:pPr>
        <w:pStyle w:val="Normal"/>
        <w:rPr>
          <w:color w:val="C9211E"/>
        </w:rPr>
      </w:pPr>
      <w:r>
        <w:rPr>
          <w:color w:val="C9211E"/>
        </w:rPr>
        <w:t>impar=1</w:t>
      </w:r>
    </w:p>
    <w:sectPr>
      <w:type w:val="continuous"/>
      <w:pgSz w:w="11906" w:h="16838"/>
      <w:pgMar w:left="1701" w:right="1701" w:gutter="0" w:header="0" w:top="284" w:footer="0" w:bottom="28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ZapfHumnst Dm B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12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Mangal"/>
      <w:color w:val="auto"/>
      <w:kern w:val="2"/>
      <w:sz w:val="24"/>
      <w:szCs w:val="24"/>
      <w:lang w:val="pt-BR" w:eastAsia="zh-CN" w:bidi="hi-IN"/>
    </w:rPr>
  </w:style>
  <w:style w:type="paragraph" w:styleId="Ttulo5">
    <w:name w:val="Heading 5"/>
    <w:basedOn w:val="Normal"/>
    <w:next w:val="Normal"/>
    <w:link w:val="Ttulo5Char"/>
    <w:qFormat/>
    <w:rsid w:val="00d23123"/>
    <w:pPr>
      <w:keepNext w:val="true"/>
      <w:numPr>
        <w:ilvl w:val="4"/>
        <w:numId w:val="1"/>
      </w:numPr>
      <w:spacing w:lineRule="auto" w:line="360"/>
      <w:outlineLvl w:val="4"/>
    </w:pPr>
    <w:rPr>
      <w:rFonts w:ascii="ZapfHumnst Dm BT" w:hAnsi="ZapfHumnst Dm BT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5Char" w:customStyle="1">
    <w:name w:val="Título 5 Char"/>
    <w:basedOn w:val="DefaultParagraphFont"/>
    <w:qFormat/>
    <w:rsid w:val="00d23123"/>
    <w:rPr>
      <w:rFonts w:ascii="ZapfHumnst Dm BT" w:hAnsi="ZapfHumnst Dm BT" w:eastAsia="SimSun" w:cs="Mangal"/>
      <w:b/>
      <w:bCs/>
      <w:kern w:val="2"/>
      <w:szCs w:val="24"/>
      <w:lang w:eastAsia="zh-CN" w:bidi="hi-IN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d23123"/>
    <w:rPr>
      <w:rFonts w:ascii="Tahoma" w:hAnsi="Tahoma" w:eastAsia="SimSun" w:cs="Mangal"/>
      <w:kern w:val="2"/>
      <w:sz w:val="16"/>
      <w:szCs w:val="1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714433"/>
    <w:rPr>
      <w:color w:val="808080"/>
    </w:rPr>
  </w:style>
  <w:style w:type="character" w:styleId="CorpodetextoChar" w:customStyle="1">
    <w:name w:val="Corpo de texto Char"/>
    <w:basedOn w:val="DefaultParagraphFont"/>
    <w:qFormat/>
    <w:rsid w:val="003d4957"/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character" w:styleId="Marcas" w:customStyle="1">
    <w:name w:val="Marcas"/>
    <w:qFormat/>
    <w:rsid w:val="00a035d7"/>
    <w:rPr>
      <w:rFonts w:ascii="OpenSymbol" w:hAnsi="OpenSymbol" w:eastAsia="OpenSymbol" w:cs="OpenSymbol"/>
    </w:rPr>
  </w:style>
  <w:style w:type="character" w:styleId="LigaodeInternet">
    <w:name w:val="Hyperlink"/>
    <w:basedOn w:val="DefaultParagraphFont"/>
    <w:uiPriority w:val="99"/>
    <w:unhideWhenUsed/>
    <w:rsid w:val="00a04948"/>
    <w:rPr>
      <w:color w:val="0000FF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a04948"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058a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93058a"/>
    <w:rPr>
      <w:rFonts w:ascii="Times New Roman" w:hAnsi="Times New Roman" w:eastAsia="SimSun" w:cs="Mangal"/>
      <w:kern w:val="2"/>
      <w:sz w:val="20"/>
      <w:szCs w:val="18"/>
      <w:lang w:eastAsia="zh-CN" w:bidi="hi-IN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93058a"/>
    <w:rPr>
      <w:rFonts w:ascii="Times New Roman" w:hAnsi="Times New Roman" w:eastAsia="SimSun" w:cs="Mangal"/>
      <w:b/>
      <w:bCs/>
      <w:kern w:val="2"/>
      <w:sz w:val="20"/>
      <w:szCs w:val="18"/>
      <w:lang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link w:val="CorpodetextoChar"/>
    <w:rsid w:val="003d4957"/>
    <w:pPr>
      <w:spacing w:before="0" w:after="120"/>
    </w:pPr>
    <w:rPr>
      <w:lang w:eastAsia="hi-IN"/>
    </w:rPr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ontedodatabela" w:customStyle="1">
    <w:name w:val="Conteúdo da tabela"/>
    <w:basedOn w:val="Normal"/>
    <w:qFormat/>
    <w:rsid w:val="00d23123"/>
    <w:pPr>
      <w:suppressLineNumbers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23123"/>
    <w:pPr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d23d4e"/>
    <w:pPr>
      <w:spacing w:before="0" w:after="0"/>
      <w:ind w:left="720" w:hanging="0"/>
      <w:contextualSpacing/>
    </w:pPr>
    <w:rPr>
      <w:szCs w:val="21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93058a"/>
    <w:pPr/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93058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oleObject" Target="embeddings/oleObject2.bin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C7FD-4FB0-49AC-9AC3-74434A22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LibreOffice/7.5.0.3$Windows_X86_64 LibreOffice_project/c21113d003cd3efa8c53188764377a8272d9d6de</Application>
  <AppVersion>15.0000</AppVersion>
  <Pages>3</Pages>
  <Words>418</Words>
  <Characters>2252</Characters>
  <CharactersWithSpaces>3569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2022-09-16T17:22:00Z</dcterms:created>
  <dc:creator>Juliana</dc:creator>
  <dc:description/>
  <dc:language>pt-BR</dc:language>
  <cp:lastModifiedBy/>
  <cp:lastPrinted>2022-09-16T18:05:00Z</cp:lastPrinted>
  <dcterms:modified xsi:type="dcterms:W3CDTF">2024-10-24T08:27:27Z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