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PM-NIGHT-RUN-01 — Documento Mestre Cumulativo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Documento Mestre Cumulativo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t xml:space="preserve">Execução autônoma sequencial autorizada pelo fundador (comando PM-NIGHT-RUN-01). Este documento </w:t>
      </w:r>
      <w:r>
        <w:rPr>
          <w:b/>
          <w:bCs/>
        </w:rPr>
        <w:t xml:space="preserve">cresce progressivamente</w:t>
      </w:r>
      <w:r>
        <w:t xml:space="preserve"> — nunca é reescrito do zero, seções antigas nunca são apagadas, só atualizadas com status novo.</w:t>
      </w:r>
    </w:p>
    <w:p>
      <w:pPr>
        <w:spacing w:after="120"/>
      </w:pPr>
      <w:r>
        <w:rPr>
          <w:b/>
          <w:bCs/>
        </w:rPr>
        <w:t xml:space="preserve">Ordem autorizada</w:t>
      </w:r>
      <w:r>
        <w:t xml:space="preserve">: T6 Attribution → F2 i18n Foundation → CRM Evolution 01 → Finance Core Foundation 02 → Proposal Foundation 01 → PARAR (limite máximo desta autorização).</w:t>
      </w:r>
    </w:p>
    <w:p>
      <w:pPr>
        <w:spacing w:after="120"/>
      </w:pPr>
      <w:r>
        <w:rPr>
          <w:b/>
          <w:bCs/>
        </w:rPr>
        <w:t xml:space="preserve">Estado de partida</w:t>
      </w:r>
      <w:r>
        <w:t xml:space="preserve"> (confirmado, não presumido): F0, F1 (técnico, exceto WABA real), T1, PM-BLOQ-001, T2, T3, T5, PM-SANEAMENTO-01, PM-CRM-FIN-ARCH-01 concluídos. Baseline: 274 testes / 274 passando / typecheck limpo / build limpo / 24 migrations aplicadas / Git não inicializado.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Índice de etapas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2375"/>
        <w:gridCol w:w="2375"/>
        <w:gridCol w:w="2375"/>
        <w:gridCol w:w="2375"/>
      </w:tblGrid>
      <w:tr>
        <w:trPr>
          <w:tblHeader/>
        </w:trPr>
        <w:tc>
          <w:tcPr>
            <w:tcW w:type="dxa" w:w="237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7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237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7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Relatório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T6 — Attribution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docs/T6_ATTRIBUTION_FECHAMENTO.md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F2 — i18n Foundation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docs/F2_I18N_FOUNDATION_FECHAMENTO.md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CRM Evolution 01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docs/CRM_EVOLUTION_01_FECHAMENTO.md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Finance Core Foundation 02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docs/FINANCE_CORE_FOUNDATION_02_FECHAMENTO.md</w:t>
            </w:r>
          </w:p>
        </w:tc>
      </w:tr>
      <w:tr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Proposal Foundation 01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2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docs/PROPOSAL_FOUNDATION_01_FECHAMENTO.md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Etapa 1 — T6 Attribution</w:t>
      </w:r>
    </w:p>
    <w:p>
      <w:pPr>
        <w:pStyle w:val="Heading3"/>
        <w:spacing w:after="120" w:before="260"/>
      </w:pPr>
      <w:r>
        <w:t xml:space="preserve">Objetivo</w:t>
      </w:r>
    </w:p>
    <w:p>
      <w:pPr>
        <w:spacing w:after="120"/>
      </w:pPr>
      <w:r>
        <w:t xml:space="preserve">Capturar e persistir dados de atribuição de marketing (UTM/gclid/fbclid/landing page/referrer) no fluxo real de captura pública de lead, com modelo de dados que suporte consultas analíticas futuras (leads/vendas/receita por source/campaign), sem quebrar o fluxo crítico "lead persiste antes do WhatsApp".</w:t>
      </w:r>
    </w:p>
    <w:p>
      <w:pPr>
        <w:pStyle w:val="Heading3"/>
        <w:spacing w:after="120" w:before="260"/>
      </w:pPr>
      <w:r>
        <w:t xml:space="preserve">Estado inicial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Lead.origem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Contact.origem</w:t>
      </w:r>
      <w:r>
        <w:t xml:space="preserve"> são strings livres, sem estrutura de atribuição.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captura de UTM/gclid/fbclid em nenhum ponto do código (confirmado no Relatório de Reconciliação anterior).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Site público (</w:t>
      </w:r>
      <w:r>
        <w:rPr>
          <w:rFonts w:ascii="Consolas" w:cs="Consolas" w:eastAsia="Consolas" w:hAnsi="Consolas"/>
          <w:color w:val="AA0000"/>
        </w:rPr>
        <w:t xml:space="preserve">site-original/</w:t>
      </w:r>
      <w:r>
        <w:t xml:space="preserve">) já integrado ao </w:t>
      </w:r>
      <w:r>
        <w:rPr>
          <w:rFonts w:ascii="Consolas" w:cs="Consolas" w:eastAsia="Consolas" w:hAnsi="Consolas"/>
          <w:color w:val="AA0000"/>
        </w:rPr>
        <w:t xml:space="preserve">POST /api/public/leads</w:t>
      </w:r>
      <w:r>
        <w:t xml:space="preserve"> desde a rodada anterior (form → CRM → WhatsApp, testado ponta a ponta).</w:t>
      </w:r>
    </w:p>
    <w:p>
      <w:pPr>
        <w:pStyle w:val="Heading3"/>
        <w:spacing w:after="120" w:before="260"/>
      </w:pPr>
      <w:r>
        <w:t xml:space="preserve">Arquitetura</w:t>
      </w:r>
    </w:p>
    <w:p>
      <w:pPr>
        <w:spacing w:after="120"/>
      </w:pPr>
      <w:r>
        <w:t xml:space="preserve">Entidade dedicada </w:t>
      </w:r>
      <w:r>
        <w:rPr>
          <w:rFonts w:ascii="Consolas" w:cs="Consolas" w:eastAsia="Consolas" w:hAnsi="Consolas"/>
          <w:color w:val="AA0000"/>
        </w:rPr>
        <w:t xml:space="preserve">AttributionTouch</w:t>
      </w:r>
      <w:r>
        <w:t xml:space="preserve"> (tenant-scoped, RLS, colunas indexadas source/campaign/contactId/leadId) — não Json solto, pra suportar </w:t>
      </w:r>
      <w:r>
        <w:rPr>
          <w:rFonts w:ascii="Consolas" w:cs="Consolas" w:eastAsia="Consolas" w:hAnsi="Consolas"/>
          <w:color w:val="AA0000"/>
        </w:rPr>
        <w:t xml:space="preserve">GROUP BY</w:t>
      </w:r>
      <w:r>
        <w:t xml:space="preserve"> real. Enum </w:t>
      </w:r>
      <w:r>
        <w:rPr>
          <w:rFonts w:ascii="Consolas" w:cs="Consolas" w:eastAsia="Consolas" w:hAnsi="Consolas"/>
          <w:color w:val="AA0000"/>
        </w:rPr>
        <w:t xml:space="preserve">tipo: FIRST|LAST|CONVERSION</w:t>
      </w:r>
      <w:r>
        <w:t xml:space="preserve"> já modela multi-touch, mas só </w:t>
      </w:r>
      <w:r>
        <w:rPr>
          <w:rFonts w:ascii="Consolas" w:cs="Consolas" w:eastAsia="Consolas" w:hAnsi="Consolas"/>
          <w:color w:val="AA0000"/>
        </w:rPr>
        <w:t xml:space="preserve">CONVERSION</w:t>
      </w:r>
      <w:r>
        <w:t xml:space="preserve"> é gravado nesta rodada (FIRST/LAST exigem visitante/sessão persistente no site, fora de escopo — "preparar posteriormente" ≠ "implementar agora").</w:t>
      </w:r>
    </w:p>
    <w:p>
      <w:pPr>
        <w:pStyle w:val="Heading3"/>
        <w:spacing w:after="120" w:before="260"/>
      </w:pPr>
      <w:r>
        <w:t xml:space="preserve">Implementação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packages/db/src/attribution.ts</w:t>
      </w:r>
      <w:r>
        <w:t xml:space="preserve"> (novo: </w:t>
      </w:r>
      <w:r>
        <w:rPr>
          <w:rFonts w:ascii="Consolas" w:cs="Consolas" w:eastAsia="Consolas" w:hAnsi="Consolas"/>
          <w:color w:val="AA0000"/>
        </w:rPr>
        <w:t xml:space="preserve">temAtribuicao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registrarAttributionTouch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contarLeadsPorAtribuicao</w:t>
      </w:r>
      <w:r>
        <w:t xml:space="preserve">) · </w:t>
      </w:r>
      <w:r>
        <w:rPr>
          <w:rFonts w:ascii="Consolas" w:cs="Consolas" w:eastAsia="Consolas" w:hAnsi="Consolas"/>
          <w:color w:val="AA0000"/>
        </w:rPr>
        <w:t xml:space="preserve">apps/web/.../api/public/leads/route.ts</w:t>
      </w:r>
      <w:r>
        <w:t xml:space="preserve"> (aceita+sanitiza+grava na mesma transação do Contact/Lead) · </w:t>
      </w:r>
      <w:r>
        <w:rPr>
          <w:rFonts w:ascii="Consolas" w:cs="Consolas" w:eastAsia="Consolas" w:hAnsi="Consolas"/>
          <w:color w:val="AA0000"/>
        </w:rPr>
        <w:t xml:space="preserve">site-original/.../js/cinema.js</w:t>
      </w:r>
      <w:r>
        <w:t xml:space="preserve"> (captura UTM/gclid/fbclid/landingPage/referrer da URL, nunca bloqueia o form) · </w:t>
      </w:r>
      <w:r>
        <w:rPr>
          <w:rFonts w:ascii="Consolas" w:cs="Consolas" w:eastAsia="Consolas" w:hAnsi="Consolas"/>
          <w:color w:val="AA0000"/>
        </w:rPr>
        <w:t xml:space="preserve">apps/web/.../leads/page.tsx</w:t>
      </w:r>
      <w:r>
        <w:t xml:space="preserve"> (badge discreto no card do Kanban, sem tela nova).</w:t>
      </w:r>
    </w:p>
    <w:p>
      <w:pPr>
        <w:pStyle w:val="Heading3"/>
        <w:spacing w:after="120" w:before="260"/>
      </w:pPr>
      <w:r>
        <w:t xml:space="preserve">Migrations</w:t>
      </w:r>
    </w:p>
    <w:p>
      <w:pPr>
        <w:spacing w:after="120"/>
      </w:pPr>
      <w:r>
        <w:t xml:space="preserve">2 novas, aditivas: </w:t>
      </w:r>
      <w:r>
        <w:rPr>
          <w:rFonts w:ascii="Consolas" w:cs="Consolas" w:eastAsia="Consolas" w:hAnsi="Consolas"/>
          <w:color w:val="AA0000"/>
        </w:rPr>
        <w:t xml:space="preserve">20260915010000_attribution_touch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20260915010100_enable_rls_attribution_touch</w:t>
      </w:r>
      <w:r>
        <w:t xml:space="preserve">. 26 migrations no total.</w:t>
      </w:r>
    </w:p>
    <w:p>
      <w:pPr>
        <w:pStyle w:val="Heading3"/>
        <w:spacing w:after="120" w:before="260"/>
      </w:pPr>
      <w:r>
        <w:t xml:space="preserve">Segurança</w:t>
      </w:r>
    </w:p>
    <w:p>
      <w:pPr>
        <w:spacing w:after="120"/>
      </w:pPr>
      <w:r>
        <w:t xml:space="preserve">RLS testado (Tenant B não lê/escreve touch do Tenant A, FK composta rejeita IDOR). Sanitização testada (truncamento, string vazia→null, payload </w:t>
      </w:r>
      <w:r>
        <w:rPr>
          <w:rFonts w:ascii="Consolas" w:cs="Consolas" w:eastAsia="Consolas" w:hAnsi="Consolas"/>
          <w:color w:val="AA0000"/>
        </w:rPr>
        <w:t xml:space="preserve">&lt;script&gt;</w:t>
      </w:r>
      <w:r>
        <w:t xml:space="preserve"> gravado como texto literal nunca interpretado).</w:t>
      </w:r>
    </w:p>
    <w:p>
      <w:pPr>
        <w:pStyle w:val="Heading3"/>
        <w:spacing w:after="120" w:before="260"/>
      </w:pPr>
      <w:r>
        <w:t xml:space="preserve">Testes</w:t>
      </w:r>
    </w:p>
    <w:p>
      <w:pPr>
        <w:spacing w:after="120"/>
      </w:pPr>
      <w:r>
        <w:t xml:space="preserve">14 novos (3 unit + 8 integration em 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, 3 na rota em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).</w:t>
      </w:r>
    </w:p>
    <w:p>
      <w:pPr>
        <w:pStyle w:val="Heading3"/>
        <w:spacing w:after="120" w:before="260"/>
      </w:pPr>
      <w:r>
        <w:t xml:space="preserve">Regressão</w:t>
      </w:r>
    </w:p>
    <w:p>
      <w:pPr>
        <w:spacing w:after="120"/>
      </w:pPr>
      <w:r>
        <w:t xml:space="preserve">288/288 (era 274 — +14). Typecheck limpo. Build limpo (16 rotas).</w:t>
      </w:r>
    </w:p>
    <w:p>
      <w:pPr>
        <w:pStyle w:val="Heading3"/>
        <w:spacing w:after="120" w:before="260"/>
      </w:pPr>
      <w:r>
        <w:t xml:space="preserve">Verificação ponta a ponta</w:t>
      </w:r>
    </w:p>
    <w:p>
      <w:pPr>
        <w:spacing w:after="120"/>
      </w:pPr>
      <w:r>
        <w:t xml:space="preserve">Confirmado no navegador real: form do site com UTM na URL → API → </w:t>
      </w:r>
      <w:r>
        <w:rPr>
          <w:rFonts w:ascii="Consolas" w:cs="Consolas" w:eastAsia="Consolas" w:hAnsi="Consolas"/>
          <w:color w:val="AA0000"/>
        </w:rPr>
        <w:t xml:space="preserve">AttributionTouch</w:t>
      </w:r>
      <w:r>
        <w:t xml:space="preserve"> gravado corretamente no banco (source/medium/campaign/gclid conferidos) → WhatsApp abriu depois, ordem certa.</w:t>
      </w:r>
    </w:p>
    <w:p>
      <w:pPr>
        <w:pStyle w:val="Heading3"/>
        <w:spacing w:after="120" w:before="260"/>
      </w:pPr>
      <w:r>
        <w:t xml:space="preserve">Limitações</w:t>
      </w:r>
    </w:p>
    <w:p>
      <w:pPr>
        <w:spacing w:after="120"/>
      </w:pPr>
      <w:r>
        <w:t xml:space="preserve">Só CONVERSION touch; </w:t>
      </w:r>
      <w:r>
        <w:rPr>
          <w:rFonts w:ascii="Consolas" w:cs="Consolas" w:eastAsia="Consolas" w:hAnsi="Consolas"/>
          <w:color w:val="AA0000"/>
        </w:rPr>
        <w:t xml:space="preserve">landingPage</w:t>
      </w:r>
      <w:r>
        <w:t xml:space="preserve"> é sempre a página atual (site de página única); análise de vendas/CAC/ROAS por campanha depende de Finance Core com receita real (fora desta etapa).</w:t>
      </w:r>
    </w:p>
    <w:p>
      <w:pPr>
        <w:pStyle w:val="Heading3"/>
        <w:spacing w:after="120" w:before="260"/>
      </w:pPr>
      <w:r>
        <w:t xml:space="preserve">Decisões humanas pendentes</w:t>
      </w:r>
    </w:p>
    <w:p>
      <w:pPr>
        <w:spacing w:after="120"/>
      </w:pPr>
      <w:r>
        <w:t xml:space="preserve">Nenhuma nova.</w:t>
      </w:r>
    </w:p>
    <w:p>
      <w:pPr>
        <w:pStyle w:val="Heading3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implementação completa dentro do escopo, testes novos passando, regressão completa passando, typecheck/build limpos, migrations consistentes, RLS protegido, nenhuma vulnerabilidade introduzida, nenhuma decisão do fundador indispensável, nenhuma migration destrutiva, relatório completo (</w:t>
      </w:r>
      <w:r>
        <w:rPr>
          <w:rFonts w:ascii="Consolas" w:cs="Consolas" w:eastAsia="Consolas" w:hAnsi="Consolas"/>
          <w:color w:val="AA0000"/>
        </w:rPr>
        <w:t xml:space="preserve">docs/T6_ATTRIBUTION_FECHAMENTO.md</w:t>
      </w:r>
      <w:r>
        <w:t xml:space="preserve">).</w:t>
      </w:r>
    </w:p>
    <w:p>
      <w:pPr>
        <w:pStyle w:val="Heading3"/>
        <w:spacing w:after="120" w:before="260"/>
      </w:pPr>
      <w:r>
        <w:t xml:space="preserve">Próximo bloco autorizado</w:t>
      </w:r>
    </w:p>
    <w:p>
      <w:pPr>
        <w:spacing w:after="120"/>
      </w:pPr>
      <w:r>
        <w:t xml:space="preserve">Etapa 2 — F2 Internacionalização Foundation. </w:t>
      </w:r>
      <w:r>
        <w:rPr>
          <w:b/>
          <w:bCs/>
        </w:rPr>
        <w:t xml:space="preserve">Prosseguindo automaticamente conforme autorização.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Etapa 2 — F2 Internacionalização Foundation</w:t>
      </w:r>
    </w:p>
    <w:p>
      <w:pPr>
        <w:pStyle w:val="Heading3"/>
        <w:spacing w:after="120" w:before="260"/>
      </w:pPr>
      <w:r>
        <w:t xml:space="preserve">Objetivo</w:t>
      </w:r>
    </w:p>
    <w:p>
      <w:pPr>
        <w:spacing w:after="120"/>
      </w:pPr>
      <w:r>
        <w:t xml:space="preserve">Preparar arquitetura Country/Market/Language/Currency/Timezone/Locale (BR/PT), sem fiscalidade portuguesa.</w:t>
      </w:r>
    </w:p>
    <w:p>
      <w:pPr>
        <w:pStyle w:val="Heading3"/>
        <w:spacing w:after="120" w:before="260"/>
      </w:pPr>
      <w:r>
        <w:t xml:space="preserve">Decisão — Market/LegalEntity não promovidos a tabela</w:t>
      </w:r>
    </w:p>
    <w:p>
      <w:pPr>
        <w:spacing w:after="120"/>
      </w:pPr>
      <w:r>
        <w:t xml:space="preserve">Avaliado explicitamente: nenhum consumidor real exige persistência ainda (nenhuma tela seleciona mercado por tenant, Finance Core/Proposal — etapas futuras — ainda não construídos). Mantidos como contrato TS, reavaliar nas Etapas 4/5.</w:t>
      </w:r>
    </w:p>
    <w:p>
      <w:pPr>
        <w:pStyle w:val="Heading3"/>
        <w:spacing w:after="120" w:before="260"/>
      </w:pPr>
      <w:r>
        <w:t xml:space="preserve">Implementação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packages/db/src/i18n/</w:t>
      </w:r>
      <w:r>
        <w:t xml:space="preserve"> (novo: </w:t>
      </w:r>
      <w:r>
        <w:rPr>
          <w:rFonts w:ascii="Consolas" w:cs="Consolas" w:eastAsia="Consolas" w:hAnsi="Consolas"/>
          <w:color w:val="AA0000"/>
        </w:rPr>
        <w:t xml:space="preserve">locales.ts</w:t>
      </w:r>
      <w:r>
        <w:t xml:space="preserve"> com catálogo BR/PT, </w:t>
      </w:r>
      <w:r>
        <w:rPr>
          <w:rFonts w:ascii="Consolas" w:cs="Consolas" w:eastAsia="Consolas" w:hAnsi="Consolas"/>
          <w:color w:val="AA0000"/>
        </w:rPr>
        <w:t xml:space="preserve">format.ts</w:t>
      </w:r>
      <w:r>
        <w:t xml:space="preserve"> com </w:t>
      </w:r>
      <w:r>
        <w:rPr>
          <w:rFonts w:ascii="Consolas" w:cs="Consolas" w:eastAsia="Consolas" w:hAnsi="Consolas"/>
          <w:color w:val="AA0000"/>
        </w:rPr>
        <w:t xml:space="preserve">formatarMoeda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formatarDataHora</w:t>
      </w:r>
      <w:r>
        <w:t xml:space="preserve">) — substituiu 3 ocorrências de </w:t>
      </w:r>
      <w:r>
        <w:rPr>
          <w:rFonts w:ascii="Consolas" w:cs="Consolas" w:eastAsia="Consolas" w:hAnsi="Consolas"/>
          <w:color w:val="AA0000"/>
        </w:rPr>
        <w:t xml:space="preserve">toLocaleString("pt-BR")</w:t>
      </w:r>
      <w:r>
        <w:t xml:space="preserve"> hardcoded em </w:t>
      </w:r>
      <w:r>
        <w:rPr>
          <w:rFonts w:ascii="Consolas" w:cs="Consolas" w:eastAsia="Consolas" w:hAnsi="Consolas"/>
          <w:color w:val="AA0000"/>
        </w:rPr>
        <w:t xml:space="preserve">leads/gates/jobs</w:t>
      </w:r>
      <w:r>
        <w:t xml:space="preserve"> (page.tsx) por chamadas parametrizadas.</w:t>
      </w:r>
    </w:p>
    <w:p>
      <w:pPr>
        <w:pStyle w:val="Heading3"/>
        <w:spacing w:after="120" w:before="260"/>
      </w:pPr>
      <w:r>
        <w:t xml:space="preserve">Achado real corrigido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Intl.DateTimeFormat</w:t>
      </w:r>
      <w:r>
        <w:t xml:space="preserve"> não aceita </w:t>
      </w:r>
      <w:r>
        <w:rPr>
          <w:rFonts w:ascii="Consolas" w:cs="Consolas" w:eastAsia="Consolas" w:hAnsi="Consolas"/>
          <w:color w:val="AA0000"/>
        </w:rPr>
        <w:t xml:space="preserve">dateStyle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timeStyle</w:t>
      </w:r>
      <w:r>
        <w:t xml:space="preserve"> misturado com opções de componente (</w:t>
      </w:r>
      <w:r>
        <w:rPr>
          <w:rFonts w:ascii="Consolas" w:cs="Consolas" w:eastAsia="Consolas" w:hAnsi="Consolas"/>
          <w:color w:val="AA0000"/>
        </w:rPr>
        <w:t xml:space="preserve">hour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minute</w:t>
      </w:r>
      <w:r>
        <w:t xml:space="preserve">) — pego pelo próprio teste, corrigido (opts substitui o padrão por completo, não faz merge parcial).</w:t>
      </w:r>
    </w:p>
    <w:p>
      <w:pPr>
        <w:pStyle w:val="Heading3"/>
        <w:spacing w:after="120" w:before="260"/>
      </w:pPr>
      <w:r>
        <w:t xml:space="preserve">Timezone</w:t>
      </w:r>
    </w:p>
    <w:p>
      <w:pPr>
        <w:spacing w:after="120"/>
      </w:pPr>
      <w:r>
        <w:t xml:space="preserve">Princípio confirmado (não mudado): instante já é UTC via Postgres/Prisma. Exibição agora sempre com </w:t>
      </w:r>
      <w:r>
        <w:rPr>
          <w:rFonts w:ascii="Consolas" w:cs="Consolas" w:eastAsia="Consolas" w:hAnsi="Consolas"/>
          <w:color w:val="AA0000"/>
        </w:rPr>
        <w:t xml:space="preserve">timeZone</w:t>
      </w:r>
      <w:r>
        <w:t xml:space="preserve"> explícito — testado que o mesmo instante produz textos diferentes em BR vs. PT.</w:t>
      </w:r>
    </w:p>
    <w:p>
      <w:pPr>
        <w:pStyle w:val="Heading3"/>
        <w:spacing w:after="120" w:before="260"/>
      </w:pPr>
      <w:r>
        <w:t xml:space="preserve">Migrations</w:t>
      </w:r>
    </w:p>
    <w:p>
      <w:pPr>
        <w:spacing w:after="120"/>
      </w:pPr>
      <w:r>
        <w:t xml:space="preserve">Nenhuma — Market/LegalEntity não promovidos, i18n é só código. 26 migrations continuam.</w:t>
      </w:r>
    </w:p>
    <w:p>
      <w:pPr>
        <w:pStyle w:val="Heading3"/>
        <w:spacing w:after="120" w:before="260"/>
      </w:pPr>
      <w:r>
        <w:t xml:space="preserve">Testes</w:t>
      </w:r>
    </w:p>
    <w:p>
      <w:pPr>
        <w:spacing w:after="120"/>
      </w:pPr>
      <w:r>
        <w:t xml:space="preserve">9 novos (</w:t>
      </w:r>
      <w:r>
        <w:rPr>
          <w:rFonts w:ascii="Consolas" w:cs="Consolas" w:eastAsia="Consolas" w:hAnsi="Consolas"/>
          <w:color w:val="AA0000"/>
        </w:rPr>
        <w:t xml:space="preserve">i18n.test.ts</w:t>
      </w:r>
      <w:r>
        <w:t xml:space="preserve">).</w:t>
      </w:r>
    </w:p>
    <w:p>
      <w:pPr>
        <w:pStyle w:val="Heading3"/>
        <w:spacing w:after="120" w:before="260"/>
      </w:pPr>
      <w:r>
        <w:t xml:space="preserve">Regressão</w:t>
      </w:r>
    </w:p>
    <w:p>
      <w:pPr>
        <w:spacing w:after="120"/>
      </w:pPr>
      <w:r>
        <w:t xml:space="preserve">297/297 (era 288 — +9). Typecheck limpo. Build limpo (16 rotas).</w:t>
      </w:r>
    </w:p>
    <w:p>
      <w:pPr>
        <w:pStyle w:val="Heading3"/>
        <w:spacing w:after="120" w:before="260"/>
      </w:pPr>
      <w:r>
        <w:t xml:space="preserve">Limitações</w:t>
      </w:r>
    </w:p>
    <w:p>
      <w:pPr>
        <w:spacing w:after="120"/>
      </w:pPr>
      <w:r>
        <w:t xml:space="preserve">Nenhuma UI ainda escolhe mercado dinamicamente (tudo usa o default BR hoje) — catálogo pronto, sem consumidor de seleção ainda. </w:t>
      </w:r>
      <w:r>
        <w:rPr>
          <w:rFonts w:ascii="Consolas" w:cs="Consolas" w:eastAsia="Consolas" w:hAnsi="Consolas"/>
          <w:color w:val="AA0000"/>
        </w:rPr>
        <w:t xml:space="preserve">&lt;html lang&gt;</w:t>
      </w:r>
      <w:r>
        <w:t xml:space="preserve"> e o site público não foram tocados (fora do escopo de foundation).</w:t>
      </w:r>
    </w:p>
    <w:p>
      <w:pPr>
        <w:pStyle w:val="Heading3"/>
        <w:spacing w:after="120" w:before="260"/>
      </w:pPr>
      <w:r>
        <w:t xml:space="preserve">Decisões humanas pendentes</w:t>
      </w:r>
    </w:p>
    <w:p>
      <w:pPr>
        <w:spacing w:after="120"/>
      </w:pPr>
      <w:r>
        <w:t xml:space="preserve">Nenhuma nova.</w:t>
      </w:r>
    </w:p>
    <w:p>
      <w:pPr>
        <w:pStyle w:val="Heading3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critérios de avanço todos satisfeitos (ver relatório completo).</w:t>
      </w:r>
    </w:p>
    <w:p>
      <w:pPr>
        <w:pStyle w:val="Heading3"/>
        <w:spacing w:after="120" w:before="260"/>
      </w:pPr>
      <w:r>
        <w:t xml:space="preserve">Próximo bloco autorizado</w:t>
      </w:r>
    </w:p>
    <w:p>
      <w:pPr>
        <w:spacing w:after="120"/>
      </w:pPr>
      <w:r>
        <w:t xml:space="preserve">Etapa 3 — CRM Evolution 01. </w:t>
      </w:r>
      <w:r>
        <w:rPr>
          <w:b/>
          <w:bCs/>
        </w:rPr>
        <w:t xml:space="preserve">Prosseguindo automaticamente conforme autorização.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Etapa 3 — CRM Evolution 01</w:t>
      </w:r>
    </w:p>
    <w:p>
      <w:pPr>
        <w:pStyle w:val="Heading3"/>
        <w:spacing w:after="120" w:before="260"/>
      </w:pPr>
      <w:r>
        <w:t xml:space="preserve">Objetivo</w:t>
      </w:r>
    </w:p>
    <w:p>
      <w:pPr>
        <w:spacing w:after="120"/>
      </w:pPr>
      <w:r>
        <w:t xml:space="preserve">Evoluir o CRM de Kanban simples para ferramenta comercial completa: detalhe de lead, timeline, filtros/busca, prioridade, motivo de perda, Note/Task tipados, follow-up melhorado, repescagem estruturada (Job Engine), lead scoring foundation, Next Best Action foundation — sem ampliar a autonomia real do agente Yalla além de T3.</w:t>
      </w:r>
    </w:p>
    <w:p>
      <w:pPr>
        <w:pStyle w:val="Heading3"/>
        <w:spacing w:after="120" w:before="260"/>
      </w:pPr>
      <w:r>
        <w:t xml:space="preserve">Escopo (11 itens autorizados)</w:t>
      </w:r>
    </w:p>
    <w:p>
      <w:pPr>
        <w:spacing w:after="120"/>
      </w:pPr>
      <w:r>
        <w:t xml:space="preserve">Todos os 11 entregues: página 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, timeline, filtros, busca, prioridade, motivo de perda, Note/Task tipados, follow-up melhorado, repescagem estruturada, lead scoring foundation, Next Best Action foundation.</w:t>
      </w:r>
    </w:p>
    <w:p>
      <w:pPr>
        <w:pStyle w:val="Heading3"/>
        <w:spacing w:after="120" w:before="260"/>
      </w:pPr>
      <w:r>
        <w:t xml:space="preserve">Arquitetura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NoteTipo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TaskTipo</w:t>
      </w:r>
      <w:r>
        <w:t xml:space="preserve"> (enums, generalizando um prefixo textual antigo) · timeline sem entidade nova (mescla Note+Task+Message em memória, Audit técnico continua separado) · repescagem via Job Engine real (T5) — job </w:t>
      </w:r>
      <w:r>
        <w:rPr>
          <w:rFonts w:ascii="Consolas" w:cs="Consolas" w:eastAsia="Consolas" w:hAnsi="Consolas"/>
          <w:color w:val="AA0000"/>
        </w:rPr>
        <w:t xml:space="preserve">lead.repescar_elegibilidade</w:t>
      </w:r>
      <w:r>
        <w:t xml:space="preserve"> reavalia elegibilidade NA HORA de rodar, dois pontos de agendamento (tool do Yalla </w:t>
      </w:r>
      <w:r>
        <w:rPr>
          <w:rFonts w:ascii="Consolas" w:cs="Consolas" w:eastAsia="Consolas" w:hAnsi="Consolas"/>
          <w:color w:val="AA0000"/>
        </w:rPr>
        <w:t xml:space="preserve">lead.agendar_repescagem</w:t>
      </w:r>
      <w:r>
        <w:t xml:space="preserve"> e ação humana), idempotente por dia · </w:t>
      </w:r>
      <w:r>
        <w:rPr>
          <w:rFonts w:ascii="Consolas" w:cs="Consolas" w:eastAsia="Consolas" w:hAnsi="Consolas"/>
          <w:color w:val="AA0000"/>
        </w:rPr>
        <w:t xml:space="preserve">packages/db/src/crm/</w:t>
      </w:r>
      <w:r>
        <w:t xml:space="preserve"> (novo: </w:t>
      </w:r>
      <w:r>
        <w:rPr>
          <w:rFonts w:ascii="Consolas" w:cs="Consolas" w:eastAsia="Consolas" w:hAnsi="Consolas"/>
          <w:color w:val="AA0000"/>
        </w:rPr>
        <w:t xml:space="preserve">lead-scoring.ts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next-best-action.ts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atividade.ts</w:t>
      </w:r>
      <w:r>
        <w:t xml:space="preserve"> — puros, determinísticos, sem acesso a IA/banco onde possível) · 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 (nova) consolidando tudo · busca/filtro server-side via </w:t>
      </w:r>
      <w:r>
        <w:rPr>
          <w:rFonts w:ascii="Consolas" w:cs="Consolas" w:eastAsia="Consolas" w:hAnsi="Consolas"/>
          <w:color w:val="AA0000"/>
        </w:rPr>
        <w:t xml:space="preserve">searchParams</w:t>
      </w:r>
      <w:r>
        <w:t xml:space="preserve">.</w:t>
      </w:r>
    </w:p>
    <w:p>
      <w:pPr>
        <w:pStyle w:val="Heading3"/>
        <w:spacing w:after="120" w:before="260"/>
      </w:pPr>
      <w:r>
        <w:t xml:space="preserve">Limitação honesta registrada deliberadamente</w:t>
      </w:r>
    </w:p>
    <w:p>
      <w:pPr>
        <w:spacing w:after="120"/>
      </w:pPr>
      <w:r>
        <w:t xml:space="preserve">A cadeia completa pedida na autorização para repescagem ("Yalla compõe/prepara mensagem → policy → envio") </w:t>
      </w:r>
      <w:r>
        <w:rPr>
          <w:b/>
          <w:bCs/>
        </w:rPr>
        <w:t xml:space="preserve">não foi implementada</w:t>
      </w:r>
      <w:r>
        <w:t xml:space="preserve"> — só a fundação real e testável (regra → elegibilidade → job → sinal via Note+Task). Nenhuma Message é criada autonomamente em nenhum teste/cenário; decisão humana ou Yalla (via </w:t>
      </w:r>
      <w:r>
        <w:rPr>
          <w:rFonts w:ascii="Consolas" w:cs="Consolas" w:eastAsia="Consolas" w:hAnsi="Consolas"/>
          <w:color w:val="AA0000"/>
        </w:rPr>
        <w:t xml:space="preserve">tarefa.criar</w:t>
      </w:r>
      <w:r>
        <w:t xml:space="preserve">) decide o que fazer com o sinal. Mesmo princípio de "recomendação ≠ execução automática" do Next Best Action.</w:t>
      </w:r>
    </w:p>
    <w:p>
      <w:pPr>
        <w:pStyle w:val="Heading3"/>
        <w:spacing w:after="120" w:before="260"/>
      </w:pPr>
      <w:r>
        <w:t xml:space="preserve">Migrations</w:t>
      </w:r>
    </w:p>
    <w:p>
      <w:pPr>
        <w:spacing w:after="120"/>
      </w:pPr>
      <w:r>
        <w:t xml:space="preserve">1 nova, aditiva, defaults seguros: </w:t>
      </w:r>
      <w:r>
        <w:rPr>
          <w:rFonts w:ascii="Consolas" w:cs="Consolas" w:eastAsia="Consolas" w:hAnsi="Consolas"/>
          <w:color w:val="AA0000"/>
        </w:rPr>
        <w:t xml:space="preserve">20260915020000_crm_evolution_01</w:t>
      </w:r>
      <w:r>
        <w:t xml:space="preserve"> (enums </w:t>
      </w:r>
      <w:r>
        <w:rPr>
          <w:rFonts w:ascii="Consolas" w:cs="Consolas" w:eastAsia="Consolas" w:hAnsi="Consolas"/>
          <w:color w:val="AA0000"/>
        </w:rPr>
        <w:t xml:space="preserve">NoteTipo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TaskTipo</w:t>
      </w:r>
      <w:r>
        <w:t xml:space="preserve">, colunas </w:t>
      </w:r>
      <w:r>
        <w:rPr>
          <w:rFonts w:ascii="Consolas" w:cs="Consolas" w:eastAsia="Consolas" w:hAnsi="Consolas"/>
          <w:color w:val="AA0000"/>
        </w:rPr>
        <w:t xml:space="preserve">leads.prioridade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leads.motivo_perda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notes.tipo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tasks.tipo</w:t>
      </w:r>
      <w:r>
        <w:t xml:space="preserve">). </w:t>
      </w:r>
      <w:r>
        <w:rPr>
          <w:b/>
          <w:bCs/>
        </w:rPr>
        <w:t xml:space="preserve">28 migrations no total.</w:t>
      </w:r>
    </w:p>
    <w:p>
      <w:pPr>
        <w:pStyle w:val="Heading3"/>
        <w:spacing w:after="120" w:before="260"/>
      </w:pPr>
      <w:r>
        <w:t xml:space="preserve">Segurança</w:t>
      </w:r>
    </w:p>
    <w:p>
      <w:pPr>
        <w:spacing w:after="120"/>
      </w:pPr>
      <w:r>
        <w:t xml:space="preserve">Toda escrita nova sob </w:t>
      </w:r>
      <w:r>
        <w:rPr>
          <w:rFonts w:ascii="Consolas" w:cs="Consolas" w:eastAsia="Consolas" w:hAnsi="Consolas"/>
          <w:color w:val="AA0000"/>
        </w:rPr>
        <w:t xml:space="preserve">withTenant</w:t>
      </w:r>
      <w:r>
        <w:t xml:space="preserve">/RLS. </w:t>
      </w:r>
      <w:r>
        <w:rPr>
          <w:rFonts w:ascii="Consolas" w:cs="Consolas" w:eastAsia="Consolas" w:hAnsi="Consolas"/>
          <w:color w:val="AA0000"/>
        </w:rPr>
        <w:t xml:space="preserve">lead.agendar_repescagem</w:t>
      </w:r>
      <w:r>
        <w:t xml:space="preserve"> é </w:t>
      </w:r>
      <w:r>
        <w:rPr>
          <w:rFonts w:ascii="Consolas" w:cs="Consolas" w:eastAsia="Consolas" w:hAnsi="Consolas"/>
          <w:color w:val="AA0000"/>
        </w:rPr>
        <w:t xml:space="preserve">SAFE_WRITE</w:t>
      </w:r>
      <w:r>
        <w:t xml:space="preserve">/sem Gate (só reavalia depois, sem efeito externo). </w:t>
      </w:r>
      <w:r>
        <w:rPr>
          <w:rFonts w:ascii="Consolas" w:cs="Consolas" w:eastAsia="Consolas" w:hAnsi="Consolas"/>
          <w:color w:val="AA0000"/>
        </w:rPr>
        <w:t xml:space="preserve">motivoPerda</w:t>
      </w:r>
      <w:r>
        <w:t xml:space="preserve"> sanitizado (HTML removido) e truncado. Nenhuma tool/ação nova ganhou autoaprovação, envio autônomo ou bypass de Gate.</w:t>
      </w:r>
    </w:p>
    <w:p>
      <w:pPr>
        <w:pStyle w:val="Heading3"/>
        <w:spacing w:after="120" w:before="260"/>
      </w:pPr>
      <w:r>
        <w:t xml:space="preserve">Testes</w:t>
      </w:r>
    </w:p>
    <w:p>
      <w:pPr>
        <w:spacing w:after="120"/>
      </w:pPr>
      <w:r>
        <w:t xml:space="preserve">29 novos: 6 (</w:t>
      </w:r>
      <w:r>
        <w:rPr>
          <w:rFonts w:ascii="Consolas" w:cs="Consolas" w:eastAsia="Consolas" w:hAnsi="Consolas"/>
          <w:color w:val="AA0000"/>
        </w:rPr>
        <w:t xml:space="preserve">lead-scoring.test.ts</w:t>
      </w:r>
      <w:r>
        <w:t xml:space="preserve">) + 8 (</w:t>
      </w:r>
      <w:r>
        <w:rPr>
          <w:rFonts w:ascii="Consolas" w:cs="Consolas" w:eastAsia="Consolas" w:hAnsi="Consolas"/>
          <w:color w:val="AA0000"/>
        </w:rPr>
        <w:t xml:space="preserve">next-best-action.test.ts</w:t>
      </w:r>
      <w:r>
        <w:t xml:space="preserve">) + 8 (</w:t>
      </w:r>
      <w:r>
        <w:rPr>
          <w:rFonts w:ascii="Consolas" w:cs="Consolas" w:eastAsia="Consolas" w:hAnsi="Consolas"/>
          <w:color w:val="AA0000"/>
        </w:rPr>
        <w:t xml:space="preserve">job-lead-repescar.test.ts</w:t>
      </w:r>
      <w:r>
        <w:t xml:space="preserve">, cobre elegibilidade/reavaliação em tempo real/tool/idempotência/default-deny/nunca-envia-mensagem) + 7 (</w:t>
      </w:r>
      <w:r>
        <w:rPr>
          <w:rFonts w:ascii="Consolas" w:cs="Consolas" w:eastAsia="Consolas" w:hAnsi="Consolas"/>
          <w:color w:val="AA0000"/>
        </w:rPr>
        <w:t xml:space="preserve">leads-actions.test.ts</w:t>
      </w:r>
      <w:r>
        <w:t xml:space="preserve">, cobre motivo de perda/prioridade/tarefa/RBAC).</w:t>
      </w:r>
    </w:p>
    <w:p>
      <w:pPr>
        <w:pStyle w:val="Heading3"/>
        <w:spacing w:after="120" w:before="260"/>
      </w:pPr>
      <w:r>
        <w:t xml:space="preserve">Regressão</w:t>
      </w:r>
    </w:p>
    <w:p>
      <w:pPr>
        <w:spacing w:after="120"/>
      </w:pPr>
      <w:r>
        <w:rPr>
          <w:b/>
          <w:bCs/>
        </w:rPr>
        <w:t xml:space="preserve">326/326</w:t>
      </w:r>
      <w:r>
        <w:t xml:space="preserve"> (era 297 — +29). Typecheck limpo (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). Build limpo — 17 rotas.</w:t>
      </w:r>
    </w:p>
    <w:p>
      <w:pPr>
        <w:pStyle w:val="Heading3"/>
        <w:spacing w:after="120" w:before="260"/>
      </w:pPr>
      <w:r>
        <w:t xml:space="preserve">Verificação ponta a ponta</w:t>
      </w:r>
    </w:p>
    <w:p>
      <w:pPr>
        <w:spacing w:after="120"/>
      </w:pPr>
      <w:r>
        <w:t xml:space="preserve">Navegador real: detalhe do lead renderizando score/NBA/atribuição/preferências/timeline corretamente, checkbox de tarefa confirmado via DOM, busca filtrando corretamente, zero erros de console. Fluxo de </w:t>
      </w:r>
      <w:r>
        <w:rPr>
          <w:rFonts w:ascii="Consolas" w:cs="Consolas" w:eastAsia="Consolas" w:hAnsi="Consolas"/>
          <w:color w:val="AA0000"/>
        </w:rPr>
        <w:t xml:space="preserve">window.prompt</w:t>
      </w:r>
      <w:r>
        <w:t xml:space="preserve"> (motivo de perda) não exercido no navegador automatizado por risco de travar a sessão (diálogo nativo bloqueante) — a regra de negócio por trás dele foi coberta por teste de integração direto, que é a garantia que importa.</w:t>
      </w:r>
    </w:p>
    <w:p>
      <w:pPr>
        <w:pStyle w:val="Heading3"/>
        <w:spacing w:after="120" w:before="260"/>
      </w:pPr>
      <w:r>
        <w:t xml:space="preserve">Limitações</w:t>
      </w:r>
    </w:p>
    <w:p>
      <w:pPr>
        <w:spacing w:after="120"/>
      </w:pPr>
      <w:r>
        <w:t xml:space="preserve">Repescagem não compõe/envia mensagem (ver acima); lead scoring 100% determinístico, sem IA nesta rodada; timeline sem paginação (até 50 mensagens recentes por conversa); busca é substring simples, sem full-text/ranking.</w:t>
      </w:r>
    </w:p>
    <w:p>
      <w:pPr>
        <w:pStyle w:val="Heading3"/>
        <w:spacing w:after="120" w:before="260"/>
      </w:pPr>
      <w:r>
        <w:t xml:space="preserve">Decisões humanas pendentes</w:t>
      </w:r>
    </w:p>
    <w:p>
      <w:pPr>
        <w:spacing w:after="120"/>
      </w:pPr>
      <w:r>
        <w:t xml:space="preserve">Nenhuma nova.</w:t>
      </w:r>
    </w:p>
    <w:p>
      <w:pPr>
        <w:pStyle w:val="Heading3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11/11 itens do escopo entregues, 29/29 testes novos passando, 326/326 regressão completa, typecheck/build limpos, migration única aditiva e consistente, RLS protegido, nenhuma vulnerabilidade introduzida, nenhuma decisão do fundador indispensável, nenhum agente ganhou autoaprovação, verificação ponta a ponta em navegador real feita (relatório completo em </w:t>
      </w:r>
      <w:r>
        <w:rPr>
          <w:rFonts w:ascii="Consolas" w:cs="Consolas" w:eastAsia="Consolas" w:hAnsi="Consolas"/>
          <w:color w:val="AA0000"/>
        </w:rPr>
        <w:t xml:space="preserve">docs/CRM_EVOLUTION_01_FECHAMENTO.md</w:t>
      </w:r>
      <w:r>
        <w:t xml:space="preserve">).</w:t>
      </w:r>
    </w:p>
    <w:p>
      <w:pPr>
        <w:pStyle w:val="Heading3"/>
        <w:spacing w:after="120" w:before="260"/>
      </w:pPr>
      <w:r>
        <w:t xml:space="preserve">Próximo bloco autorizado</w:t>
      </w:r>
    </w:p>
    <w:p>
      <w:pPr>
        <w:spacing w:after="120"/>
      </w:pPr>
      <w:r>
        <w:t xml:space="preserve">Etapa 4 — Finance Core Foundation 02. </w:t>
      </w:r>
      <w:r>
        <w:rPr>
          <w:b/>
          <w:bCs/>
        </w:rPr>
        <w:t xml:space="preserve">Prosseguindo automaticamente conforme autorização.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Etapa 4 — Finance Core Foundation 02</w:t>
      </w:r>
    </w:p>
    <w:p>
      <w:pPr>
        <w:pStyle w:val="Heading3"/>
        <w:spacing w:after="120" w:before="260"/>
      </w:pPr>
      <w:r>
        <w:t xml:space="preserve">Objetivo</w:t>
      </w:r>
    </w:p>
    <w:p>
      <w:pPr>
        <w:spacing w:after="120"/>
      </w:pPr>
      <w:r>
        <w:t xml:space="preserve">Avaliar as 9 entidades do motor financeiro (</w:t>
      </w:r>
      <w:r>
        <w:rPr>
          <w:rFonts w:ascii="Consolas" w:cs="Consolas" w:eastAsia="Consolas" w:hAnsi="Consolas"/>
          <w:color w:val="AA0000"/>
        </w:rPr>
        <w:t xml:space="preserve">FinancialAccount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Receivable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Payable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FinancialTransaction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CostCenter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RevenueCenter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Commission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Refund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FinancialCategory</w:t>
      </w:r>
      <w:r>
        <w:t xml:space="preserve">) e implementar só as já justificadas, preparando (sem forçar) associação futura com Lead/Proposal/Booking/etc.</w:t>
      </w:r>
    </w:p>
    <w:p>
      <w:pPr>
        <w:pStyle w:val="Heading3"/>
        <w:spacing w:after="120" w:before="260"/>
      </w:pPr>
      <w:r>
        <w:t xml:space="preserve">Matriz de classificação e decisão</w:t>
      </w:r>
    </w:p>
    <w:p>
      <w:pPr>
        <w:spacing w:after="120"/>
      </w:pPr>
      <w:r>
        <w:t xml:space="preserve">Nenhuma das 9 entidades tem hoje um consumidor real (não existe Proposal/Booking/Payment implementado; a Etapa 5 grava preço/margem no próprio Proposal, não num motor financeiro separado; Supplier/Partner/Booking/Trip/Customer/Campaign não existem como conceito no código). Mesma disciplina de Market/LegalEntity (F2): </w:t>
      </w:r>
      <w:r>
        <w:rPr>
          <w:b/>
          <w:bCs/>
        </w:rPr>
        <w:t xml:space="preserve">todas ficam como contrato TypeScript puro, zero tabela/migration</w:t>
      </w:r>
      <w:r>
        <w:t xml:space="preserve"> — "não construir ERP sem consumidor" (princípio de PM-CRM-FIN-ARCH-01). Matriz completa em </w:t>
      </w:r>
      <w:r>
        <w:rPr>
          <w:rFonts w:ascii="Consolas" w:cs="Consolas" w:eastAsia="Consolas" w:hAnsi="Consolas"/>
          <w:color w:val="AA0000"/>
        </w:rPr>
        <w:t xml:space="preserve">docs/FINANCE_CORE_FOUNDATION_02_FECHAMENTO.md</w:t>
      </w:r>
      <w:r>
        <w:t xml:space="preserve">.</w:t>
      </w:r>
    </w:p>
    <w:p>
      <w:pPr>
        <w:pStyle w:val="Heading3"/>
        <w:spacing w:after="120" w:before="260"/>
      </w:pPr>
      <w:r>
        <w:t xml:space="preserve">Implementação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packages/db/src/finance/types.ts</w:t>
      </w:r>
      <w:r>
        <w:t xml:space="preserve"> (estendido, 9 interfaces + 7 union types) — referências a entidades futuras sempre como </w:t>
      </w:r>
      <w:r>
        <w:rPr>
          <w:rFonts w:ascii="Consolas" w:cs="Consolas" w:eastAsia="Consolas" w:hAnsi="Consolas"/>
          <w:color w:val="AA0000"/>
        </w:rPr>
        <w:t xml:space="preserve">string</w:t>
      </w:r>
      <w:r>
        <w:t xml:space="preserve"> opaca, nunca FK Prisma; </w:t>
      </w:r>
      <w:r>
        <w:rPr>
          <w:rFonts w:ascii="Consolas" w:cs="Consolas" w:eastAsia="Consolas" w:hAnsi="Consolas"/>
          <w:color w:val="AA0000"/>
        </w:rPr>
        <w:t xml:space="preserve">CostCenter</w:t>
      </w:r>
      <w:r>
        <w:t xml:space="preserve"> documentado como não relacionado ao </w:t>
      </w:r>
      <w:r>
        <w:rPr>
          <w:rFonts w:ascii="Consolas" w:cs="Consolas" w:eastAsia="Consolas" w:hAnsi="Consolas"/>
          <w:color w:val="AA0000"/>
        </w:rPr>
        <w:t xml:space="preserve">CostEvent</w:t>
      </w:r>
      <w:r>
        <w:t xml:space="preserve"> de T2 (custo técnico de IA ≠ custo financeiro do negócio). RLS/Audit/Gate documentados como obrigatórios desde o primeiro dia de qualquer promoção futura.</w:t>
      </w:r>
    </w:p>
    <w:p>
      <w:pPr>
        <w:pStyle w:val="Heading3"/>
        <w:spacing w:after="120" w:before="260"/>
      </w:pPr>
      <w:r>
        <w:t xml:space="preserve">Country Pack Portugal</w:t>
      </w:r>
    </w:p>
    <w:p>
      <w:pPr>
        <w:spacing w:after="120"/>
      </w:pPr>
      <w:r>
        <w:t xml:space="preserve">Continua bloqueado — nenhuma regra fiscal concreta criada ou insinuada; registry de T-CRM-FIN-ARCH-01 continua sem nenhum pack real.</w:t>
      </w:r>
    </w:p>
    <w:p>
      <w:pPr>
        <w:pStyle w:val="Heading3"/>
        <w:spacing w:after="120" w:before="260"/>
      </w:pPr>
      <w:r>
        <w:t xml:space="preserve">Migrations</w:t>
      </w:r>
    </w:p>
    <w:p>
      <w:pPr>
        <w:spacing w:after="120"/>
      </w:pPr>
      <w:r>
        <w:t xml:space="preserve">Nenhuma. 28 migrations continuam.</w:t>
      </w:r>
    </w:p>
    <w:p>
      <w:pPr>
        <w:pStyle w:val="Heading3"/>
        <w:spacing w:after="120" w:before="260"/>
      </w:pPr>
      <w:r>
        <w:t xml:space="preserve">Segurança</w:t>
      </w:r>
    </w:p>
    <w:p>
      <w:pPr>
        <w:spacing w:after="120"/>
      </w:pPr>
      <w:r>
        <w:t xml:space="preserve">Nada a proteger (zero tabela nova = zero superfície nova). Compromisso de RLS/Audit/Gate obrigatórios documentado no próprio código para quando houver promoção real.</w:t>
      </w:r>
    </w:p>
    <w:p>
      <w:pPr>
        <w:pStyle w:val="Heading3"/>
        <w:spacing w:after="120" w:before="260"/>
      </w:pPr>
      <w:r>
        <w:t xml:space="preserve">Testes</w:t>
      </w:r>
    </w:p>
    <w:p>
      <w:pPr>
        <w:spacing w:after="120"/>
      </w:pPr>
      <w:r>
        <w:t xml:space="preserve">Nenhum novo — consistente com o precedente de Market/LegalEntity/FiscalProfile/ExchangeRateQuote (contratos puros sem runtime não ganham teste; só registries com comportamento real, como CountryPack, são testados).</w:t>
      </w:r>
    </w:p>
    <w:p>
      <w:pPr>
        <w:pStyle w:val="Heading3"/>
        <w:spacing w:after="120" w:before="260"/>
      </w:pPr>
      <w:r>
        <w:t xml:space="preserve">Regressão</w:t>
      </w:r>
    </w:p>
    <w:p>
      <w:pPr>
        <w:spacing w:after="120"/>
      </w:pPr>
      <w:r>
        <w:rPr>
          <w:b/>
          <w:bCs/>
        </w:rPr>
        <w:t xml:space="preserve">326/326</w:t>
      </w:r>
      <w:r>
        <w:t xml:space="preserve"> (inalterado — mudança puramente aditiva de tipos, sem runtime). Typecheck limpo. Build limpo — 17 rotas (nenhuma nova).</w:t>
      </w:r>
    </w:p>
    <w:p>
      <w:pPr>
        <w:pStyle w:val="Heading3"/>
        <w:spacing w:after="120" w:before="260"/>
      </w:pPr>
      <w:r>
        <w:t xml:space="preserve">Limitações</w:t>
      </w:r>
    </w:p>
    <w:p>
      <w:pPr>
        <w:spacing w:after="120"/>
      </w:pPr>
      <w:r>
        <w:t xml:space="preserve">Nenhuma tabela financeira real existe — relatórios financeiros/fluxo de caixa/reconciliação dependem de Booking/Payment, fora do escopo de toda a janela PM-NIGHT-RUN-01.</w:t>
      </w:r>
    </w:p>
    <w:p>
      <w:pPr>
        <w:pStyle w:val="Heading3"/>
        <w:spacing w:after="120" w:before="260"/>
      </w:pPr>
      <w:r>
        <w:t xml:space="preserve">Decisões humanas pendentes</w:t>
      </w:r>
    </w:p>
    <w:p>
      <w:pPr>
        <w:spacing w:after="120"/>
      </w:pPr>
      <w:r>
        <w:t xml:space="preserve">Nenhuma nova.</w:t>
      </w:r>
    </w:p>
    <w:p>
      <w:pPr>
        <w:pStyle w:val="Heading3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avaliação completa e documentada (entregável obrigatório desta etapa), decisão consistente com o precedente já estabelecido, nenhuma tabela/migration nova, Country Pack Portugal continua bloqueado, regressão completa passando, typecheck/build limpos, nenhuma decisão do fundador indispensável (relatório completo em </w:t>
      </w:r>
      <w:r>
        <w:rPr>
          <w:rFonts w:ascii="Consolas" w:cs="Consolas" w:eastAsia="Consolas" w:hAnsi="Consolas"/>
          <w:color w:val="AA0000"/>
        </w:rPr>
        <w:t xml:space="preserve">docs/FINANCE_CORE_FOUNDATION_02_FECHAMENTO.md</w:t>
      </w:r>
      <w:r>
        <w:t xml:space="preserve">).</w:t>
      </w:r>
    </w:p>
    <w:p>
      <w:pPr>
        <w:pStyle w:val="Heading3"/>
        <w:spacing w:after="120" w:before="260"/>
      </w:pPr>
      <w:r>
        <w:t xml:space="preserve">Próximo bloco autorizado</w:t>
      </w:r>
    </w:p>
    <w:p>
      <w:pPr>
        <w:spacing w:after="120"/>
      </w:pPr>
      <w:r>
        <w:t xml:space="preserve">Etapa 5 — Proposal Foundation 01. </w:t>
      </w:r>
      <w:r>
        <w:rPr>
          <w:b/>
          <w:bCs/>
        </w:rPr>
        <w:t xml:space="preserve">Prosseguindo automaticamente conforme autorização.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Etapa 5 — Proposal Foundation 01</w:t>
      </w:r>
    </w:p>
    <w:p>
      <w:pPr>
        <w:pStyle w:val="Heading3"/>
        <w:spacing w:after="120" w:before="260"/>
      </w:pPr>
      <w:r>
        <w:t xml:space="preserve">Objetivo</w:t>
      </w:r>
    </w:p>
    <w:p>
      <w:pPr>
        <w:spacing w:after="120"/>
      </w:pPr>
      <w:r>
        <w:t xml:space="preserve">Fundação do motor de proposta comercial: lead/roteiro/datas/passageiros/serviços/preço/custos/margem/condições/validade, versionamento obrigatório, Gates comerciais preparados — Yalla prepara/recomenda, nunca autoaprova.</w:t>
      </w:r>
    </w:p>
    <w:p>
      <w:pPr>
        <w:pStyle w:val="Heading3"/>
        <w:spacing w:after="120" w:before="260"/>
      </w:pPr>
      <w:r>
        <w:t xml:space="preserve">Implementação</w:t>
      </w:r>
    </w:p>
    <w:p>
      <w:pPr>
        <w:spacing w:after="120"/>
      </w:pPr>
      <w:r>
        <w:t xml:space="preserve">Tabela nova </w:t>
      </w:r>
      <w:r>
        <w:rPr>
          <w:rFonts w:ascii="Consolas" w:cs="Consolas" w:eastAsia="Consolas" w:hAnsi="Consolas"/>
          <w:color w:val="AA0000"/>
        </w:rPr>
        <w:t xml:space="preserve">Proposal</w:t>
      </w:r>
      <w:r>
        <w:t xml:space="preserve"> (FK real pra </w:t>
      </w:r>
      <w:r>
        <w:rPr>
          <w:rFonts w:ascii="Consolas" w:cs="Consolas" w:eastAsia="Consolas" w:hAnsi="Consolas"/>
          <w:color w:val="AA0000"/>
        </w:rPr>
        <w:t xml:space="preserve">Lead</w:t>
      </w:r>
      <w:r>
        <w:t xml:space="preserve">) — versionamento imposto estruturalmente (só </w:t>
      </w:r>
      <w:r>
        <w:rPr>
          <w:rFonts w:ascii="Consolas" w:cs="Consolas" w:eastAsia="Consolas" w:hAnsi="Consolas"/>
          <w:color w:val="AA0000"/>
        </w:rPr>
        <w:t xml:space="preserve">RASCUNHO</w:t>
      </w:r>
      <w:r>
        <w:t xml:space="preserve"> edita in-place; qualquer alteração depois disso cria uma linha nova via </w:t>
      </w:r>
      <w:r>
        <w:rPr>
          <w:rFonts w:ascii="Consolas" w:cs="Consolas" w:eastAsia="Consolas" w:hAnsi="Consolas"/>
          <w:color w:val="AA0000"/>
        </w:rPr>
        <w:t xml:space="preserve">criarNovaVersao</w:t>
      </w:r>
      <w:r>
        <w:t xml:space="preserve">, marca a anterior </w:t>
      </w:r>
      <w:r>
        <w:rPr>
          <w:rFonts w:ascii="Consolas" w:cs="Consolas" w:eastAsia="Consolas" w:hAnsi="Consolas"/>
          <w:color w:val="AA0000"/>
        </w:rPr>
        <w:t xml:space="preserve">SUBSTITUIDA</w:t>
      </w:r>
      <w:r>
        <w:t xml:space="preserve">, nunca reescreve). </w:t>
      </w:r>
      <w:r>
        <w:rPr>
          <w:rFonts w:ascii="Consolas" w:cs="Consolas" w:eastAsia="Consolas" w:hAnsi="Consolas"/>
          <w:color w:val="AA0000"/>
        </w:rPr>
        <w:t xml:space="preserve">packages/db/src/crm/proposta-politica.ts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avaliarPoliticaComercial</w:t>
      </w:r>
      <w:r>
        <w:t xml:space="preserve">, pura) avalia 5 gatilhos (desconto ≥15%, variação de preço ≥20%, margem &lt;10%, condição excepcional, compromisso externo sensível declarados) — </w:t>
      </w:r>
      <w:r>
        <w:rPr>
          <w:rFonts w:ascii="Consolas" w:cs="Consolas" w:eastAsia="Consolas" w:hAnsi="Consolas"/>
          <w:color w:val="AA0000"/>
        </w:rPr>
        <w:t xml:space="preserve">enviarProposta</w:t>
      </w:r>
      <w:r>
        <w:t xml:space="preserve"> cria um </w:t>
      </w:r>
      <w:r>
        <w:rPr>
          <w:rFonts w:ascii="Consolas" w:cs="Consolas" w:eastAsia="Consolas" w:hAnsi="Consolas"/>
          <w:color w:val="AA0000"/>
        </w:rPr>
        <w:t xml:space="preserve">Gate</w:t>
      </w:r>
      <w:r>
        <w:t xml:space="preserve"> COMERCIAL real (T1) e trava em </w:t>
      </w:r>
      <w:r>
        <w:rPr>
          <w:rFonts w:ascii="Consolas" w:cs="Consolas" w:eastAsia="Consolas" w:hAnsi="Consolas"/>
          <w:color w:val="AA0000"/>
        </w:rPr>
        <w:t xml:space="preserve">AGUARDANDO_APROVACAO</w:t>
      </w:r>
      <w:r>
        <w:t xml:space="preserve"> quando algum gatilho dispara; só </w:t>
      </w:r>
      <w:r>
        <w:rPr>
          <w:rFonts w:ascii="Consolas" w:cs="Consolas" w:eastAsia="Consolas" w:hAnsi="Consolas"/>
          <w:color w:val="AA0000"/>
        </w:rPr>
        <w:t xml:space="preserve">decidirGate</w:t>
      </w:r>
      <w:r>
        <w:t xml:space="preserve"> (decisor humano real) libera via </w:t>
      </w:r>
      <w:r>
        <w:rPr>
          <w:rFonts w:ascii="Consolas" w:cs="Consolas" w:eastAsia="Consolas" w:hAnsi="Consolas"/>
          <w:color w:val="AA0000"/>
        </w:rPr>
        <w:t xml:space="preserve">confirmarEnvioAposAprovacaoGate</w:t>
      </w:r>
      <w:r>
        <w:t xml:space="preserve">. </w:t>
      </w:r>
      <w:r>
        <w:rPr>
          <w:rFonts w:ascii="Consolas" w:cs="Consolas" w:eastAsia="Consolas" w:hAnsi="Consolas"/>
          <w:color w:val="AA0000"/>
        </w:rPr>
        <w:t xml:space="preserve">cotacaoCambio</w:t>
      </w:r>
      <w:r>
        <w:t xml:space="preserve"> grava snapshot do </w:t>
      </w:r>
      <w:r>
        <w:rPr>
          <w:rFonts w:ascii="Consolas" w:cs="Consolas" w:eastAsia="Consolas" w:hAnsi="Consolas"/>
          <w:color w:val="AA0000"/>
        </w:rPr>
        <w:t xml:space="preserve">ExchangeRateQuote</w:t>
      </w:r>
      <w:r>
        <w:t xml:space="preserve"> (Etapa 4) — câmbio ≠ preço, nunca recalcula sozinho. UI nova em 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 (painel "Propostas comerciais" com criação/envio/aceite/recusa). 2 permissões RBAC novas (</w:t>
      </w:r>
      <w:r>
        <w:rPr>
          <w:rFonts w:ascii="Consolas" w:cs="Consolas" w:eastAsia="Consolas" w:hAnsi="Consolas"/>
          <w:color w:val="AA0000"/>
        </w:rPr>
        <w:t xml:space="preserve">propostas.view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propostas.manage</w:t>
      </w:r>
      <w:r>
        <w:t xml:space="preserve">).</w:t>
      </w:r>
    </w:p>
    <w:p>
      <w:pPr>
        <w:pStyle w:val="Heading3"/>
        <w:spacing w:after="120" w:before="260"/>
      </w:pPr>
      <w:r>
        <w:t xml:space="preserve">Migrations</w:t>
      </w:r>
    </w:p>
    <w:p>
      <w:pPr>
        <w:spacing w:after="120"/>
      </w:pPr>
      <w:r>
        <w:t xml:space="preserve">2 novas, aditivas: </w:t>
      </w:r>
      <w:r>
        <w:rPr>
          <w:rFonts w:ascii="Consolas" w:cs="Consolas" w:eastAsia="Consolas" w:hAnsi="Consolas"/>
          <w:color w:val="AA0000"/>
        </w:rPr>
        <w:t xml:space="preserve">20260915030000_proposal_foundation_01</w:t>
      </w:r>
      <w:r>
        <w:t xml:space="preserve"> (tabela), </w:t>
      </w:r>
      <w:r>
        <w:rPr>
          <w:rFonts w:ascii="Consolas" w:cs="Consolas" w:eastAsia="Consolas" w:hAnsi="Consolas"/>
          <w:color w:val="AA0000"/>
        </w:rPr>
        <w:t xml:space="preserve">20260915030100_enable_rls_proposals</w:t>
      </w:r>
      <w:r>
        <w:t xml:space="preserve"> (RLS). </w:t>
      </w:r>
      <w:r>
        <w:rPr>
          <w:b/>
          <w:bCs/>
        </w:rPr>
        <w:t xml:space="preserve">31 migrations no total.</w:t>
      </w:r>
    </w:p>
    <w:p>
      <w:pPr>
        <w:pStyle w:val="Heading3"/>
        <w:spacing w:after="120" w:before="260"/>
      </w:pPr>
      <w:r>
        <w:t xml:space="preserve">Segurança</w:t>
      </w:r>
    </w:p>
    <w:p>
      <w:pPr>
        <w:spacing w:after="120"/>
      </w:pPr>
      <w:r>
        <w:t xml:space="preserve">RLS testado (isolamento multi-tenant real). Toda transição sensível auditada. Nenhum agente autoaprova (decisor sempre um User real, herdado de T1). Motivo de recusa sanitizado.</w:t>
      </w:r>
    </w:p>
    <w:p>
      <w:pPr>
        <w:pStyle w:val="Heading3"/>
        <w:spacing w:after="120" w:before="260"/>
      </w:pPr>
      <w:r>
        <w:t xml:space="preserve">Testes</w:t>
      </w:r>
    </w:p>
    <w:p>
      <w:pPr>
        <w:spacing w:after="120"/>
      </w:pPr>
      <w:r>
        <w:t xml:space="preserve">33 novos: 12 (</w:t>
      </w:r>
      <w:r>
        <w:rPr>
          <w:rFonts w:ascii="Consolas" w:cs="Consolas" w:eastAsia="Consolas" w:hAnsi="Consolas"/>
          <w:color w:val="AA0000"/>
        </w:rPr>
        <w:t xml:space="preserve">proposta-politica.test.ts</w:t>
      </w:r>
      <w:r>
        <w:t xml:space="preserve">) + 21 (</w:t>
      </w:r>
      <w:r>
        <w:rPr>
          <w:rFonts w:ascii="Consolas" w:cs="Consolas" w:eastAsia="Consolas" w:hAnsi="Consolas"/>
          <w:color w:val="AA0000"/>
        </w:rPr>
        <w:t xml:space="preserve">proposals.test.ts</w:t>
      </w:r>
      <w:r>
        <w:t xml:space="preserve">, cobre versionamento/política/Gate/aceite-recusa/expiração/isolamento).</w:t>
      </w:r>
    </w:p>
    <w:p>
      <w:pPr>
        <w:pStyle w:val="Heading3"/>
        <w:spacing w:after="120" w:before="260"/>
      </w:pPr>
      <w:r>
        <w:t xml:space="preserve">Regressão</w:t>
      </w:r>
    </w:p>
    <w:p>
      <w:pPr>
        <w:spacing w:after="120"/>
      </w:pPr>
      <w:r>
        <w:rPr>
          <w:b/>
          <w:bCs/>
        </w:rPr>
        <w:t xml:space="preserve">359/359</w:t>
      </w:r>
      <w:r>
        <w:t xml:space="preserve"> (era 326 — +33). Typecheck limpo. Build limpo — 17 rotas (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 cresceu com o painel de propostas).</w:t>
      </w:r>
    </w:p>
    <w:p>
      <w:pPr>
        <w:pStyle w:val="Heading3"/>
        <w:spacing w:after="120" w:before="260"/>
      </w:pPr>
      <w:r>
        <w:t xml:space="preserve">Verificação ponta a ponta</w:t>
      </w:r>
    </w:p>
    <w:p>
      <w:pPr>
        <w:spacing w:after="120"/>
      </w:pPr>
      <w:r>
        <w:t xml:space="preserve">Fluxo completo real no navegador: proposta com desconto de 20% → bloqueada (</w:t>
      </w:r>
      <w:r>
        <w:rPr>
          <w:rFonts w:ascii="Consolas" w:cs="Consolas" w:eastAsia="Consolas" w:hAnsi="Consolas"/>
          <w:color w:val="AA0000"/>
        </w:rPr>
        <w:t xml:space="preserve">AGUARDANDO_APROVACAO</w:t>
      </w:r>
      <w:r>
        <w:t xml:space="preserve">) → Gate real aparece em </w:t>
      </w:r>
      <w:r>
        <w:rPr>
          <w:rFonts w:ascii="Consolas" w:cs="Consolas" w:eastAsia="Consolas" w:hAnsi="Consolas"/>
          <w:color w:val="AA0000"/>
        </w:rPr>
        <w:t xml:space="preserve">/gates</w:t>
      </w:r>
      <w:r>
        <w:t xml:space="preserve"> com motivo exato → aprovado → "Verificar aprovação" libera → </w:t>
      </w:r>
      <w:r>
        <w:rPr>
          <w:rFonts w:ascii="Consolas" w:cs="Consolas" w:eastAsia="Consolas" w:hAnsi="Consolas"/>
          <w:color w:val="AA0000"/>
        </w:rPr>
        <w:t xml:space="preserve">ENVIADA</w:t>
      </w:r>
      <w:r>
        <w:t xml:space="preserve"> → "Marcar como aceita" → </w:t>
      </w:r>
      <w:r>
        <w:rPr>
          <w:rFonts w:ascii="Consolas" w:cs="Consolas" w:eastAsia="Consolas" w:hAnsi="Consolas"/>
          <w:color w:val="AA0000"/>
        </w:rPr>
        <w:t xml:space="preserve">ACEITA</w:t>
      </w:r>
      <w:r>
        <w:t xml:space="preserve">. Zero erros de console em qualquer etapa do fluxo, incluindo o caminho de Gate (não só o caminho feliz).</w:t>
      </w:r>
    </w:p>
    <w:p>
      <w:pPr>
        <w:pStyle w:val="Heading3"/>
        <w:spacing w:after="120" w:before="260"/>
      </w:pPr>
      <w:r>
        <w:t xml:space="preserve">Limitações</w:t>
      </w:r>
    </w:p>
    <w:p>
      <w:pPr>
        <w:spacing w:after="120"/>
      </w:pPr>
      <w:r>
        <w:t xml:space="preserve">Roteiro/serviços em texto/JSON livre (motor de catálogo estruturado é futuro); limiares da política são fixos da fundação, não configuráveis por tenant ainda; nenhum envio automático de mensagem ao cliente (proposta fica pronta no CRM, envio de fato é decisão humana).</w:t>
      </w:r>
    </w:p>
    <w:p>
      <w:pPr>
        <w:pStyle w:val="Heading3"/>
        <w:spacing w:after="120" w:before="260"/>
      </w:pPr>
      <w:r>
        <w:t xml:space="preserve">Decisões humanas pendentes</w:t>
      </w:r>
    </w:p>
    <w:p>
      <w:pPr>
        <w:spacing w:after="120"/>
      </w:pPr>
      <w:r>
        <w:t xml:space="preserve">Nenhuma nova.</w:t>
      </w:r>
    </w:p>
    <w:p>
      <w:pPr>
        <w:pStyle w:val="Heading3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fundação completa (dados + versionamento obrigatório + política comercial integrada a Gate real), 33/33 testes novos, 359/359 regressão completa, typecheck/build limpos, RLS desde o primeiro commit, RBAC estendido, nenhuma autoaprovação possível, verificação ponta a ponta completa incluindo o caminho de Gate (relatório completo em </w:t>
      </w:r>
      <w:r>
        <w:rPr>
          <w:rFonts w:ascii="Consolas" w:cs="Consolas" w:eastAsia="Consolas" w:hAnsi="Consolas"/>
          <w:color w:val="AA0000"/>
        </w:rPr>
        <w:t xml:space="preserve">docs/PROPOSAL_FOUNDATION_01_FECHAMENTO.md</w:t>
      </w:r>
      <w:r>
        <w:t xml:space="preserve">).</w:t>
      </w:r>
    </w:p>
    <w:p>
      <w:pPr>
        <w:pStyle w:val="Heading3"/>
        <w:spacing w:after="120" w:before="260"/>
      </w:pPr>
      <w:r>
        <w:t xml:space="preserve">Próximo bloco</w:t>
      </w:r>
    </w:p>
    <w:p>
      <w:pPr>
        <w:spacing w:after="120"/>
      </w:pPr>
      <w:r>
        <w:rPr>
          <w:b/>
          <w:bCs/>
        </w:rPr>
        <w:t xml:space="preserve">Nenhum automático — teto da autorização (§36).</w:t>
      </w:r>
      <w:r>
        <w:t xml:space="preserve"> Ver </w:t>
      </w:r>
      <w:r>
        <w:rPr>
          <w:rFonts w:ascii="Consolas" w:cs="Consolas" w:eastAsia="Consolas" w:hAnsi="Consolas"/>
          <w:color w:val="AA0000"/>
        </w:rPr>
        <w:t xml:space="preserve">docs/PM_NIGHT_RUN_01_FINAL.md</w:t>
      </w:r>
      <w:r>
        <w:t xml:space="preserve">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Fechamento da sequência PM-NIGHT-RUN-01</w:t>
      </w:r>
    </w:p>
    <w:p>
      <w:pPr>
        <w:spacing w:after="120"/>
      </w:pPr>
      <w:r>
        <w:t xml:space="preserve">5 de 5 etapas concluídas, todas GREEN. Nenhuma parada por RED em nenhum ponto da sequência. Ver </w:t>
      </w:r>
      <w:r>
        <w:rPr>
          <w:rFonts w:ascii="Consolas" w:cs="Consolas" w:eastAsia="Consolas" w:hAnsi="Consolas"/>
          <w:color w:val="AA0000"/>
        </w:rPr>
        <w:t xml:space="preserve">docs/PM_NIGHT_RUN_01_FINAL.md</w:t>
      </w:r>
      <w:r>
        <w:t xml:space="preserve"> para o relatório final completo (tabela-resumo, estado atual do produto, pendências, próximos blocos recomendados).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2026-09-15T04:04:51.753Z</dcterms:created>
  <dcterms:modified xsi:type="dcterms:W3CDTF">2026-09-15T04:04:51.753Z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